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876527" w:rsidRDefault="00A431C1" w:rsidP="00A431C1">
      <w:pPr>
        <w:pStyle w:val="Header"/>
        <w:jc w:val="center"/>
        <w:rPr>
          <w:b/>
          <w:sz w:val="22"/>
          <w:szCs w:val="22"/>
        </w:rPr>
      </w:pPr>
      <w:r w:rsidRPr="00876527">
        <w:rPr>
          <w:b/>
          <w:sz w:val="22"/>
          <w:szCs w:val="22"/>
        </w:rPr>
        <w:t>Independent Expert Scientific Committee on Coal Seam Gas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7024CA56" w:rsidR="00A431C1" w:rsidRPr="00DC6538" w:rsidRDefault="00A431C1" w:rsidP="00A431C1">
      <w:pPr>
        <w:pStyle w:val="Header"/>
        <w:jc w:val="center"/>
        <w:rPr>
          <w:b/>
          <w:sz w:val="22"/>
          <w:szCs w:val="22"/>
        </w:rPr>
      </w:pPr>
      <w:r w:rsidRPr="00344B9F">
        <w:rPr>
          <w:b/>
          <w:sz w:val="22"/>
          <w:szCs w:val="22"/>
        </w:rPr>
        <w:t xml:space="preserve">Meeting </w:t>
      </w:r>
      <w:r w:rsidR="00624628">
        <w:rPr>
          <w:b/>
          <w:sz w:val="22"/>
          <w:szCs w:val="22"/>
        </w:rPr>
        <w:t>10</w:t>
      </w:r>
      <w:r w:rsidR="00476E46">
        <w:rPr>
          <w:b/>
          <w:sz w:val="22"/>
          <w:szCs w:val="22"/>
        </w:rPr>
        <w:t>1</w:t>
      </w:r>
      <w:r w:rsidRPr="00344B9F">
        <w:rPr>
          <w:b/>
          <w:sz w:val="22"/>
          <w:szCs w:val="22"/>
        </w:rPr>
        <w:t>,</w:t>
      </w:r>
      <w:r w:rsidR="00F07D49" w:rsidRPr="00344B9F">
        <w:rPr>
          <w:b/>
          <w:sz w:val="22"/>
          <w:szCs w:val="22"/>
        </w:rPr>
        <w:t xml:space="preserve"> </w:t>
      </w:r>
      <w:r w:rsidR="00476E46">
        <w:rPr>
          <w:b/>
          <w:sz w:val="22"/>
          <w:szCs w:val="22"/>
        </w:rPr>
        <w:t>13</w:t>
      </w:r>
      <w:r w:rsidR="00624628">
        <w:rPr>
          <w:b/>
          <w:sz w:val="22"/>
          <w:szCs w:val="22"/>
        </w:rPr>
        <w:t xml:space="preserve"> – </w:t>
      </w:r>
      <w:r w:rsidR="00476E46">
        <w:rPr>
          <w:b/>
          <w:sz w:val="22"/>
          <w:szCs w:val="22"/>
        </w:rPr>
        <w:t>14</w:t>
      </w:r>
      <w:r w:rsidR="00624628">
        <w:rPr>
          <w:b/>
          <w:sz w:val="22"/>
          <w:szCs w:val="22"/>
        </w:rPr>
        <w:t xml:space="preserve"> </w:t>
      </w:r>
      <w:r w:rsidR="00476E46">
        <w:rPr>
          <w:b/>
          <w:sz w:val="22"/>
          <w:szCs w:val="22"/>
        </w:rPr>
        <w:t>Dec</w:t>
      </w:r>
      <w:r w:rsidR="00624628">
        <w:rPr>
          <w:b/>
          <w:sz w:val="22"/>
          <w:szCs w:val="22"/>
        </w:rPr>
        <w:t>em</w:t>
      </w:r>
      <w:r w:rsidR="00C13FFC">
        <w:rPr>
          <w:b/>
          <w:sz w:val="22"/>
          <w:szCs w:val="22"/>
        </w:rPr>
        <w:t>ber</w:t>
      </w:r>
      <w:r w:rsidR="00D25519" w:rsidRPr="00344B9F">
        <w:rPr>
          <w:b/>
          <w:sz w:val="22"/>
          <w:szCs w:val="22"/>
        </w:rPr>
        <w:t xml:space="preserve"> 2023</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0A3E2085" w:rsidR="00A431C1" w:rsidRPr="00853CE9" w:rsidRDefault="00476E46" w:rsidP="00A431C1">
      <w:pPr>
        <w:pStyle w:val="Header"/>
        <w:tabs>
          <w:tab w:val="left" w:pos="426"/>
        </w:tabs>
        <w:jc w:val="center"/>
        <w:rPr>
          <w:rFonts w:cs="Arial"/>
          <w:sz w:val="22"/>
          <w:szCs w:val="22"/>
        </w:rPr>
      </w:pPr>
      <w:r>
        <w:rPr>
          <w:rFonts w:cs="Arial"/>
          <w:b/>
          <w:bCs/>
          <w:sz w:val="22"/>
          <w:szCs w:val="22"/>
        </w:rPr>
        <w:t>Videoconference</w:t>
      </w:r>
      <w:r w:rsidR="00BE1601">
        <w:rPr>
          <w:rFonts w:cs="Arial"/>
          <w:sz w:val="22"/>
          <w:szCs w:val="22"/>
        </w:rPr>
        <w:pict w14:anchorId="58D49ACB">
          <v:rect id="_x0000_i1025" style="width:0;height:1.5pt" o:hralign="center" o:hrstd="t" o:hr="t" fillcolor="#a0a0a0" stroked="f"/>
        </w:pict>
      </w:r>
    </w:p>
    <w:p w14:paraId="59C25604" w14:textId="3C76B5CE" w:rsidR="00A431C1" w:rsidRPr="00EA5EE2" w:rsidRDefault="00A431C1" w:rsidP="008A2947">
      <w:pPr>
        <w:tabs>
          <w:tab w:val="left" w:pos="426"/>
        </w:tabs>
        <w:spacing w:before="240" w:after="0"/>
        <w:rPr>
          <w:rFonts w:cs="Arial"/>
          <w:b/>
          <w:sz w:val="22"/>
          <w:szCs w:val="22"/>
        </w:rPr>
      </w:pPr>
      <w:r w:rsidRPr="00EA5EE2">
        <w:rPr>
          <w:rFonts w:cs="Arial"/>
          <w:b/>
          <w:sz w:val="22"/>
          <w:szCs w:val="22"/>
        </w:rPr>
        <w:t>ATTENDANCE AND APOLOGIES</w:t>
      </w:r>
    </w:p>
    <w:p w14:paraId="09C724FD" w14:textId="77777777" w:rsidR="00135AF1" w:rsidRPr="00853CE9" w:rsidRDefault="00135AF1" w:rsidP="00A431C1">
      <w:pPr>
        <w:tabs>
          <w:tab w:val="left" w:pos="426"/>
        </w:tabs>
        <w:spacing w:after="0"/>
        <w:rPr>
          <w:rFonts w:cs="Arial"/>
          <w:sz w:val="22"/>
          <w:szCs w:val="22"/>
          <w:highlight w:val="yellow"/>
        </w:rPr>
        <w:sectPr w:rsidR="00135AF1" w:rsidRPr="00853CE9"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45891C59" w14:textId="028C2752" w:rsidR="00EF3947" w:rsidRPr="003E4A37" w:rsidRDefault="00F56267" w:rsidP="00DF036E">
      <w:pPr>
        <w:tabs>
          <w:tab w:val="left" w:pos="5103"/>
        </w:tabs>
        <w:spacing w:before="240" w:after="120"/>
        <w:rPr>
          <w:rFonts w:cs="Arial"/>
          <w:sz w:val="22"/>
          <w:szCs w:val="22"/>
        </w:rPr>
      </w:pPr>
      <w:r w:rsidRPr="00DC6538">
        <w:rPr>
          <w:rFonts w:cs="Arial"/>
          <w:sz w:val="22"/>
          <w:szCs w:val="22"/>
        </w:rPr>
        <w:t>IN ATTENDANCE</w:t>
      </w:r>
      <w:r w:rsidR="009034FB" w:rsidRPr="00DC6538">
        <w:rPr>
          <w:rFonts w:cs="Arial"/>
          <w:sz w:val="22"/>
          <w:szCs w:val="22"/>
        </w:rPr>
        <w:t xml:space="preserve"> </w:t>
      </w:r>
      <w:r w:rsidR="00DF036E">
        <w:rPr>
          <w:rFonts w:cs="Arial"/>
          <w:sz w:val="22"/>
          <w:szCs w:val="22"/>
        </w:rPr>
        <w:tab/>
        <w:t>APOLOGIES</w:t>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t xml:space="preserve"> </w:t>
      </w:r>
    </w:p>
    <w:p w14:paraId="027C558F" w14:textId="4E49414D" w:rsidR="008C3EC2" w:rsidRPr="00DC6538" w:rsidRDefault="008C3EC2" w:rsidP="003E4A37">
      <w:pPr>
        <w:tabs>
          <w:tab w:val="left" w:pos="426"/>
          <w:tab w:val="left" w:pos="5103"/>
        </w:tabs>
        <w:spacing w:after="0"/>
        <w:rPr>
          <w:rFonts w:cs="Arial"/>
          <w:sz w:val="22"/>
          <w:szCs w:val="22"/>
        </w:rPr>
      </w:pPr>
      <w:r w:rsidRPr="003E4A37">
        <w:rPr>
          <w:rFonts w:cs="Arial"/>
          <w:sz w:val="22"/>
          <w:szCs w:val="22"/>
        </w:rPr>
        <w:t xml:space="preserve">Dr Chris Pigram (Chair) </w:t>
      </w:r>
      <w:r w:rsidR="00255BAD">
        <w:rPr>
          <w:rFonts w:cs="Arial"/>
          <w:sz w:val="22"/>
          <w:szCs w:val="22"/>
        </w:rPr>
        <w:tab/>
      </w:r>
      <w:r w:rsidR="00255BAD" w:rsidRPr="00DC6538">
        <w:rPr>
          <w:rFonts w:cs="Arial"/>
          <w:sz w:val="22"/>
          <w:szCs w:val="22"/>
        </w:rPr>
        <w:t>Associate Professor Phil Hayes</w:t>
      </w:r>
    </w:p>
    <w:p w14:paraId="57A46190" w14:textId="57AF9842" w:rsidR="009034FB" w:rsidRPr="00DC6538" w:rsidRDefault="009034FB" w:rsidP="009034FB">
      <w:pPr>
        <w:tabs>
          <w:tab w:val="left" w:pos="426"/>
          <w:tab w:val="left" w:pos="5103"/>
        </w:tabs>
        <w:spacing w:after="0"/>
        <w:rPr>
          <w:rFonts w:cs="Arial"/>
          <w:sz w:val="22"/>
          <w:szCs w:val="22"/>
        </w:rPr>
      </w:pPr>
      <w:r w:rsidRPr="00DC6538">
        <w:rPr>
          <w:rFonts w:cs="Arial"/>
          <w:sz w:val="22"/>
          <w:szCs w:val="22"/>
        </w:rPr>
        <w:t xml:space="preserve">Dr Andrew Boulton </w:t>
      </w:r>
    </w:p>
    <w:p w14:paraId="583FA30F" w14:textId="37735A83" w:rsidR="009034FB" w:rsidRPr="00DC6538" w:rsidRDefault="009034FB" w:rsidP="009034FB">
      <w:pPr>
        <w:tabs>
          <w:tab w:val="left" w:pos="426"/>
        </w:tabs>
        <w:spacing w:after="0"/>
        <w:rPr>
          <w:rFonts w:cs="Arial"/>
          <w:sz w:val="22"/>
          <w:szCs w:val="22"/>
        </w:rPr>
      </w:pPr>
      <w:r w:rsidRPr="00DC6538">
        <w:rPr>
          <w:rFonts w:cs="Arial"/>
          <w:sz w:val="22"/>
          <w:szCs w:val="22"/>
        </w:rPr>
        <w:t>Professor Jenny Davis</w:t>
      </w:r>
    </w:p>
    <w:p w14:paraId="6EB1908B" w14:textId="0D39D0DA" w:rsidR="00A1664E" w:rsidRDefault="00A1664E" w:rsidP="009034FB">
      <w:pPr>
        <w:tabs>
          <w:tab w:val="left" w:pos="426"/>
        </w:tabs>
        <w:spacing w:after="0"/>
        <w:ind w:left="2835" w:hanging="2835"/>
        <w:rPr>
          <w:rFonts w:cs="Arial"/>
          <w:sz w:val="22"/>
          <w:szCs w:val="22"/>
        </w:rPr>
      </w:pPr>
      <w:r w:rsidRPr="00DC6538">
        <w:rPr>
          <w:rFonts w:cs="Arial"/>
          <w:sz w:val="22"/>
          <w:szCs w:val="22"/>
        </w:rPr>
        <w:t>Dr Jenny Stauber</w:t>
      </w:r>
    </w:p>
    <w:p w14:paraId="10920D4E" w14:textId="770DFD0B"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Dr Juliette Woods</w:t>
      </w:r>
    </w:p>
    <w:p w14:paraId="6E2FDBF9" w14:textId="7D5686A0" w:rsidR="00F73192" w:rsidRDefault="00F73192" w:rsidP="009034FB">
      <w:pPr>
        <w:tabs>
          <w:tab w:val="left" w:pos="426"/>
          <w:tab w:val="left" w:pos="5103"/>
        </w:tabs>
        <w:spacing w:after="0"/>
        <w:rPr>
          <w:rFonts w:cs="Arial"/>
          <w:sz w:val="22"/>
          <w:szCs w:val="22"/>
        </w:rPr>
      </w:pPr>
      <w:r w:rsidRPr="003E4A37">
        <w:rPr>
          <w:rFonts w:cs="Arial"/>
          <w:sz w:val="22"/>
          <w:szCs w:val="22"/>
        </w:rPr>
        <w:t>Professor Rory Nathan</w:t>
      </w:r>
    </w:p>
    <w:p w14:paraId="3C3957A5" w14:textId="36342ADA" w:rsidR="003E4A37" w:rsidRDefault="00DC6538" w:rsidP="009034FB">
      <w:pPr>
        <w:tabs>
          <w:tab w:val="left" w:pos="426"/>
          <w:tab w:val="left" w:pos="5103"/>
        </w:tabs>
        <w:spacing w:after="0"/>
        <w:rPr>
          <w:rFonts w:cs="Arial"/>
          <w:sz w:val="22"/>
          <w:szCs w:val="22"/>
        </w:rPr>
      </w:pPr>
      <w:r w:rsidRPr="00DC6538">
        <w:rPr>
          <w:rFonts w:cs="Arial"/>
          <w:sz w:val="22"/>
          <w:szCs w:val="22"/>
        </w:rPr>
        <w:t>Professor Wendy Timms</w:t>
      </w:r>
    </w:p>
    <w:p w14:paraId="44809B0F" w14:textId="77777777" w:rsidR="00751D01" w:rsidRDefault="00A431C1" w:rsidP="005D2C7C">
      <w:pPr>
        <w:tabs>
          <w:tab w:val="left" w:pos="426"/>
          <w:tab w:val="left" w:pos="5103"/>
        </w:tabs>
        <w:spacing w:before="120" w:after="120"/>
        <w:rPr>
          <w:rFonts w:cs="Arial"/>
          <w:sz w:val="22"/>
          <w:szCs w:val="22"/>
        </w:rPr>
      </w:pPr>
      <w:r w:rsidRPr="00EA5EE2">
        <w:rPr>
          <w:rFonts w:cs="Arial"/>
          <w:sz w:val="22"/>
          <w:szCs w:val="22"/>
        </w:rPr>
        <w:t>OFFICE OF WATER SCIENCE</w:t>
      </w:r>
      <w:r w:rsidR="00473308" w:rsidRPr="00EA5EE2">
        <w:rPr>
          <w:rFonts w:cs="Arial"/>
          <w:sz w:val="22"/>
          <w:szCs w:val="22"/>
        </w:rPr>
        <w:t xml:space="preserve"> (OWS)</w:t>
      </w:r>
    </w:p>
    <w:p w14:paraId="22E81E3B" w14:textId="286DD056" w:rsidR="00197A1B" w:rsidRDefault="00000083" w:rsidP="00751D01">
      <w:pPr>
        <w:tabs>
          <w:tab w:val="left" w:pos="426"/>
          <w:tab w:val="left" w:pos="5103"/>
        </w:tabs>
        <w:spacing w:after="0"/>
        <w:rPr>
          <w:rFonts w:cs="Arial"/>
          <w:sz w:val="22"/>
          <w:szCs w:val="22"/>
        </w:rPr>
      </w:pPr>
      <w:r>
        <w:rPr>
          <w:rFonts w:cs="Arial"/>
          <w:sz w:val="22"/>
          <w:szCs w:val="22"/>
        </w:rPr>
        <w:t xml:space="preserve">Dr </w:t>
      </w:r>
      <w:r w:rsidR="00197A1B">
        <w:rPr>
          <w:rFonts w:cs="Arial"/>
          <w:sz w:val="22"/>
          <w:szCs w:val="22"/>
        </w:rPr>
        <w:t xml:space="preserve">Marcus Finn, Branch Head </w:t>
      </w:r>
      <w:r w:rsidR="00E40F70">
        <w:rPr>
          <w:rFonts w:cs="Arial"/>
          <w:sz w:val="22"/>
          <w:szCs w:val="22"/>
        </w:rPr>
        <w:t xml:space="preserve">Northern </w:t>
      </w:r>
      <w:r w:rsidR="00197A1B">
        <w:rPr>
          <w:rFonts w:cs="Arial"/>
          <w:sz w:val="22"/>
          <w:szCs w:val="22"/>
        </w:rPr>
        <w:t>Basin</w:t>
      </w:r>
      <w:r w:rsidR="00E40F70">
        <w:rPr>
          <w:rFonts w:cs="Arial"/>
          <w:sz w:val="22"/>
          <w:szCs w:val="22"/>
        </w:rPr>
        <w:t>,</w:t>
      </w:r>
      <w:r w:rsidR="00197A1B">
        <w:rPr>
          <w:rFonts w:cs="Arial"/>
          <w:sz w:val="22"/>
          <w:szCs w:val="22"/>
        </w:rPr>
        <w:t xml:space="preserve"> Science</w:t>
      </w:r>
      <w:r w:rsidR="00E40F70">
        <w:rPr>
          <w:rFonts w:cs="Arial"/>
          <w:sz w:val="22"/>
          <w:szCs w:val="22"/>
        </w:rPr>
        <w:t xml:space="preserve"> and First Nations</w:t>
      </w:r>
    </w:p>
    <w:p w14:paraId="43098FB5" w14:textId="44AEBD67" w:rsidR="00197A1B" w:rsidRPr="00C30D8F" w:rsidRDefault="00000083" w:rsidP="002741FC">
      <w:pPr>
        <w:tabs>
          <w:tab w:val="left" w:pos="426"/>
          <w:tab w:val="left" w:pos="5250"/>
        </w:tabs>
        <w:spacing w:after="0"/>
        <w:rPr>
          <w:rFonts w:cs="Arial"/>
          <w:sz w:val="22"/>
          <w:szCs w:val="22"/>
        </w:rPr>
        <w:sectPr w:rsidR="00197A1B" w:rsidRPr="00C30D8F" w:rsidSect="00403DE8">
          <w:type w:val="continuous"/>
          <w:pgSz w:w="11906" w:h="16838"/>
          <w:pgMar w:top="851" w:right="1134" w:bottom="709" w:left="1276" w:header="425" w:footer="828" w:gutter="0"/>
          <w:pgNumType w:start="1"/>
          <w:cols w:space="708"/>
          <w:titlePg/>
          <w:docGrid w:linePitch="360"/>
        </w:sectPr>
      </w:pPr>
      <w:r>
        <w:rPr>
          <w:rFonts w:cs="Arial"/>
          <w:sz w:val="22"/>
          <w:szCs w:val="22"/>
        </w:rPr>
        <w:t xml:space="preserve">Dr </w:t>
      </w:r>
      <w:r w:rsidR="00197A1B">
        <w:rPr>
          <w:rFonts w:cs="Arial"/>
          <w:sz w:val="22"/>
          <w:szCs w:val="22"/>
        </w:rPr>
        <w:t>Des Owen, Director</w:t>
      </w:r>
    </w:p>
    <w:p w14:paraId="081C9ACD" w14:textId="7CE64F16" w:rsidR="0021689B" w:rsidRPr="00B964EB" w:rsidRDefault="0021689B" w:rsidP="0021689B">
      <w:pPr>
        <w:tabs>
          <w:tab w:val="left" w:pos="426"/>
          <w:tab w:val="left" w:pos="5103"/>
        </w:tabs>
        <w:spacing w:after="0"/>
        <w:rPr>
          <w:rFonts w:cs="Arial"/>
          <w:sz w:val="22"/>
          <w:szCs w:val="22"/>
        </w:rPr>
      </w:pPr>
      <w:r w:rsidRPr="00B964EB">
        <w:rPr>
          <w:rFonts w:cs="Arial"/>
          <w:sz w:val="22"/>
          <w:szCs w:val="22"/>
        </w:rPr>
        <w:t>Amelia Lewis</w:t>
      </w:r>
    </w:p>
    <w:p w14:paraId="13D5365C" w14:textId="77777777" w:rsidR="00435671" w:rsidRDefault="00435671" w:rsidP="00D5387E">
      <w:pPr>
        <w:tabs>
          <w:tab w:val="left" w:pos="426"/>
          <w:tab w:val="left" w:pos="5103"/>
        </w:tabs>
        <w:spacing w:after="0"/>
        <w:rPr>
          <w:rFonts w:cs="Arial"/>
          <w:sz w:val="22"/>
          <w:szCs w:val="22"/>
        </w:rPr>
      </w:pPr>
      <w:r>
        <w:rPr>
          <w:rFonts w:cs="Arial"/>
          <w:sz w:val="22"/>
          <w:szCs w:val="22"/>
        </w:rPr>
        <w:t>Andriana Stoddart</w:t>
      </w:r>
    </w:p>
    <w:p w14:paraId="0192E8C4" w14:textId="3AA2D514" w:rsidR="00D5387E" w:rsidRPr="00B964EB" w:rsidRDefault="00D5387E" w:rsidP="00D5387E">
      <w:pPr>
        <w:tabs>
          <w:tab w:val="left" w:pos="426"/>
          <w:tab w:val="left" w:pos="5103"/>
        </w:tabs>
        <w:spacing w:after="0"/>
        <w:rPr>
          <w:rFonts w:cs="Arial"/>
          <w:sz w:val="22"/>
          <w:szCs w:val="22"/>
        </w:rPr>
      </w:pPr>
      <w:r w:rsidRPr="00B964EB">
        <w:rPr>
          <w:rFonts w:cs="Arial"/>
          <w:sz w:val="22"/>
          <w:szCs w:val="22"/>
        </w:rPr>
        <w:t>Aranza Bulnes-Beniscelli</w:t>
      </w:r>
    </w:p>
    <w:p w14:paraId="6F34D320" w14:textId="77777777" w:rsidR="002A528A" w:rsidRDefault="002A528A" w:rsidP="00234F5D">
      <w:pPr>
        <w:tabs>
          <w:tab w:val="left" w:pos="426"/>
          <w:tab w:val="left" w:pos="5103"/>
        </w:tabs>
        <w:spacing w:after="0"/>
        <w:rPr>
          <w:rFonts w:cs="Arial"/>
          <w:sz w:val="22"/>
          <w:szCs w:val="22"/>
        </w:rPr>
      </w:pPr>
      <w:r>
        <w:rPr>
          <w:rFonts w:cs="Arial"/>
          <w:sz w:val="22"/>
          <w:szCs w:val="22"/>
        </w:rPr>
        <w:t>Ben Klug</w:t>
      </w:r>
    </w:p>
    <w:p w14:paraId="1051D22E" w14:textId="3283392A" w:rsidR="00234F5D" w:rsidRPr="00B964EB" w:rsidRDefault="00234F5D" w:rsidP="00234F5D">
      <w:pPr>
        <w:tabs>
          <w:tab w:val="left" w:pos="426"/>
          <w:tab w:val="left" w:pos="5103"/>
        </w:tabs>
        <w:spacing w:after="0"/>
        <w:rPr>
          <w:rFonts w:cs="Arial"/>
          <w:sz w:val="22"/>
          <w:szCs w:val="22"/>
        </w:rPr>
      </w:pPr>
      <w:r w:rsidRPr="00B964EB">
        <w:rPr>
          <w:rFonts w:cs="Arial"/>
          <w:sz w:val="22"/>
          <w:szCs w:val="22"/>
        </w:rPr>
        <w:t>Dylan Stinton</w:t>
      </w:r>
    </w:p>
    <w:p w14:paraId="22897550" w14:textId="385AE769" w:rsidR="00C30D8F" w:rsidRDefault="00C30D8F" w:rsidP="00234F5D">
      <w:pPr>
        <w:tabs>
          <w:tab w:val="left" w:pos="426"/>
          <w:tab w:val="left" w:pos="5103"/>
        </w:tabs>
        <w:spacing w:after="0"/>
        <w:rPr>
          <w:rFonts w:cs="Arial"/>
          <w:sz w:val="22"/>
          <w:szCs w:val="22"/>
        </w:rPr>
      </w:pPr>
      <w:r>
        <w:rPr>
          <w:rFonts w:cs="Arial"/>
          <w:sz w:val="22"/>
          <w:szCs w:val="22"/>
        </w:rPr>
        <w:t>Isabelle Francis</w:t>
      </w:r>
    </w:p>
    <w:p w14:paraId="707BFCA5" w14:textId="77777777" w:rsidR="00657DA3" w:rsidRPr="00D00B06" w:rsidRDefault="00657DA3" w:rsidP="00657DA3">
      <w:pPr>
        <w:tabs>
          <w:tab w:val="left" w:pos="426"/>
          <w:tab w:val="left" w:pos="5103"/>
        </w:tabs>
        <w:spacing w:after="0"/>
        <w:rPr>
          <w:rFonts w:cs="Arial"/>
          <w:sz w:val="22"/>
          <w:szCs w:val="22"/>
        </w:rPr>
      </w:pPr>
      <w:r>
        <w:rPr>
          <w:rFonts w:cs="Arial"/>
          <w:sz w:val="22"/>
          <w:szCs w:val="22"/>
        </w:rPr>
        <w:t>Jason Smith</w:t>
      </w:r>
    </w:p>
    <w:p w14:paraId="1E4C8B1A" w14:textId="5A4C6CD2" w:rsidR="003461A3" w:rsidRDefault="003461A3" w:rsidP="003461A3">
      <w:pPr>
        <w:tabs>
          <w:tab w:val="left" w:pos="426"/>
          <w:tab w:val="left" w:pos="5103"/>
        </w:tabs>
        <w:spacing w:after="0"/>
        <w:rPr>
          <w:rFonts w:cs="Arial"/>
          <w:sz w:val="22"/>
          <w:szCs w:val="22"/>
        </w:rPr>
      </w:pPr>
      <w:r w:rsidRPr="00B964EB">
        <w:rPr>
          <w:rFonts w:cs="Arial"/>
          <w:sz w:val="22"/>
          <w:szCs w:val="22"/>
        </w:rPr>
        <w:t>Loren Pollitt</w:t>
      </w:r>
    </w:p>
    <w:p w14:paraId="2BEB0688" w14:textId="7937382B" w:rsidR="00435671" w:rsidRPr="00B964EB" w:rsidRDefault="00000083" w:rsidP="003461A3">
      <w:pPr>
        <w:tabs>
          <w:tab w:val="left" w:pos="426"/>
          <w:tab w:val="left" w:pos="5103"/>
        </w:tabs>
        <w:spacing w:after="0"/>
        <w:rPr>
          <w:rFonts w:cs="Arial"/>
          <w:sz w:val="22"/>
          <w:szCs w:val="22"/>
        </w:rPr>
      </w:pPr>
      <w:r>
        <w:rPr>
          <w:rFonts w:cs="Arial"/>
          <w:sz w:val="22"/>
          <w:szCs w:val="22"/>
        </w:rPr>
        <w:t xml:space="preserve">Dr </w:t>
      </w:r>
      <w:r w:rsidR="00435671">
        <w:rPr>
          <w:rFonts w:cs="Arial"/>
          <w:sz w:val="22"/>
          <w:szCs w:val="22"/>
        </w:rPr>
        <w:t>Laura Richardson</w:t>
      </w:r>
    </w:p>
    <w:p w14:paraId="12C541BF" w14:textId="4A97BBC2" w:rsidR="00D5387E" w:rsidRDefault="00000083" w:rsidP="00D5387E">
      <w:pPr>
        <w:tabs>
          <w:tab w:val="left" w:pos="426"/>
          <w:tab w:val="left" w:pos="5103"/>
        </w:tabs>
        <w:spacing w:after="0"/>
        <w:rPr>
          <w:rFonts w:cs="Arial"/>
          <w:sz w:val="22"/>
          <w:szCs w:val="22"/>
        </w:rPr>
      </w:pPr>
      <w:r>
        <w:rPr>
          <w:rFonts w:cs="Arial"/>
          <w:sz w:val="22"/>
          <w:szCs w:val="22"/>
        </w:rPr>
        <w:t xml:space="preserve">Dr </w:t>
      </w:r>
      <w:r w:rsidR="00D5387E" w:rsidRPr="00B964EB">
        <w:rPr>
          <w:rFonts w:cs="Arial"/>
          <w:sz w:val="22"/>
          <w:szCs w:val="22"/>
        </w:rPr>
        <w:t>Sarah Taylor</w:t>
      </w:r>
    </w:p>
    <w:p w14:paraId="57F89B77" w14:textId="77777777" w:rsidR="00D5387E" w:rsidRPr="00853CE9" w:rsidRDefault="00D5387E" w:rsidP="00D5387E">
      <w:pPr>
        <w:tabs>
          <w:tab w:val="left" w:pos="426"/>
        </w:tabs>
        <w:spacing w:before="120" w:after="0"/>
        <w:rPr>
          <w:rStyle w:val="normaltextrun"/>
          <w:rFonts w:ascii="Calibri" w:hAnsi="Calibri" w:cs="Calibri"/>
          <w:i/>
          <w:iCs/>
          <w:sz w:val="22"/>
          <w:szCs w:val="22"/>
          <w:highlight w:val="yellow"/>
        </w:rPr>
        <w:sectPr w:rsidR="00D5387E" w:rsidRPr="00853CE9" w:rsidSect="00D5387E">
          <w:type w:val="continuous"/>
          <w:pgSz w:w="11906" w:h="16838"/>
          <w:pgMar w:top="993" w:right="1134" w:bottom="709" w:left="1276" w:header="425" w:footer="828" w:gutter="0"/>
          <w:pgNumType w:start="1"/>
          <w:cols w:num="2" w:space="708"/>
          <w:titlePg/>
          <w:docGrid w:linePitch="360"/>
        </w:sectPr>
      </w:pPr>
    </w:p>
    <w:p w14:paraId="033583F5" w14:textId="2159B8BB" w:rsidR="00F33A4C" w:rsidRPr="00BD4C5D" w:rsidRDefault="00CE3EE7" w:rsidP="00BD4C5D">
      <w:pPr>
        <w:tabs>
          <w:tab w:val="left" w:pos="426"/>
        </w:tabs>
        <w:spacing w:before="120" w:after="0"/>
        <w:ind w:left="142" w:hanging="142"/>
        <w:rPr>
          <w:rFonts w:ascii="Calibri" w:hAnsi="Calibri" w:cs="Calibri"/>
          <w:i/>
          <w:iCs/>
          <w:sz w:val="22"/>
          <w:szCs w:val="22"/>
        </w:rPr>
      </w:pPr>
      <w:r w:rsidRPr="00EA5EE2">
        <w:rPr>
          <w:rStyle w:val="normaltextrun"/>
          <w:rFonts w:ascii="Calibri" w:hAnsi="Calibri" w:cs="Calibri"/>
          <w:i/>
          <w:iCs/>
          <w:sz w:val="22"/>
          <w:szCs w:val="22"/>
        </w:rPr>
        <w:t>Note: OWS attendees include those with full or partial</w:t>
      </w:r>
      <w:r w:rsidR="007E5736" w:rsidRPr="00EA5EE2">
        <w:rPr>
          <w:rStyle w:val="normaltextrun"/>
          <w:rFonts w:ascii="Calibri" w:hAnsi="Calibri" w:cs="Calibri"/>
          <w:i/>
          <w:iCs/>
          <w:sz w:val="22"/>
          <w:szCs w:val="22"/>
        </w:rPr>
        <w:t xml:space="preserve"> </w:t>
      </w:r>
      <w:r w:rsidRPr="00EA5EE2">
        <w:rPr>
          <w:rStyle w:val="normaltextrun"/>
          <w:rFonts w:ascii="Calibri" w:hAnsi="Calibri" w:cs="Calibri"/>
          <w:i/>
          <w:iCs/>
          <w:sz w:val="22"/>
          <w:szCs w:val="22"/>
        </w:rPr>
        <w:t>attendance.</w:t>
      </w:r>
    </w:p>
    <w:p w14:paraId="3FFBA0CD" w14:textId="77777777" w:rsidR="004471B0" w:rsidRDefault="004471B0" w:rsidP="009034FB">
      <w:pPr>
        <w:tabs>
          <w:tab w:val="left" w:pos="426"/>
        </w:tabs>
        <w:spacing w:before="120" w:after="0"/>
        <w:ind w:left="142" w:hanging="142"/>
        <w:rPr>
          <w:rFonts w:cs="Arial"/>
          <w:b/>
          <w:sz w:val="22"/>
          <w:szCs w:val="22"/>
        </w:rPr>
      </w:pPr>
      <w:bookmarkStart w:id="0" w:name="_Hlk150338214"/>
    </w:p>
    <w:p w14:paraId="54F9ACC6" w14:textId="501C39A5" w:rsidR="00A431C1" w:rsidRPr="005D2C7C" w:rsidRDefault="00A431C1" w:rsidP="005D2C7C">
      <w:pPr>
        <w:tabs>
          <w:tab w:val="left" w:pos="426"/>
        </w:tabs>
        <w:spacing w:before="120" w:after="0"/>
        <w:ind w:left="142" w:hanging="142"/>
      </w:pPr>
      <w:r w:rsidRPr="005D2C7C">
        <w:t>1. Welcome and Introductions</w:t>
      </w:r>
    </w:p>
    <w:p w14:paraId="66C22B4D" w14:textId="732E4EE9" w:rsidR="005E5E04" w:rsidRDefault="005E5E04" w:rsidP="004648AC">
      <w:pPr>
        <w:tabs>
          <w:tab w:val="left" w:pos="426"/>
          <w:tab w:val="left" w:pos="5250"/>
        </w:tabs>
        <w:spacing w:after="0"/>
        <w:rPr>
          <w:rFonts w:cs="Arial"/>
          <w:sz w:val="22"/>
          <w:szCs w:val="22"/>
        </w:rPr>
      </w:pPr>
      <w:r w:rsidRPr="005E5E04">
        <w:rPr>
          <w:rFonts w:cs="Arial"/>
          <w:sz w:val="22"/>
          <w:szCs w:val="22"/>
        </w:rPr>
        <w:t>The Chair acknowledged the traditional owners, past and present, on whose lands this meeting was held, and welcomed members of the Independent Expert Scientific Committee on Coal Seam Gas and Large Coal Mining Development (IESC) to the meeting.</w:t>
      </w:r>
      <w:r w:rsidRPr="00D13213">
        <w:rPr>
          <w:rFonts w:cs="Arial"/>
          <w:sz w:val="22"/>
          <w:szCs w:val="22"/>
        </w:rPr>
        <w:t xml:space="preserve"> </w:t>
      </w:r>
      <w:r w:rsidR="00E3723B">
        <w:rPr>
          <w:rFonts w:cs="Arial"/>
          <w:sz w:val="22"/>
          <w:szCs w:val="22"/>
        </w:rPr>
        <w:t xml:space="preserve">The Chair also welcomed </w:t>
      </w:r>
      <w:r w:rsidR="00000083">
        <w:rPr>
          <w:rFonts w:cs="Arial"/>
          <w:sz w:val="22"/>
          <w:szCs w:val="22"/>
        </w:rPr>
        <w:t xml:space="preserve">Dr </w:t>
      </w:r>
      <w:r w:rsidR="00996C3A">
        <w:rPr>
          <w:rFonts w:cs="Arial"/>
          <w:sz w:val="22"/>
          <w:szCs w:val="22"/>
        </w:rPr>
        <w:t xml:space="preserve">Marcus </w:t>
      </w:r>
      <w:r w:rsidR="004471B0">
        <w:rPr>
          <w:rFonts w:cs="Arial"/>
          <w:sz w:val="22"/>
          <w:szCs w:val="22"/>
        </w:rPr>
        <w:t xml:space="preserve">Finn, </w:t>
      </w:r>
      <w:r w:rsidR="00341778">
        <w:rPr>
          <w:rFonts w:cs="Arial"/>
          <w:sz w:val="22"/>
          <w:szCs w:val="22"/>
        </w:rPr>
        <w:t>Head</w:t>
      </w:r>
      <w:r w:rsidR="00F966EC">
        <w:rPr>
          <w:rFonts w:cs="Arial"/>
          <w:sz w:val="22"/>
          <w:szCs w:val="22"/>
        </w:rPr>
        <w:t xml:space="preserve"> </w:t>
      </w:r>
      <w:r w:rsidR="005C46E8">
        <w:rPr>
          <w:rFonts w:cs="Arial"/>
          <w:sz w:val="22"/>
          <w:szCs w:val="22"/>
        </w:rPr>
        <w:t xml:space="preserve">of the </w:t>
      </w:r>
      <w:r w:rsidR="00A0353E">
        <w:rPr>
          <w:rFonts w:cs="Arial"/>
          <w:sz w:val="22"/>
          <w:szCs w:val="22"/>
        </w:rPr>
        <w:t xml:space="preserve">Northern </w:t>
      </w:r>
      <w:r w:rsidR="0027145E">
        <w:rPr>
          <w:rFonts w:cs="Arial"/>
          <w:sz w:val="22"/>
          <w:szCs w:val="22"/>
        </w:rPr>
        <w:t>B</w:t>
      </w:r>
      <w:r w:rsidR="00F966EC">
        <w:rPr>
          <w:rFonts w:cs="Arial"/>
          <w:sz w:val="22"/>
          <w:szCs w:val="22"/>
        </w:rPr>
        <w:t>asin</w:t>
      </w:r>
      <w:r w:rsidR="00A0353E">
        <w:rPr>
          <w:rFonts w:cs="Arial"/>
          <w:sz w:val="22"/>
          <w:szCs w:val="22"/>
        </w:rPr>
        <w:t>,</w:t>
      </w:r>
      <w:r w:rsidR="00F966EC">
        <w:rPr>
          <w:rFonts w:cs="Arial"/>
          <w:sz w:val="22"/>
          <w:szCs w:val="22"/>
        </w:rPr>
        <w:t xml:space="preserve"> Sci</w:t>
      </w:r>
      <w:r w:rsidR="002C4CD4">
        <w:rPr>
          <w:rFonts w:cs="Arial"/>
          <w:sz w:val="22"/>
          <w:szCs w:val="22"/>
        </w:rPr>
        <w:t>ence</w:t>
      </w:r>
      <w:r w:rsidR="005C46E8">
        <w:rPr>
          <w:rFonts w:cs="Arial"/>
          <w:sz w:val="22"/>
          <w:szCs w:val="22"/>
        </w:rPr>
        <w:t xml:space="preserve"> and First Nations Branch</w:t>
      </w:r>
      <w:r w:rsidR="002C4CD4">
        <w:rPr>
          <w:rFonts w:cs="Arial"/>
          <w:sz w:val="22"/>
          <w:szCs w:val="22"/>
        </w:rPr>
        <w:t xml:space="preserve">, which includes </w:t>
      </w:r>
      <w:r w:rsidR="00341778">
        <w:rPr>
          <w:rFonts w:cs="Arial"/>
          <w:sz w:val="22"/>
          <w:szCs w:val="22"/>
        </w:rPr>
        <w:t>the Office of Water Science</w:t>
      </w:r>
      <w:r w:rsidR="002C4CD4">
        <w:rPr>
          <w:rFonts w:cs="Arial"/>
          <w:sz w:val="22"/>
          <w:szCs w:val="22"/>
        </w:rPr>
        <w:t xml:space="preserve"> and IESC support</w:t>
      </w:r>
      <w:r w:rsidR="004471B0">
        <w:rPr>
          <w:rFonts w:cs="Arial"/>
          <w:sz w:val="22"/>
          <w:szCs w:val="22"/>
        </w:rPr>
        <w:t>, to his first IESC meeting.</w:t>
      </w:r>
    </w:p>
    <w:bookmarkEnd w:id="0"/>
    <w:p w14:paraId="2A644879" w14:textId="312DDFCF"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 xml:space="preserve">1.1 </w:t>
      </w:r>
      <w:r w:rsidRPr="00BF27AF">
        <w:rPr>
          <w:rFonts w:cs="Arial"/>
          <w:sz w:val="22"/>
          <w:szCs w:val="22"/>
        </w:rPr>
        <w:tab/>
      </w:r>
      <w:r w:rsidR="00230A90" w:rsidRPr="00BF27AF">
        <w:rPr>
          <w:rFonts w:cs="Arial"/>
          <w:sz w:val="22"/>
          <w:szCs w:val="22"/>
          <w:u w:val="single"/>
        </w:rPr>
        <w:t>Attendance and Apologies</w:t>
      </w:r>
    </w:p>
    <w:p w14:paraId="60924403" w14:textId="02EF9401" w:rsidR="009034FB" w:rsidRPr="00BF27AF" w:rsidRDefault="00230A90" w:rsidP="002B0A31">
      <w:pPr>
        <w:spacing w:before="120" w:after="120"/>
        <w:rPr>
          <w:rFonts w:cs="Arial"/>
          <w:sz w:val="22"/>
          <w:szCs w:val="22"/>
        </w:rPr>
      </w:pPr>
      <w:r w:rsidRPr="00BF27AF">
        <w:rPr>
          <w:rFonts w:cs="Arial"/>
          <w:sz w:val="22"/>
          <w:szCs w:val="22"/>
        </w:rPr>
        <w:t xml:space="preserve">IESC members in attendance and apologies </w:t>
      </w:r>
      <w:r w:rsidR="00F44700" w:rsidRPr="00BF27AF">
        <w:rPr>
          <w:rFonts w:cs="Arial"/>
          <w:sz w:val="22"/>
          <w:szCs w:val="22"/>
        </w:rPr>
        <w:t xml:space="preserve">are </w:t>
      </w:r>
      <w:r w:rsidRPr="00BF27AF">
        <w:rPr>
          <w:rFonts w:cs="Arial"/>
          <w:sz w:val="22"/>
          <w:szCs w:val="22"/>
        </w:rPr>
        <w:t>recorded above</w:t>
      </w:r>
      <w:r w:rsidR="00A431C1" w:rsidRPr="00BF27AF">
        <w:rPr>
          <w:rFonts w:cs="Arial"/>
          <w:sz w:val="22"/>
          <w:szCs w:val="22"/>
        </w:rPr>
        <w:t>.</w:t>
      </w:r>
    </w:p>
    <w:p w14:paraId="140CAEE7" w14:textId="4832D13F"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1.2</w:t>
      </w:r>
      <w:r w:rsidRPr="00BF27AF">
        <w:rPr>
          <w:rFonts w:cs="Arial"/>
          <w:sz w:val="22"/>
          <w:szCs w:val="22"/>
        </w:rPr>
        <w:tab/>
      </w:r>
      <w:r w:rsidRPr="00BF27AF">
        <w:rPr>
          <w:rFonts w:cs="Arial"/>
          <w:sz w:val="22"/>
          <w:szCs w:val="22"/>
          <w:u w:val="single"/>
        </w:rPr>
        <w:t>Disclosure of Interests</w:t>
      </w:r>
    </w:p>
    <w:p w14:paraId="15CB8BF7" w14:textId="77777777" w:rsidR="00F027F2" w:rsidRPr="00BF27AF" w:rsidRDefault="00F027F2" w:rsidP="00F027F2">
      <w:pPr>
        <w:spacing w:before="120" w:after="120"/>
        <w:rPr>
          <w:rFonts w:cs="Arial"/>
          <w:sz w:val="22"/>
          <w:szCs w:val="22"/>
        </w:rPr>
      </w:pPr>
      <w:r w:rsidRPr="00BF27AF">
        <w:rPr>
          <w:rFonts w:cs="Arial"/>
          <w:sz w:val="22"/>
          <w:szCs w:val="22"/>
        </w:rPr>
        <w:lastRenderedPageBreak/>
        <w:t xml:space="preserve">Committee members were invited to make disclosures. Committee members also completed a Meeting Declaration of Interests before the meeting commenced. No actual, </w:t>
      </w:r>
      <w:proofErr w:type="gramStart"/>
      <w:r w:rsidRPr="00BF27AF">
        <w:rPr>
          <w:rFonts w:cs="Arial"/>
          <w:sz w:val="22"/>
          <w:szCs w:val="22"/>
        </w:rPr>
        <w:t>potential</w:t>
      </w:r>
      <w:proofErr w:type="gramEnd"/>
      <w:r w:rsidRPr="00BF27AF">
        <w:rPr>
          <w:rFonts w:cs="Arial"/>
          <w:sz w:val="22"/>
          <w:szCs w:val="22"/>
        </w:rPr>
        <w:t xml:space="preserve"> or perceived conflicts of interest were recorded for this meeting.</w:t>
      </w:r>
    </w:p>
    <w:p w14:paraId="1FF2928B" w14:textId="0E0113E3" w:rsidR="00A431C1" w:rsidRPr="00BF27AF" w:rsidRDefault="00A431C1" w:rsidP="00EA5EE2">
      <w:pPr>
        <w:tabs>
          <w:tab w:val="left" w:pos="426"/>
        </w:tabs>
        <w:spacing w:before="120" w:after="120"/>
        <w:rPr>
          <w:rFonts w:cs="Arial"/>
          <w:sz w:val="22"/>
          <w:szCs w:val="22"/>
        </w:rPr>
      </w:pPr>
      <w:r w:rsidRPr="00BF27AF">
        <w:rPr>
          <w:rFonts w:cs="Arial"/>
          <w:sz w:val="22"/>
          <w:szCs w:val="22"/>
        </w:rPr>
        <w:t>1.3</w:t>
      </w:r>
      <w:r w:rsidR="001D41CF" w:rsidRPr="00BF27AF">
        <w:rPr>
          <w:rFonts w:cs="Arial"/>
          <w:sz w:val="22"/>
          <w:szCs w:val="22"/>
        </w:rPr>
        <w:tab/>
      </w:r>
      <w:r w:rsidRPr="00BF27AF">
        <w:rPr>
          <w:rFonts w:cs="Arial"/>
          <w:sz w:val="22"/>
          <w:szCs w:val="22"/>
          <w:u w:val="single"/>
        </w:rPr>
        <w:t>Confirmation of Agenda</w:t>
      </w:r>
    </w:p>
    <w:p w14:paraId="0367FB2C" w14:textId="44103255" w:rsidR="00FC2473" w:rsidRPr="00BF27AF" w:rsidRDefault="00FC2473" w:rsidP="008D37F1">
      <w:pPr>
        <w:tabs>
          <w:tab w:val="left" w:pos="426"/>
        </w:tabs>
        <w:spacing w:before="120" w:after="120"/>
        <w:rPr>
          <w:rFonts w:cs="Arial"/>
          <w:sz w:val="22"/>
          <w:szCs w:val="22"/>
        </w:rPr>
      </w:pPr>
      <w:r w:rsidRPr="00BF27AF">
        <w:rPr>
          <w:rFonts w:cs="Arial"/>
          <w:sz w:val="22"/>
          <w:szCs w:val="22"/>
        </w:rPr>
        <w:t xml:space="preserve">The Committee endorsed the agenda for Meeting </w:t>
      </w:r>
      <w:r w:rsidR="006F0270" w:rsidRPr="00BF27AF">
        <w:rPr>
          <w:rFonts w:cs="Arial"/>
          <w:sz w:val="22"/>
          <w:szCs w:val="22"/>
        </w:rPr>
        <w:t>10</w:t>
      </w:r>
      <w:r w:rsidR="004E3274">
        <w:rPr>
          <w:rFonts w:cs="Arial"/>
          <w:sz w:val="22"/>
          <w:szCs w:val="22"/>
        </w:rPr>
        <w:t>1</w:t>
      </w:r>
      <w:r w:rsidRPr="00BF27AF">
        <w:rPr>
          <w:rFonts w:cs="Arial"/>
          <w:sz w:val="22"/>
          <w:szCs w:val="22"/>
        </w:rPr>
        <w:t>.</w:t>
      </w:r>
    </w:p>
    <w:p w14:paraId="0A32C8ED" w14:textId="746FE318"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1.4</w:t>
      </w:r>
      <w:r w:rsidRPr="00BF27AF">
        <w:rPr>
          <w:rFonts w:cs="Arial"/>
          <w:sz w:val="22"/>
          <w:szCs w:val="22"/>
        </w:rPr>
        <w:tab/>
      </w:r>
      <w:r w:rsidRPr="00BF27AF">
        <w:rPr>
          <w:rFonts w:cs="Arial"/>
          <w:sz w:val="22"/>
          <w:szCs w:val="22"/>
          <w:u w:val="single"/>
        </w:rPr>
        <w:t xml:space="preserve">Confirmation of Out-of-Session </w:t>
      </w:r>
      <w:r w:rsidR="00446483" w:rsidRPr="00BF27AF">
        <w:rPr>
          <w:rFonts w:cs="Arial"/>
          <w:sz w:val="22"/>
          <w:szCs w:val="22"/>
          <w:u w:val="single"/>
        </w:rPr>
        <w:t>D</w:t>
      </w:r>
      <w:r w:rsidRPr="00BF27AF">
        <w:rPr>
          <w:rFonts w:cs="Arial"/>
          <w:sz w:val="22"/>
          <w:szCs w:val="22"/>
          <w:u w:val="single"/>
        </w:rPr>
        <w:t>ecisions</w:t>
      </w:r>
    </w:p>
    <w:p w14:paraId="280A8013" w14:textId="77777777" w:rsidR="002D351A" w:rsidRPr="00BF27AF" w:rsidRDefault="002D351A" w:rsidP="008D37F1">
      <w:pPr>
        <w:tabs>
          <w:tab w:val="left" w:pos="426"/>
        </w:tabs>
        <w:spacing w:before="120" w:after="120"/>
        <w:rPr>
          <w:rFonts w:cs="Arial"/>
          <w:sz w:val="22"/>
          <w:szCs w:val="22"/>
          <w:u w:val="single"/>
        </w:rPr>
      </w:pPr>
      <w:r w:rsidRPr="00BF27AF">
        <w:rPr>
          <w:rFonts w:ascii="Calibri" w:hAnsi="Calibri" w:cs="Arial"/>
          <w:sz w:val="22"/>
          <w:szCs w:val="22"/>
        </w:rPr>
        <w:t>The Committee noted that:</w:t>
      </w:r>
    </w:p>
    <w:p w14:paraId="00EF4AFA" w14:textId="7703C89E" w:rsidR="00D05801" w:rsidRDefault="00FA36D2" w:rsidP="265372C9">
      <w:pPr>
        <w:pStyle w:val="ListParagraph"/>
        <w:numPr>
          <w:ilvl w:val="0"/>
          <w:numId w:val="4"/>
        </w:numPr>
        <w:spacing w:before="120" w:after="120"/>
        <w:ind w:left="714" w:hanging="357"/>
        <w:rPr>
          <w:sz w:val="22"/>
          <w:szCs w:val="22"/>
        </w:rPr>
      </w:pPr>
      <w:r w:rsidRPr="00BF27AF">
        <w:rPr>
          <w:sz w:val="22"/>
          <w:szCs w:val="22"/>
        </w:rPr>
        <w:t xml:space="preserve">minutes of the Committee’s </w:t>
      </w:r>
      <w:r w:rsidR="00B44038">
        <w:rPr>
          <w:sz w:val="22"/>
          <w:szCs w:val="22"/>
        </w:rPr>
        <w:t>hundredth</w:t>
      </w:r>
      <w:r w:rsidR="009B43B2" w:rsidRPr="00BF27AF">
        <w:rPr>
          <w:sz w:val="22"/>
          <w:szCs w:val="22"/>
        </w:rPr>
        <w:t xml:space="preserve"> </w:t>
      </w:r>
      <w:r w:rsidRPr="00BF27AF">
        <w:rPr>
          <w:sz w:val="22"/>
          <w:szCs w:val="22"/>
        </w:rPr>
        <w:t xml:space="preserve">meeting on </w:t>
      </w:r>
      <w:r w:rsidR="00C708F1">
        <w:rPr>
          <w:sz w:val="22"/>
          <w:szCs w:val="22"/>
        </w:rPr>
        <w:t xml:space="preserve">8 – 9 November </w:t>
      </w:r>
      <w:r w:rsidRPr="00BF27AF">
        <w:rPr>
          <w:sz w:val="22"/>
          <w:szCs w:val="22"/>
        </w:rPr>
        <w:t>2023 were agreed out</w:t>
      </w:r>
      <w:r w:rsidR="796858C5" w:rsidRPr="00BF27AF">
        <w:rPr>
          <w:sz w:val="22"/>
          <w:szCs w:val="22"/>
        </w:rPr>
        <w:t>-</w:t>
      </w:r>
      <w:r w:rsidRPr="00BF27AF">
        <w:rPr>
          <w:sz w:val="22"/>
          <w:szCs w:val="22"/>
        </w:rPr>
        <w:t xml:space="preserve">of-session and published on </w:t>
      </w:r>
      <w:r w:rsidR="00C708F1">
        <w:rPr>
          <w:sz w:val="22"/>
          <w:szCs w:val="22"/>
        </w:rPr>
        <w:t xml:space="preserve">28 November </w:t>
      </w:r>
      <w:r w:rsidR="00B52D55" w:rsidRPr="00BF27AF">
        <w:rPr>
          <w:sz w:val="22"/>
          <w:szCs w:val="22"/>
        </w:rPr>
        <w:t>2023</w:t>
      </w:r>
      <w:r w:rsidR="00D05801">
        <w:rPr>
          <w:sz w:val="22"/>
          <w:szCs w:val="22"/>
        </w:rPr>
        <w:t>; and</w:t>
      </w:r>
    </w:p>
    <w:p w14:paraId="4060EA0F" w14:textId="60BF1CFC" w:rsidR="00FA36D2" w:rsidRPr="00BF27AF" w:rsidRDefault="00D05801" w:rsidP="265372C9">
      <w:pPr>
        <w:pStyle w:val="ListParagraph"/>
        <w:numPr>
          <w:ilvl w:val="0"/>
          <w:numId w:val="4"/>
        </w:numPr>
        <w:spacing w:before="120" w:after="120"/>
        <w:ind w:left="714" w:hanging="357"/>
        <w:rPr>
          <w:sz w:val="22"/>
          <w:szCs w:val="22"/>
        </w:rPr>
      </w:pPr>
      <w:r w:rsidRPr="00D05801">
        <w:rPr>
          <w:sz w:val="22"/>
          <w:szCs w:val="22"/>
        </w:rPr>
        <w:t xml:space="preserve">advice on the </w:t>
      </w:r>
      <w:r w:rsidR="00E96F94">
        <w:rPr>
          <w:sz w:val="22"/>
          <w:szCs w:val="22"/>
        </w:rPr>
        <w:t>Aurukun Bauxite</w:t>
      </w:r>
      <w:r w:rsidR="00E96F94" w:rsidRPr="00D05801">
        <w:rPr>
          <w:sz w:val="22"/>
          <w:szCs w:val="22"/>
        </w:rPr>
        <w:t xml:space="preserve"> </w:t>
      </w:r>
      <w:r w:rsidRPr="00D05801">
        <w:rPr>
          <w:sz w:val="22"/>
          <w:szCs w:val="22"/>
        </w:rPr>
        <w:t xml:space="preserve">Project was provided to the regulator on </w:t>
      </w:r>
      <w:r w:rsidR="003C6159">
        <w:rPr>
          <w:sz w:val="22"/>
          <w:szCs w:val="22"/>
        </w:rPr>
        <w:t xml:space="preserve">14 November </w:t>
      </w:r>
      <w:r w:rsidRPr="00D05801">
        <w:rPr>
          <w:sz w:val="22"/>
          <w:szCs w:val="22"/>
        </w:rPr>
        <w:t xml:space="preserve">2023 and published on </w:t>
      </w:r>
      <w:r w:rsidR="00C708F1">
        <w:rPr>
          <w:sz w:val="22"/>
          <w:szCs w:val="22"/>
        </w:rPr>
        <w:t xml:space="preserve">28 November </w:t>
      </w:r>
      <w:r w:rsidRPr="00D05801">
        <w:rPr>
          <w:sz w:val="22"/>
          <w:szCs w:val="22"/>
        </w:rPr>
        <w:t>2023</w:t>
      </w:r>
      <w:r w:rsidR="00A1491B" w:rsidRPr="00BF27AF">
        <w:rPr>
          <w:sz w:val="22"/>
          <w:szCs w:val="22"/>
        </w:rPr>
        <w:t>.</w:t>
      </w:r>
    </w:p>
    <w:p w14:paraId="2640C2C6"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 xml:space="preserve">1.5 </w:t>
      </w:r>
      <w:r w:rsidRPr="00475338">
        <w:rPr>
          <w:rFonts w:cs="Arial"/>
          <w:sz w:val="22"/>
          <w:szCs w:val="22"/>
        </w:rPr>
        <w:tab/>
      </w:r>
      <w:r w:rsidRPr="00475338">
        <w:rPr>
          <w:rFonts w:cs="Arial"/>
          <w:sz w:val="22"/>
          <w:szCs w:val="22"/>
          <w:u w:val="single"/>
        </w:rPr>
        <w:t>Correspondence</w:t>
      </w:r>
    </w:p>
    <w:p w14:paraId="1D7CFA87" w14:textId="78514F77" w:rsidR="00D05801" w:rsidRPr="00475338" w:rsidRDefault="00D05801" w:rsidP="00475338">
      <w:pPr>
        <w:tabs>
          <w:tab w:val="left" w:pos="426"/>
        </w:tabs>
        <w:spacing w:before="120" w:after="120"/>
        <w:rPr>
          <w:rFonts w:cs="Arial"/>
          <w:sz w:val="22"/>
          <w:szCs w:val="22"/>
        </w:rPr>
      </w:pPr>
      <w:r w:rsidRPr="00475338">
        <w:rPr>
          <w:rFonts w:cs="Arial"/>
          <w:sz w:val="22"/>
          <w:szCs w:val="22"/>
        </w:rPr>
        <w:t xml:space="preserve">The Committee noted the status of correspondence to 30 </w:t>
      </w:r>
      <w:r w:rsidR="004A2520" w:rsidRPr="00475338">
        <w:rPr>
          <w:rFonts w:cs="Arial"/>
          <w:sz w:val="22"/>
          <w:szCs w:val="22"/>
        </w:rPr>
        <w:t>Novem</w:t>
      </w:r>
      <w:r w:rsidRPr="00475338">
        <w:rPr>
          <w:rFonts w:cs="Arial"/>
          <w:sz w:val="22"/>
          <w:szCs w:val="22"/>
        </w:rPr>
        <w:t>ber 2023.</w:t>
      </w:r>
    </w:p>
    <w:p w14:paraId="5EA3C34A"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1.6</w:t>
      </w:r>
      <w:r w:rsidRPr="00475338">
        <w:rPr>
          <w:rFonts w:cs="Arial"/>
          <w:sz w:val="22"/>
          <w:szCs w:val="22"/>
        </w:rPr>
        <w:tab/>
      </w:r>
      <w:r w:rsidRPr="00475338">
        <w:rPr>
          <w:rFonts w:cs="Arial"/>
          <w:sz w:val="22"/>
          <w:szCs w:val="22"/>
          <w:u w:val="single"/>
        </w:rPr>
        <w:t>Action Items</w:t>
      </w:r>
    </w:p>
    <w:p w14:paraId="4B87DB34" w14:textId="77777777" w:rsidR="00D05801" w:rsidRPr="00475338" w:rsidRDefault="00D05801" w:rsidP="00475338">
      <w:pPr>
        <w:tabs>
          <w:tab w:val="left" w:pos="426"/>
        </w:tabs>
        <w:spacing w:before="120" w:after="120"/>
        <w:rPr>
          <w:rFonts w:cs="Arial"/>
          <w:sz w:val="22"/>
          <w:szCs w:val="22"/>
        </w:rPr>
      </w:pPr>
      <w:r w:rsidRPr="00475338">
        <w:rPr>
          <w:rFonts w:cs="Arial"/>
          <w:sz w:val="22"/>
          <w:szCs w:val="22"/>
        </w:rPr>
        <w:t xml:space="preserve">Ongoing items were </w:t>
      </w:r>
      <w:proofErr w:type="gramStart"/>
      <w:r w:rsidRPr="00475338">
        <w:rPr>
          <w:rFonts w:cs="Arial"/>
          <w:sz w:val="22"/>
          <w:szCs w:val="22"/>
        </w:rPr>
        <w:t>noted</w:t>
      </w:r>
      <w:proofErr w:type="gramEnd"/>
      <w:r w:rsidRPr="00475338">
        <w:rPr>
          <w:rFonts w:cs="Arial"/>
          <w:sz w:val="22"/>
          <w:szCs w:val="22"/>
        </w:rPr>
        <w:t xml:space="preserve"> and updates were provided on the timing of completion.</w:t>
      </w:r>
    </w:p>
    <w:p w14:paraId="35F13441"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1.7</w:t>
      </w:r>
      <w:r w:rsidRPr="00475338">
        <w:rPr>
          <w:rFonts w:cs="Arial"/>
          <w:sz w:val="22"/>
          <w:szCs w:val="22"/>
        </w:rPr>
        <w:tab/>
      </w:r>
      <w:r w:rsidRPr="00475338">
        <w:rPr>
          <w:rFonts w:cs="Arial"/>
          <w:sz w:val="22"/>
          <w:szCs w:val="22"/>
          <w:u w:val="single"/>
        </w:rPr>
        <w:t>Forward Planning Agenda</w:t>
      </w:r>
    </w:p>
    <w:p w14:paraId="016E7DB4" w14:textId="77777777" w:rsidR="00D05801" w:rsidRPr="00475338" w:rsidRDefault="00D05801" w:rsidP="00475338">
      <w:pPr>
        <w:tabs>
          <w:tab w:val="left" w:pos="426"/>
        </w:tabs>
        <w:spacing w:before="120" w:after="120"/>
        <w:rPr>
          <w:rFonts w:cs="Arial"/>
          <w:sz w:val="22"/>
          <w:szCs w:val="22"/>
        </w:rPr>
      </w:pPr>
      <w:r w:rsidRPr="00475338">
        <w:rPr>
          <w:rFonts w:cs="Arial"/>
          <w:sz w:val="22"/>
          <w:szCs w:val="22"/>
        </w:rPr>
        <w:t xml:space="preserve">The Committee noted the forward planning agenda.  </w:t>
      </w:r>
    </w:p>
    <w:p w14:paraId="06D91EF0" w14:textId="06409D2C" w:rsidR="00D05801" w:rsidRPr="00475338" w:rsidRDefault="00D05801" w:rsidP="00475338">
      <w:pPr>
        <w:tabs>
          <w:tab w:val="left" w:pos="426"/>
        </w:tabs>
        <w:spacing w:before="120" w:after="120"/>
        <w:rPr>
          <w:rFonts w:cs="Arial"/>
          <w:sz w:val="22"/>
          <w:szCs w:val="22"/>
        </w:rPr>
      </w:pPr>
      <w:r w:rsidRPr="00475338">
        <w:rPr>
          <w:rFonts w:cs="Arial"/>
          <w:sz w:val="22"/>
          <w:szCs w:val="22"/>
        </w:rPr>
        <w:t xml:space="preserve">It was agreed that the next meeting be scheduled to be a videoconference on </w:t>
      </w:r>
      <w:r w:rsidR="004C2390">
        <w:rPr>
          <w:rFonts w:cs="Arial"/>
          <w:sz w:val="22"/>
          <w:szCs w:val="22"/>
        </w:rPr>
        <w:t>31 January</w:t>
      </w:r>
      <w:r w:rsidRPr="00475338">
        <w:rPr>
          <w:rFonts w:cs="Arial"/>
          <w:sz w:val="22"/>
          <w:szCs w:val="22"/>
        </w:rPr>
        <w:t> 202</w:t>
      </w:r>
      <w:r w:rsidR="004F2F6D">
        <w:rPr>
          <w:rFonts w:cs="Arial"/>
          <w:sz w:val="22"/>
          <w:szCs w:val="22"/>
        </w:rPr>
        <w:t>4</w:t>
      </w:r>
      <w:r w:rsidRPr="00475338">
        <w:rPr>
          <w:rFonts w:cs="Arial"/>
          <w:sz w:val="22"/>
          <w:szCs w:val="22"/>
        </w:rPr>
        <w:t>.</w:t>
      </w:r>
    </w:p>
    <w:p w14:paraId="528487AC"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1.8</w:t>
      </w:r>
      <w:r w:rsidRPr="00475338">
        <w:rPr>
          <w:rFonts w:cs="Arial"/>
          <w:sz w:val="22"/>
          <w:szCs w:val="22"/>
        </w:rPr>
        <w:tab/>
      </w:r>
      <w:r w:rsidRPr="00475338">
        <w:rPr>
          <w:rFonts w:cs="Arial"/>
          <w:sz w:val="22"/>
          <w:szCs w:val="22"/>
          <w:u w:val="single"/>
        </w:rPr>
        <w:t>Environmental Scan</w:t>
      </w:r>
    </w:p>
    <w:p w14:paraId="4155B673" w14:textId="77777777" w:rsidR="00D05801" w:rsidRPr="00475338" w:rsidRDefault="00D05801" w:rsidP="00475338">
      <w:pPr>
        <w:tabs>
          <w:tab w:val="left" w:pos="426"/>
        </w:tabs>
        <w:spacing w:before="120" w:after="0"/>
        <w:rPr>
          <w:rFonts w:cs="Arial"/>
          <w:sz w:val="22"/>
          <w:szCs w:val="22"/>
        </w:rPr>
      </w:pPr>
      <w:r w:rsidRPr="00475338">
        <w:rPr>
          <w:rFonts w:cs="Arial"/>
          <w:sz w:val="22"/>
          <w:szCs w:val="22"/>
        </w:rPr>
        <w:t xml:space="preserve">The OWS reported on recent events. </w:t>
      </w:r>
    </w:p>
    <w:p w14:paraId="231FF8B3" w14:textId="482EC967" w:rsidR="00961386" w:rsidRPr="00BF27AF" w:rsidRDefault="00961386" w:rsidP="000566DB">
      <w:pPr>
        <w:tabs>
          <w:tab w:val="left" w:pos="426"/>
        </w:tabs>
        <w:spacing w:before="120" w:after="120"/>
        <w:ind w:left="142" w:hanging="142"/>
        <w:rPr>
          <w:rFonts w:cs="Arial"/>
          <w:b/>
          <w:sz w:val="22"/>
          <w:szCs w:val="22"/>
        </w:rPr>
      </w:pPr>
      <w:r w:rsidRPr="00BF27AF">
        <w:rPr>
          <w:rFonts w:cs="Arial"/>
          <w:b/>
          <w:sz w:val="22"/>
          <w:szCs w:val="22"/>
        </w:rPr>
        <w:t xml:space="preserve">2. Advice on Projects </w:t>
      </w:r>
      <w:bookmarkStart w:id="1" w:name="_Hlk69727335"/>
      <w:r w:rsidRPr="00BF27AF">
        <w:rPr>
          <w:rFonts w:cs="Arial"/>
          <w:b/>
          <w:sz w:val="22"/>
          <w:szCs w:val="22"/>
        </w:rPr>
        <w:t>referred by governments</w:t>
      </w:r>
      <w:bookmarkEnd w:id="1"/>
    </w:p>
    <w:p w14:paraId="33AAEBD7" w14:textId="2A12DE6A" w:rsidR="00C21052" w:rsidRPr="00021455" w:rsidRDefault="00C21052" w:rsidP="000566DB">
      <w:pPr>
        <w:tabs>
          <w:tab w:val="left" w:pos="426"/>
        </w:tabs>
        <w:spacing w:before="120" w:after="120"/>
        <w:rPr>
          <w:rFonts w:cstheme="minorHAnsi"/>
          <w:sz w:val="22"/>
          <w:szCs w:val="22"/>
          <w:u w:val="single"/>
        </w:rPr>
      </w:pPr>
      <w:r w:rsidRPr="00021455">
        <w:rPr>
          <w:rFonts w:cstheme="minorHAnsi"/>
          <w:sz w:val="22"/>
          <w:szCs w:val="22"/>
        </w:rPr>
        <w:t>2.1</w:t>
      </w:r>
      <w:r w:rsidRPr="00021455">
        <w:rPr>
          <w:rFonts w:cstheme="minorHAnsi"/>
          <w:sz w:val="22"/>
          <w:szCs w:val="22"/>
        </w:rPr>
        <w:tab/>
      </w:r>
      <w:r w:rsidR="00F31BAC" w:rsidRPr="00021455">
        <w:rPr>
          <w:rFonts w:cstheme="minorHAnsi"/>
          <w:sz w:val="22"/>
          <w:szCs w:val="22"/>
          <w:u w:val="single"/>
        </w:rPr>
        <w:t>Vulcan Coal Mine Matilda Pit and Ancillary Infrastructure Project</w:t>
      </w:r>
    </w:p>
    <w:p w14:paraId="5D1839FF" w14:textId="634CD98D" w:rsidR="00021455" w:rsidRPr="000566DB" w:rsidRDefault="00021455" w:rsidP="000566DB">
      <w:pPr>
        <w:spacing w:before="120" w:after="120"/>
        <w:rPr>
          <w:sz w:val="22"/>
          <w:szCs w:val="22"/>
        </w:rPr>
      </w:pPr>
      <w:bookmarkStart w:id="2" w:name="_Hlk153797578"/>
      <w:r w:rsidRPr="000566DB">
        <w:rPr>
          <w:sz w:val="22"/>
          <w:szCs w:val="22"/>
        </w:rPr>
        <w:t>The Vulcan Coal Mine Matilda Pit and Ancillary Infrastructure Project (the ‘project’) is a proposed expansion of the Vulcan Coal Mine Complex located in the Bowen Basin in Queensland. The project includes development of a new open-cut pit (Matilda Pit), construction of a coal handling and preparation plant (CHPP), a rail loop and a train loadout facility, on-site disposal of waste rock and tailings, alteration of the existing water management system and clearing of 93.3 ha of vegetation.</w:t>
      </w:r>
    </w:p>
    <w:p w14:paraId="0575CE49" w14:textId="11B9E217" w:rsidR="00021455" w:rsidRPr="000566DB" w:rsidRDefault="00021455" w:rsidP="000566DB">
      <w:pPr>
        <w:spacing w:before="120" w:after="120"/>
        <w:rPr>
          <w:sz w:val="22"/>
          <w:szCs w:val="22"/>
        </w:rPr>
      </w:pPr>
      <w:r w:rsidRPr="000566DB">
        <w:rPr>
          <w:sz w:val="22"/>
          <w:szCs w:val="22"/>
        </w:rPr>
        <w:t xml:space="preserve">The Matilda Pit is to be approximately 900 m long, 550 m wide and up to 40 m deep and will be mined until the end of 2025). The project lies in an area of </w:t>
      </w:r>
      <w:r w:rsidRPr="000566DB">
        <w:rPr>
          <w:rFonts w:eastAsia="Arial"/>
          <w:sz w:val="22"/>
          <w:szCs w:val="22"/>
        </w:rPr>
        <w:t>substantial</w:t>
      </w:r>
      <w:r w:rsidRPr="000566DB">
        <w:rPr>
          <w:sz w:val="22"/>
          <w:szCs w:val="22"/>
        </w:rPr>
        <w:t xml:space="preserve"> coal mining activity, next to the Saraji and Peak Downs coal mines. Coal mining has been occurring in this area since the 1970s. Considerable drawdown of groundwater, clearing of vegetation and impacts to surface waters through diversions and releases of mine-affected water (MAW) are presumed to have already occurred within the region.</w:t>
      </w:r>
    </w:p>
    <w:p w14:paraId="13776BD6" w14:textId="77777777" w:rsidR="00021455" w:rsidRPr="000566DB" w:rsidRDefault="00021455" w:rsidP="000566DB">
      <w:pPr>
        <w:spacing w:before="120" w:after="120"/>
        <w:rPr>
          <w:sz w:val="22"/>
          <w:szCs w:val="22"/>
        </w:rPr>
      </w:pPr>
      <w:r w:rsidRPr="000566DB">
        <w:rPr>
          <w:sz w:val="22"/>
          <w:szCs w:val="22"/>
        </w:rPr>
        <w:t>The extent and magnitude of the impacts arising from this project, including contributions to cumulative impacts, cannot be clearly identified from the documentation provided. Although the proponent has compiled a detailed review of existing impact assessments for other mines operating in the region, the documentation lacks current, ground-truthed, site-specific data on many components of the existing environment (as outlined in the responses to the regulator’s questions in this advice). The lack of such data means that relevant modelling and conclusions derived from the impact assessment are not adequately supported to justify the proponent’s assertion that impacts arising from the project will be limited and require little to no management.</w:t>
      </w:r>
    </w:p>
    <w:bookmarkEnd w:id="2"/>
    <w:p w14:paraId="6770B5C0" w14:textId="77777777" w:rsidR="00021455" w:rsidRPr="000566DB" w:rsidRDefault="00021455" w:rsidP="000566DB">
      <w:pPr>
        <w:keepNext/>
        <w:spacing w:before="120" w:after="120"/>
        <w:rPr>
          <w:sz w:val="22"/>
          <w:szCs w:val="22"/>
        </w:rPr>
      </w:pPr>
      <w:r w:rsidRPr="000566DB">
        <w:rPr>
          <w:sz w:val="22"/>
          <w:szCs w:val="22"/>
          <w:u w:val="single"/>
        </w:rPr>
        <w:t>Potential impacts</w:t>
      </w:r>
      <w:r w:rsidRPr="000566DB">
        <w:rPr>
          <w:sz w:val="22"/>
          <w:szCs w:val="22"/>
        </w:rPr>
        <w:t xml:space="preserve"> from this project are:</w:t>
      </w:r>
    </w:p>
    <w:p w14:paraId="69F96BC0"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t>clearing of vegetation, reducing remaining</w:t>
      </w:r>
      <w:r w:rsidRPr="000566DB">
        <w:rPr>
          <w:rFonts w:eastAsia="Arial"/>
          <w:sz w:val="22"/>
          <w:szCs w:val="22"/>
        </w:rPr>
        <w:t xml:space="preserve"> biodiversity and</w:t>
      </w:r>
      <w:r w:rsidRPr="000566DB">
        <w:rPr>
          <w:sz w:val="22"/>
          <w:szCs w:val="22"/>
        </w:rPr>
        <w:t xml:space="preserve"> habitat availability</w:t>
      </w:r>
      <w:r w:rsidRPr="000566DB">
        <w:rPr>
          <w:rFonts w:eastAsia="Arial"/>
          <w:sz w:val="22"/>
          <w:szCs w:val="22"/>
        </w:rPr>
        <w:t xml:space="preserve"> in an already largely cleared </w:t>
      </w:r>
      <w:proofErr w:type="gramStart"/>
      <w:r w:rsidRPr="000566DB">
        <w:rPr>
          <w:rFonts w:eastAsia="Arial"/>
          <w:sz w:val="22"/>
          <w:szCs w:val="22"/>
        </w:rPr>
        <w:t>landscape</w:t>
      </w:r>
      <w:r w:rsidRPr="000566DB">
        <w:rPr>
          <w:sz w:val="22"/>
          <w:szCs w:val="22"/>
        </w:rPr>
        <w:t>;</w:t>
      </w:r>
      <w:proofErr w:type="gramEnd"/>
    </w:p>
    <w:p w14:paraId="20A79F43"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lastRenderedPageBreak/>
        <w:t xml:space="preserve">groundwater drawdown from mining operations that may affect groundwater-dependent ecosystems (GDEs) and other third-party </w:t>
      </w:r>
      <w:proofErr w:type="gramStart"/>
      <w:r w:rsidRPr="000566DB">
        <w:rPr>
          <w:sz w:val="22"/>
          <w:szCs w:val="22"/>
        </w:rPr>
        <w:t>users;</w:t>
      </w:r>
      <w:proofErr w:type="gramEnd"/>
    </w:p>
    <w:p w14:paraId="59958024"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t xml:space="preserve">changes to surface water quality due to discharges from sediment dams or overtopping of MAW </w:t>
      </w:r>
      <w:proofErr w:type="gramStart"/>
      <w:r w:rsidRPr="000566DB">
        <w:rPr>
          <w:sz w:val="22"/>
          <w:szCs w:val="22"/>
        </w:rPr>
        <w:t>storages;</w:t>
      </w:r>
      <w:proofErr w:type="gramEnd"/>
    </w:p>
    <w:p w14:paraId="5761C4C3"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t xml:space="preserve">diversion of headwater streams that may reduce aquatic habitat, change sediment regimes and movement, disrupt riparian </w:t>
      </w:r>
      <w:proofErr w:type="gramStart"/>
      <w:r w:rsidRPr="000566DB">
        <w:rPr>
          <w:sz w:val="22"/>
          <w:szCs w:val="22"/>
        </w:rPr>
        <w:t>continuity</w:t>
      </w:r>
      <w:proofErr w:type="gramEnd"/>
      <w:r w:rsidRPr="000566DB">
        <w:rPr>
          <w:sz w:val="22"/>
          <w:szCs w:val="22"/>
        </w:rPr>
        <w:t xml:space="preserve"> and possibly alter local flooding regimes; and</w:t>
      </w:r>
    </w:p>
    <w:p w14:paraId="5CC644F4"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t>legacy effects from waste rock dumps and the final landform on water resources, such as localised erosion of sodic soils.</w:t>
      </w:r>
    </w:p>
    <w:p w14:paraId="3D5035DC" w14:textId="77777777" w:rsidR="00021455" w:rsidRPr="000566DB" w:rsidRDefault="00021455" w:rsidP="000566DB">
      <w:pPr>
        <w:pStyle w:val="ListBullet"/>
        <w:numPr>
          <w:ilvl w:val="0"/>
          <w:numId w:val="0"/>
        </w:numPr>
        <w:spacing w:before="120" w:after="120"/>
        <w:rPr>
          <w:sz w:val="22"/>
          <w:szCs w:val="22"/>
          <w:lang w:val="en-AU"/>
        </w:rPr>
      </w:pPr>
      <w:r w:rsidRPr="000566DB">
        <w:rPr>
          <w:sz w:val="22"/>
          <w:szCs w:val="22"/>
          <w:lang w:val="en-AU"/>
        </w:rPr>
        <w:t>Due to the limited baseline and field-verified data provided, the IESC has identified additional work needed to provide sufficient context and inform modelling to assess key potential impacts. This work is required to convincingly demonstrate that the potential impacts identified above will either not occur or can be adequately mitigated.</w:t>
      </w:r>
    </w:p>
    <w:p w14:paraId="492EFE01"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t>Collection of additional, up-to-date, site-specific field data that will enable clear identification of potential impact pathways</w:t>
      </w:r>
      <w:r w:rsidRPr="000566DB">
        <w:rPr>
          <w:rFonts w:eastAsia="Arial"/>
          <w:sz w:val="22"/>
          <w:szCs w:val="22"/>
        </w:rPr>
        <w:t xml:space="preserve"> and which receptors in and near the project area may be affected</w:t>
      </w:r>
      <w:r w:rsidRPr="000566DB">
        <w:rPr>
          <w:sz w:val="22"/>
          <w:szCs w:val="22"/>
        </w:rPr>
        <w:t>. This should include:</w:t>
      </w:r>
    </w:p>
    <w:p w14:paraId="2AD35856" w14:textId="77777777" w:rsidR="00021455" w:rsidRPr="000566DB" w:rsidRDefault="00021455" w:rsidP="000566DB">
      <w:pPr>
        <w:pStyle w:val="ListParagraph"/>
        <w:numPr>
          <w:ilvl w:val="1"/>
          <w:numId w:val="6"/>
        </w:numPr>
        <w:autoSpaceDE w:val="0"/>
        <w:autoSpaceDN w:val="0"/>
        <w:adjustRightInd w:val="0"/>
        <w:spacing w:before="120" w:after="120"/>
        <w:rPr>
          <w:sz w:val="22"/>
          <w:szCs w:val="22"/>
        </w:rPr>
      </w:pPr>
      <w:r w:rsidRPr="000566DB">
        <w:rPr>
          <w:sz w:val="22"/>
          <w:szCs w:val="22"/>
        </w:rPr>
        <w:t xml:space="preserve">measuring groundwater levels and water quality to enable improved characterisation of the groundwater system, particularly in riparian zones and low-lying parts of the </w:t>
      </w:r>
      <w:proofErr w:type="gramStart"/>
      <w:r w:rsidRPr="000566DB">
        <w:rPr>
          <w:sz w:val="22"/>
          <w:szCs w:val="22"/>
        </w:rPr>
        <w:t>landscape;</w:t>
      </w:r>
      <w:proofErr w:type="gramEnd"/>
    </w:p>
    <w:p w14:paraId="08F0AB45" w14:textId="77777777" w:rsidR="00021455" w:rsidRPr="000566DB" w:rsidRDefault="00021455" w:rsidP="000566DB">
      <w:pPr>
        <w:pStyle w:val="ListParagraph"/>
        <w:numPr>
          <w:ilvl w:val="1"/>
          <w:numId w:val="6"/>
        </w:numPr>
        <w:autoSpaceDE w:val="0"/>
        <w:autoSpaceDN w:val="0"/>
        <w:adjustRightInd w:val="0"/>
        <w:spacing w:before="120" w:after="120"/>
        <w:rPr>
          <w:sz w:val="22"/>
          <w:szCs w:val="22"/>
        </w:rPr>
      </w:pPr>
      <w:r w:rsidRPr="000566DB">
        <w:rPr>
          <w:sz w:val="22"/>
          <w:szCs w:val="22"/>
        </w:rPr>
        <w:t>surveying and mapping of riparian vegetation occurrence, condition</w:t>
      </w:r>
      <w:r w:rsidRPr="000566DB">
        <w:rPr>
          <w:rFonts w:eastAsia="Arial"/>
          <w:sz w:val="22"/>
          <w:szCs w:val="22"/>
        </w:rPr>
        <w:t xml:space="preserve"> and dependence on </w:t>
      </w:r>
      <w:proofErr w:type="gramStart"/>
      <w:r w:rsidRPr="000566DB">
        <w:rPr>
          <w:rFonts w:eastAsia="Arial"/>
          <w:sz w:val="22"/>
          <w:szCs w:val="22"/>
        </w:rPr>
        <w:t>groundwater</w:t>
      </w:r>
      <w:r w:rsidRPr="000566DB">
        <w:rPr>
          <w:sz w:val="22"/>
          <w:szCs w:val="22"/>
        </w:rPr>
        <w:t>;</w:t>
      </w:r>
      <w:proofErr w:type="gramEnd"/>
    </w:p>
    <w:p w14:paraId="13E7293F" w14:textId="77777777" w:rsidR="00021455" w:rsidRPr="000566DB" w:rsidRDefault="00021455" w:rsidP="000566DB">
      <w:pPr>
        <w:pStyle w:val="ListParagraph"/>
        <w:numPr>
          <w:ilvl w:val="1"/>
          <w:numId w:val="6"/>
        </w:numPr>
        <w:autoSpaceDE w:val="0"/>
        <w:autoSpaceDN w:val="0"/>
        <w:adjustRightInd w:val="0"/>
        <w:spacing w:before="120" w:after="120"/>
        <w:rPr>
          <w:sz w:val="22"/>
          <w:szCs w:val="22"/>
        </w:rPr>
      </w:pPr>
      <w:r w:rsidRPr="000566DB">
        <w:rPr>
          <w:rFonts w:eastAsia="Arial"/>
          <w:sz w:val="22"/>
          <w:szCs w:val="22"/>
        </w:rPr>
        <w:t>field-sampling of potential subsurface GDEs, especially in areas where mining-related changes in groundwater levels and water quality are predicted</w:t>
      </w:r>
      <w:r w:rsidRPr="000566DB">
        <w:rPr>
          <w:sz w:val="22"/>
          <w:szCs w:val="22"/>
        </w:rPr>
        <w:t>; and</w:t>
      </w:r>
    </w:p>
    <w:p w14:paraId="26260BB0" w14:textId="77777777" w:rsidR="00021455" w:rsidRPr="000566DB" w:rsidRDefault="00021455" w:rsidP="000566DB">
      <w:pPr>
        <w:pStyle w:val="ListParagraph"/>
        <w:numPr>
          <w:ilvl w:val="1"/>
          <w:numId w:val="6"/>
        </w:numPr>
        <w:autoSpaceDE w:val="0"/>
        <w:autoSpaceDN w:val="0"/>
        <w:adjustRightInd w:val="0"/>
        <w:spacing w:before="120" w:after="120"/>
        <w:rPr>
          <w:sz w:val="22"/>
          <w:szCs w:val="22"/>
        </w:rPr>
      </w:pPr>
      <w:r w:rsidRPr="000566DB">
        <w:rPr>
          <w:rFonts w:eastAsia="Arial"/>
          <w:sz w:val="22"/>
          <w:szCs w:val="22"/>
        </w:rPr>
        <w:t>using the data to develop an ecohydrological conceptual model to derive one or more impact pathway diagrams to illustrate how and where the project may impact water resources, help validate proposed monitoring programs and support development of management plans</w:t>
      </w:r>
      <w:r w:rsidRPr="000566DB">
        <w:rPr>
          <w:sz w:val="22"/>
          <w:szCs w:val="22"/>
        </w:rPr>
        <w:t>.</w:t>
      </w:r>
    </w:p>
    <w:p w14:paraId="1C9B2273"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t>Provision of further information on the groundwater modelling and impact assessment, including:</w:t>
      </w:r>
    </w:p>
    <w:p w14:paraId="06856282" w14:textId="77777777" w:rsidR="00021455" w:rsidRPr="000566DB" w:rsidRDefault="00021455" w:rsidP="000566DB">
      <w:pPr>
        <w:pStyle w:val="ListParagraph"/>
        <w:numPr>
          <w:ilvl w:val="1"/>
          <w:numId w:val="6"/>
        </w:numPr>
        <w:autoSpaceDE w:val="0"/>
        <w:autoSpaceDN w:val="0"/>
        <w:adjustRightInd w:val="0"/>
        <w:spacing w:before="120" w:after="120"/>
        <w:rPr>
          <w:sz w:val="22"/>
          <w:szCs w:val="22"/>
        </w:rPr>
      </w:pPr>
      <w:r w:rsidRPr="000566DB">
        <w:rPr>
          <w:sz w:val="22"/>
          <w:szCs w:val="22"/>
        </w:rPr>
        <w:t>discussion of the groundwater model (e.g., its design, parameterisation and calibration), including details of representation of the project</w:t>
      </w:r>
      <w:r w:rsidRPr="000566DB">
        <w:rPr>
          <w:rFonts w:eastAsia="Arial"/>
          <w:sz w:val="22"/>
          <w:szCs w:val="22"/>
        </w:rPr>
        <w:t xml:space="preserve"> </w:t>
      </w:r>
      <w:proofErr w:type="gramStart"/>
      <w:r w:rsidRPr="000566DB">
        <w:rPr>
          <w:rFonts w:eastAsia="Arial"/>
          <w:sz w:val="22"/>
          <w:szCs w:val="22"/>
        </w:rPr>
        <w:t>area</w:t>
      </w:r>
      <w:r w:rsidRPr="000566DB">
        <w:rPr>
          <w:sz w:val="22"/>
          <w:szCs w:val="22"/>
        </w:rPr>
        <w:t>;</w:t>
      </w:r>
      <w:proofErr w:type="gramEnd"/>
      <w:r w:rsidRPr="000566DB">
        <w:rPr>
          <w:sz w:val="22"/>
          <w:szCs w:val="22"/>
        </w:rPr>
        <w:t xml:space="preserve"> </w:t>
      </w:r>
    </w:p>
    <w:p w14:paraId="4620C8B4" w14:textId="77777777" w:rsidR="00021455" w:rsidRPr="000566DB" w:rsidRDefault="00021455" w:rsidP="000566DB">
      <w:pPr>
        <w:pStyle w:val="ListParagraph"/>
        <w:numPr>
          <w:ilvl w:val="1"/>
          <w:numId w:val="6"/>
        </w:numPr>
        <w:autoSpaceDE w:val="0"/>
        <w:autoSpaceDN w:val="0"/>
        <w:adjustRightInd w:val="0"/>
        <w:spacing w:before="120" w:after="120"/>
        <w:rPr>
          <w:sz w:val="22"/>
          <w:szCs w:val="22"/>
        </w:rPr>
      </w:pPr>
      <w:r w:rsidRPr="000566DB">
        <w:rPr>
          <w:sz w:val="22"/>
          <w:szCs w:val="22"/>
        </w:rPr>
        <w:t xml:space="preserve">validation of the groundwater model with recent monitoring data for groundwater levels and mine inflows in and close to the </w:t>
      </w:r>
      <w:r w:rsidRPr="000566DB">
        <w:rPr>
          <w:rFonts w:eastAsia="Arial"/>
          <w:sz w:val="22"/>
          <w:szCs w:val="22"/>
        </w:rPr>
        <w:t xml:space="preserve">project </w:t>
      </w:r>
      <w:proofErr w:type="gramStart"/>
      <w:r w:rsidRPr="000566DB">
        <w:rPr>
          <w:rFonts w:eastAsia="Arial"/>
          <w:sz w:val="22"/>
          <w:szCs w:val="22"/>
        </w:rPr>
        <w:t>area</w:t>
      </w:r>
      <w:r w:rsidRPr="000566DB">
        <w:rPr>
          <w:sz w:val="22"/>
          <w:szCs w:val="22"/>
        </w:rPr>
        <w:t>;</w:t>
      </w:r>
      <w:proofErr w:type="gramEnd"/>
      <w:r w:rsidRPr="000566DB">
        <w:rPr>
          <w:sz w:val="22"/>
          <w:szCs w:val="22"/>
        </w:rPr>
        <w:t xml:space="preserve"> </w:t>
      </w:r>
    </w:p>
    <w:p w14:paraId="72C0730F" w14:textId="77777777" w:rsidR="00021455" w:rsidRPr="000566DB" w:rsidRDefault="00021455" w:rsidP="000566DB">
      <w:pPr>
        <w:pStyle w:val="ListParagraph"/>
        <w:numPr>
          <w:ilvl w:val="1"/>
          <w:numId w:val="6"/>
        </w:numPr>
        <w:autoSpaceDE w:val="0"/>
        <w:autoSpaceDN w:val="0"/>
        <w:adjustRightInd w:val="0"/>
        <w:spacing w:before="120" w:after="120"/>
        <w:rPr>
          <w:sz w:val="22"/>
          <w:szCs w:val="22"/>
        </w:rPr>
      </w:pPr>
      <w:r w:rsidRPr="000566DB">
        <w:rPr>
          <w:sz w:val="22"/>
          <w:szCs w:val="22"/>
        </w:rPr>
        <w:t xml:space="preserve">potential updating of the model; and </w:t>
      </w:r>
    </w:p>
    <w:p w14:paraId="5C0B0633" w14:textId="77777777" w:rsidR="00021455" w:rsidRPr="000566DB" w:rsidRDefault="00021455" w:rsidP="000566DB">
      <w:pPr>
        <w:pStyle w:val="ListParagraph"/>
        <w:numPr>
          <w:ilvl w:val="1"/>
          <w:numId w:val="6"/>
        </w:numPr>
        <w:autoSpaceDE w:val="0"/>
        <w:autoSpaceDN w:val="0"/>
        <w:adjustRightInd w:val="0"/>
        <w:spacing w:before="120" w:after="120"/>
        <w:rPr>
          <w:sz w:val="22"/>
          <w:szCs w:val="22"/>
        </w:rPr>
      </w:pPr>
      <w:r w:rsidRPr="000566DB">
        <w:rPr>
          <w:sz w:val="22"/>
          <w:szCs w:val="22"/>
        </w:rPr>
        <w:t>uncertainty analysis.</w:t>
      </w:r>
    </w:p>
    <w:p w14:paraId="2DF9C731"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t>Provision of information on the layout, form and design principles for the proposed headwater stream and drainage diversions.</w:t>
      </w:r>
    </w:p>
    <w:p w14:paraId="625B7585"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t>Provision of further information on the water balance modelling to verify the proponent’s assumptions and conclusions on impacts.</w:t>
      </w:r>
    </w:p>
    <w:p w14:paraId="69B85D89"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t>Clarification of how water quality objectives for both surface and ground waters have been derived and how they will be applied.</w:t>
      </w:r>
    </w:p>
    <w:p w14:paraId="60E93206"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rFonts w:eastAsia="Arial"/>
          <w:sz w:val="22"/>
          <w:szCs w:val="22"/>
        </w:rPr>
        <w:t>Clarification of</w:t>
      </w:r>
      <w:r w:rsidRPr="000566DB">
        <w:rPr>
          <w:sz w:val="22"/>
          <w:szCs w:val="22"/>
        </w:rPr>
        <w:t xml:space="preserve"> the final landform to understand and assess risks (e.g., erosion).</w:t>
      </w:r>
    </w:p>
    <w:p w14:paraId="6D31078A"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rFonts w:eastAsia="Arial"/>
          <w:sz w:val="22"/>
          <w:szCs w:val="22"/>
        </w:rPr>
        <w:t>Provision and justification of detailed m</w:t>
      </w:r>
      <w:r w:rsidRPr="000566DB">
        <w:rPr>
          <w:sz w:val="22"/>
          <w:szCs w:val="22"/>
        </w:rPr>
        <w:t xml:space="preserve">onitoring and management plans, which should be developed where appropriate once the additional baseline data have been obtained and the impact assessment refined. </w:t>
      </w:r>
    </w:p>
    <w:p w14:paraId="0CFB208A" w14:textId="77777777" w:rsidR="00021455" w:rsidRPr="000566DB" w:rsidRDefault="00021455" w:rsidP="000566DB">
      <w:pPr>
        <w:pStyle w:val="ListParagraph"/>
        <w:numPr>
          <w:ilvl w:val="0"/>
          <w:numId w:val="6"/>
        </w:numPr>
        <w:autoSpaceDE w:val="0"/>
        <w:autoSpaceDN w:val="0"/>
        <w:adjustRightInd w:val="0"/>
        <w:spacing w:before="120" w:after="120"/>
        <w:rPr>
          <w:sz w:val="22"/>
          <w:szCs w:val="22"/>
        </w:rPr>
      </w:pPr>
      <w:r w:rsidRPr="000566DB">
        <w:rPr>
          <w:sz w:val="22"/>
          <w:szCs w:val="22"/>
        </w:rPr>
        <w:lastRenderedPageBreak/>
        <w:t>Provision of evidence and modelling to better estimate the cumulative impacts of this project and adjacent mining on groundwater, surface water (including water quality) and ecological receptors in the project area and downstream.</w:t>
      </w:r>
    </w:p>
    <w:p w14:paraId="772522F9" w14:textId="77777777" w:rsidR="00C957C2" w:rsidRPr="00021455" w:rsidRDefault="00C957C2" w:rsidP="000566DB">
      <w:pPr>
        <w:spacing w:before="120" w:after="120"/>
        <w:rPr>
          <w:sz w:val="22"/>
          <w:szCs w:val="22"/>
        </w:rPr>
      </w:pPr>
      <w:r w:rsidRPr="00021455">
        <w:rPr>
          <w:sz w:val="22"/>
          <w:szCs w:val="22"/>
        </w:rPr>
        <w:t xml:space="preserve">Consistent with the </w:t>
      </w:r>
      <w:r w:rsidRPr="00021455">
        <w:rPr>
          <w:i/>
          <w:iCs/>
          <w:sz w:val="22"/>
          <w:szCs w:val="22"/>
        </w:rPr>
        <w:t>Environment Protection and Biodiversity Conservation Regulations 2000</w:t>
      </w:r>
      <w:r w:rsidRPr="00021455">
        <w:rPr>
          <w:sz w:val="22"/>
          <w:szCs w:val="22"/>
        </w:rPr>
        <w:t>, advice will be published on the IESC’s website within 10 business days of being provided to the regulators.</w:t>
      </w:r>
    </w:p>
    <w:p w14:paraId="5FFA6ADE" w14:textId="4ECEBA9F" w:rsidR="00F03732" w:rsidRPr="00BF27AF" w:rsidRDefault="0098198A" w:rsidP="00873890">
      <w:pPr>
        <w:spacing w:before="120" w:after="120"/>
        <w:rPr>
          <w:rFonts w:cstheme="minorHAnsi"/>
          <w:sz w:val="22"/>
          <w:szCs w:val="22"/>
        </w:rPr>
      </w:pPr>
      <w:r w:rsidRPr="00BF27AF">
        <w:rPr>
          <w:rFonts w:cs="Arial"/>
          <w:b/>
          <w:sz w:val="22"/>
          <w:szCs w:val="22"/>
        </w:rPr>
        <w:t xml:space="preserve">3. </w:t>
      </w:r>
      <w:r w:rsidR="00F03732" w:rsidRPr="00BF27AF">
        <w:rPr>
          <w:rFonts w:cs="Arial"/>
          <w:b/>
          <w:sz w:val="22"/>
          <w:szCs w:val="22"/>
        </w:rPr>
        <w:t xml:space="preserve">Other business </w:t>
      </w:r>
    </w:p>
    <w:p w14:paraId="79C1DBC1" w14:textId="241E40A2" w:rsidR="007F38F0" w:rsidRPr="00BF27AF" w:rsidRDefault="007F38F0" w:rsidP="007F38F0">
      <w:pPr>
        <w:tabs>
          <w:tab w:val="left" w:pos="426"/>
        </w:tabs>
        <w:spacing w:before="120" w:after="120"/>
        <w:rPr>
          <w:rFonts w:cs="Arial"/>
          <w:sz w:val="22"/>
          <w:szCs w:val="22"/>
          <w:u w:val="single"/>
        </w:rPr>
      </w:pPr>
      <w:r w:rsidRPr="00BF27AF">
        <w:rPr>
          <w:rFonts w:cs="Arial"/>
          <w:sz w:val="22"/>
          <w:szCs w:val="22"/>
        </w:rPr>
        <w:t>3.1</w:t>
      </w:r>
      <w:r w:rsidRPr="00BF27AF">
        <w:rPr>
          <w:rFonts w:cs="Arial"/>
          <w:sz w:val="22"/>
          <w:szCs w:val="22"/>
        </w:rPr>
        <w:tab/>
      </w:r>
      <w:r w:rsidR="0003609B" w:rsidRPr="00E5605D">
        <w:rPr>
          <w:rFonts w:cs="Arial"/>
          <w:sz w:val="22"/>
          <w:szCs w:val="22"/>
          <w:u w:val="single"/>
        </w:rPr>
        <w:t>Ecohydrological Conceptual Models Explanatory Note</w:t>
      </w:r>
    </w:p>
    <w:p w14:paraId="6AC52378" w14:textId="7BD354C6" w:rsidR="0003609B" w:rsidRDefault="00172775" w:rsidP="0003609B">
      <w:pPr>
        <w:spacing w:before="120" w:after="120"/>
        <w:rPr>
          <w:rFonts w:cstheme="minorHAnsi"/>
          <w:sz w:val="22"/>
          <w:szCs w:val="22"/>
        </w:rPr>
      </w:pPr>
      <w:bookmarkStart w:id="3" w:name="_Hlk153797783"/>
      <w:r>
        <w:rPr>
          <w:rFonts w:cstheme="minorHAnsi"/>
          <w:sz w:val="22"/>
          <w:szCs w:val="22"/>
        </w:rPr>
        <w:t>Th</w:t>
      </w:r>
      <w:r w:rsidR="0003609B" w:rsidRPr="00E5605D">
        <w:rPr>
          <w:rFonts w:cstheme="minorHAnsi"/>
          <w:sz w:val="22"/>
          <w:szCs w:val="22"/>
        </w:rPr>
        <w:t xml:space="preserve">e </w:t>
      </w:r>
      <w:r>
        <w:rPr>
          <w:rFonts w:cstheme="minorHAnsi"/>
          <w:sz w:val="22"/>
          <w:szCs w:val="22"/>
        </w:rPr>
        <w:t xml:space="preserve">draft Summary Guide </w:t>
      </w:r>
      <w:r w:rsidR="006F14F6">
        <w:rPr>
          <w:rFonts w:cstheme="minorHAnsi"/>
          <w:sz w:val="22"/>
          <w:szCs w:val="22"/>
        </w:rPr>
        <w:t xml:space="preserve">for the </w:t>
      </w:r>
      <w:r w:rsidR="0003609B" w:rsidRPr="00E5605D">
        <w:rPr>
          <w:rStyle w:val="cf11"/>
          <w:rFonts w:asciiTheme="minorHAnsi" w:hAnsiTheme="minorHAnsi" w:cstheme="minorHAnsi"/>
          <w:sz w:val="22"/>
          <w:szCs w:val="22"/>
        </w:rPr>
        <w:t>Information Guidelines Explanatory Note:</w:t>
      </w:r>
      <w:r w:rsidR="0003609B" w:rsidRPr="00E5605D">
        <w:rPr>
          <w:rFonts w:cstheme="minorHAnsi"/>
          <w:sz w:val="22"/>
          <w:szCs w:val="22"/>
        </w:rPr>
        <w:t xml:space="preserve"> </w:t>
      </w:r>
      <w:r w:rsidR="0003609B" w:rsidRPr="00E5605D">
        <w:rPr>
          <w:rStyle w:val="Emphasis"/>
          <w:rFonts w:cstheme="minorHAnsi"/>
          <w:color w:val="000000"/>
          <w:sz w:val="22"/>
          <w:szCs w:val="22"/>
          <w:shd w:val="clear" w:color="auto" w:fill="FFFFFF"/>
        </w:rPr>
        <w:t>Using impact pathway diagrams based on ecohydrological conceptualisation in environmental impact assessment</w:t>
      </w:r>
      <w:r w:rsidR="00270938" w:rsidRPr="00270938">
        <w:rPr>
          <w:rFonts w:cstheme="minorHAnsi"/>
          <w:sz w:val="22"/>
          <w:szCs w:val="22"/>
        </w:rPr>
        <w:t xml:space="preserve"> </w:t>
      </w:r>
      <w:r w:rsidR="00270938">
        <w:rPr>
          <w:rFonts w:cstheme="minorHAnsi"/>
          <w:sz w:val="22"/>
          <w:szCs w:val="22"/>
        </w:rPr>
        <w:t>was discussed by the Committee</w:t>
      </w:r>
      <w:bookmarkEnd w:id="3"/>
      <w:r w:rsidR="0003609B">
        <w:rPr>
          <w:rFonts w:cstheme="minorHAnsi"/>
          <w:sz w:val="22"/>
          <w:szCs w:val="22"/>
        </w:rPr>
        <w:t>.</w:t>
      </w:r>
    </w:p>
    <w:p w14:paraId="1DE0D863" w14:textId="4E41476A" w:rsidR="0018564B" w:rsidRPr="00E5605D" w:rsidRDefault="00ED719A" w:rsidP="0018564B">
      <w:pPr>
        <w:tabs>
          <w:tab w:val="left" w:pos="426"/>
        </w:tabs>
        <w:spacing w:before="120" w:after="120"/>
        <w:rPr>
          <w:rFonts w:cs="Arial"/>
          <w:sz w:val="22"/>
          <w:szCs w:val="22"/>
          <w:u w:val="single"/>
        </w:rPr>
      </w:pPr>
      <w:r w:rsidRPr="00FE536F">
        <w:rPr>
          <w:rFonts w:cs="Arial"/>
          <w:sz w:val="22"/>
          <w:szCs w:val="22"/>
        </w:rPr>
        <w:t>3.2</w:t>
      </w:r>
      <w:r w:rsidR="00C870F5" w:rsidRPr="00FE536F">
        <w:rPr>
          <w:rFonts w:cs="Arial"/>
          <w:sz w:val="22"/>
          <w:szCs w:val="22"/>
        </w:rPr>
        <w:tab/>
      </w:r>
      <w:bookmarkStart w:id="4" w:name="_Hlk153797766"/>
      <w:r w:rsidRPr="00C870F5">
        <w:rPr>
          <w:rFonts w:cs="Arial"/>
          <w:sz w:val="22"/>
          <w:szCs w:val="22"/>
          <w:u w:val="single"/>
        </w:rPr>
        <w:t>Environmental Legislative Reform and DCCEEW Reform Updates</w:t>
      </w:r>
      <w:bookmarkEnd w:id="4"/>
    </w:p>
    <w:p w14:paraId="1636BB7F" w14:textId="514D3444" w:rsidR="00FE536F" w:rsidRDefault="00360F7C" w:rsidP="00FE536F">
      <w:pPr>
        <w:spacing w:before="120" w:after="120"/>
        <w:rPr>
          <w:rFonts w:cstheme="minorHAnsi"/>
          <w:sz w:val="22"/>
          <w:szCs w:val="22"/>
        </w:rPr>
      </w:pPr>
      <w:bookmarkStart w:id="5" w:name="_Hlk153797801"/>
      <w:r>
        <w:rPr>
          <w:rFonts w:cstheme="minorHAnsi"/>
          <w:sz w:val="22"/>
          <w:szCs w:val="22"/>
        </w:rPr>
        <w:t xml:space="preserve">The Committee discussed </w:t>
      </w:r>
      <w:r w:rsidR="009568EC">
        <w:rPr>
          <w:rFonts w:cstheme="minorHAnsi"/>
          <w:sz w:val="22"/>
          <w:szCs w:val="22"/>
        </w:rPr>
        <w:t xml:space="preserve">IESC-related </w:t>
      </w:r>
      <w:r w:rsidR="00F907A9">
        <w:rPr>
          <w:rFonts w:cstheme="minorHAnsi"/>
          <w:sz w:val="22"/>
          <w:szCs w:val="22"/>
        </w:rPr>
        <w:t xml:space="preserve">environmental legislative reform in relation to the </w:t>
      </w:r>
      <w:r w:rsidR="00CE4D38">
        <w:rPr>
          <w:rFonts w:cstheme="minorHAnsi"/>
          <w:sz w:val="22"/>
          <w:szCs w:val="22"/>
        </w:rPr>
        <w:t xml:space="preserve">Nature Positive Taskforce </w:t>
      </w:r>
      <w:r w:rsidR="00F907A9">
        <w:rPr>
          <w:rFonts w:cstheme="minorHAnsi"/>
          <w:sz w:val="22"/>
          <w:szCs w:val="22"/>
        </w:rPr>
        <w:t>consultation session attended by IESC member</w:t>
      </w:r>
      <w:r w:rsidR="001440D6">
        <w:rPr>
          <w:rFonts w:cstheme="minorHAnsi"/>
          <w:sz w:val="22"/>
          <w:szCs w:val="22"/>
        </w:rPr>
        <w:t xml:space="preserve">, Professor Rory Nathan and </w:t>
      </w:r>
      <w:r w:rsidR="006F4D3D">
        <w:rPr>
          <w:rFonts w:cstheme="minorHAnsi"/>
          <w:sz w:val="22"/>
          <w:szCs w:val="22"/>
        </w:rPr>
        <w:t xml:space="preserve">reform </w:t>
      </w:r>
      <w:r w:rsidR="000023C5">
        <w:rPr>
          <w:rFonts w:cstheme="minorHAnsi"/>
          <w:sz w:val="22"/>
          <w:szCs w:val="22"/>
        </w:rPr>
        <w:t xml:space="preserve">updates from the </w:t>
      </w:r>
      <w:r w:rsidR="00D44BDC">
        <w:rPr>
          <w:rFonts w:cstheme="minorHAnsi"/>
          <w:sz w:val="22"/>
          <w:szCs w:val="22"/>
        </w:rPr>
        <w:t xml:space="preserve">Department of </w:t>
      </w:r>
      <w:r w:rsidR="008949F8">
        <w:rPr>
          <w:rFonts w:cstheme="minorHAnsi"/>
          <w:sz w:val="22"/>
          <w:szCs w:val="22"/>
        </w:rPr>
        <w:t>Climate Change, Energy, the Environment and Water (DCCEEW)</w:t>
      </w:r>
      <w:r w:rsidR="000023C5">
        <w:rPr>
          <w:rFonts w:cstheme="minorHAnsi"/>
          <w:sz w:val="22"/>
          <w:szCs w:val="22"/>
        </w:rPr>
        <w:t xml:space="preserve"> </w:t>
      </w:r>
      <w:r w:rsidR="00D44BDC">
        <w:rPr>
          <w:rFonts w:cstheme="minorHAnsi"/>
          <w:sz w:val="22"/>
          <w:szCs w:val="22"/>
        </w:rPr>
        <w:t xml:space="preserve">by </w:t>
      </w:r>
      <w:r w:rsidR="00000083">
        <w:rPr>
          <w:rFonts w:cstheme="minorHAnsi"/>
          <w:sz w:val="22"/>
          <w:szCs w:val="22"/>
        </w:rPr>
        <w:t>Dr Marcus </w:t>
      </w:r>
      <w:r w:rsidR="0057698F">
        <w:rPr>
          <w:rFonts w:cstheme="minorHAnsi"/>
          <w:sz w:val="22"/>
          <w:szCs w:val="22"/>
        </w:rPr>
        <w:t xml:space="preserve">Finn </w:t>
      </w:r>
      <w:r w:rsidR="000023C5">
        <w:rPr>
          <w:rFonts w:cstheme="minorHAnsi"/>
          <w:sz w:val="22"/>
          <w:szCs w:val="22"/>
        </w:rPr>
        <w:t xml:space="preserve">and </w:t>
      </w:r>
      <w:r w:rsidR="00000083">
        <w:rPr>
          <w:rFonts w:cstheme="minorHAnsi"/>
          <w:sz w:val="22"/>
          <w:szCs w:val="22"/>
        </w:rPr>
        <w:t xml:space="preserve">Dr </w:t>
      </w:r>
      <w:r w:rsidR="000023C5">
        <w:rPr>
          <w:rFonts w:cstheme="minorHAnsi"/>
          <w:sz w:val="22"/>
          <w:szCs w:val="22"/>
        </w:rPr>
        <w:t>Des</w:t>
      </w:r>
      <w:r w:rsidR="0057698F">
        <w:rPr>
          <w:rFonts w:cstheme="minorHAnsi"/>
          <w:sz w:val="22"/>
          <w:szCs w:val="22"/>
        </w:rPr>
        <w:t xml:space="preserve"> Owen</w:t>
      </w:r>
      <w:r w:rsidR="00816340">
        <w:rPr>
          <w:rFonts w:cstheme="minorHAnsi"/>
          <w:sz w:val="22"/>
          <w:szCs w:val="22"/>
        </w:rPr>
        <w:t xml:space="preserve"> of the OWS</w:t>
      </w:r>
      <w:bookmarkEnd w:id="5"/>
      <w:r w:rsidR="0057698F">
        <w:rPr>
          <w:rFonts w:cstheme="minorHAnsi"/>
          <w:sz w:val="22"/>
          <w:szCs w:val="22"/>
        </w:rPr>
        <w:t>.</w:t>
      </w:r>
    </w:p>
    <w:p w14:paraId="2B50115E" w14:textId="37012BD2" w:rsidR="0018564B" w:rsidRPr="00EA5EE2" w:rsidRDefault="0018564B" w:rsidP="0018564B">
      <w:pPr>
        <w:spacing w:before="120" w:after="120"/>
        <w:rPr>
          <w:rFonts w:cs="Arial"/>
          <w:b/>
          <w:sz w:val="22"/>
          <w:szCs w:val="22"/>
        </w:rPr>
      </w:pPr>
      <w:r w:rsidRPr="00EA5EE2">
        <w:rPr>
          <w:rFonts w:cs="Arial"/>
          <w:b/>
          <w:sz w:val="22"/>
          <w:szCs w:val="22"/>
        </w:rPr>
        <w:t>4. Close of Meeting</w:t>
      </w:r>
    </w:p>
    <w:p w14:paraId="68CB03C6" w14:textId="6CFFB09A" w:rsidR="00FE536F" w:rsidRDefault="00FE536F" w:rsidP="00FE536F">
      <w:pPr>
        <w:tabs>
          <w:tab w:val="left" w:pos="426"/>
        </w:tabs>
        <w:spacing w:before="120" w:after="120"/>
        <w:rPr>
          <w:rFonts w:cs="Arial"/>
          <w:sz w:val="22"/>
          <w:szCs w:val="22"/>
        </w:rPr>
      </w:pPr>
      <w:r w:rsidRPr="00E91B15">
        <w:rPr>
          <w:rFonts w:cs="Arial"/>
          <w:sz w:val="22"/>
          <w:szCs w:val="22"/>
        </w:rPr>
        <w:t>The meeting closed at</w:t>
      </w:r>
      <w:r>
        <w:rPr>
          <w:rFonts w:cs="Arial"/>
          <w:sz w:val="22"/>
          <w:szCs w:val="22"/>
        </w:rPr>
        <w:t xml:space="preserve"> </w:t>
      </w:r>
      <w:r w:rsidR="00851054">
        <w:rPr>
          <w:rFonts w:cs="Arial"/>
          <w:sz w:val="22"/>
          <w:szCs w:val="22"/>
        </w:rPr>
        <w:t>4.0</w:t>
      </w:r>
      <w:r w:rsidR="00C836D5">
        <w:rPr>
          <w:rFonts w:cs="Arial"/>
          <w:sz w:val="22"/>
          <w:szCs w:val="22"/>
        </w:rPr>
        <w:t>0</w:t>
      </w:r>
      <w:r>
        <w:rPr>
          <w:rFonts w:cs="Arial"/>
          <w:sz w:val="22"/>
          <w:szCs w:val="22"/>
        </w:rPr>
        <w:t xml:space="preserve">pm </w:t>
      </w:r>
      <w:r w:rsidRPr="00E91B15">
        <w:rPr>
          <w:rFonts w:cs="Arial"/>
          <w:sz w:val="22"/>
          <w:szCs w:val="22"/>
        </w:rPr>
        <w:t xml:space="preserve">on </w:t>
      </w:r>
      <w:r>
        <w:rPr>
          <w:rFonts w:cs="Arial"/>
          <w:sz w:val="22"/>
          <w:szCs w:val="22"/>
        </w:rPr>
        <w:t>Thur</w:t>
      </w:r>
      <w:r w:rsidRPr="00E91B15">
        <w:rPr>
          <w:rFonts w:cs="Arial"/>
          <w:sz w:val="22"/>
          <w:szCs w:val="22"/>
        </w:rPr>
        <w:t xml:space="preserve">sday </w:t>
      </w:r>
      <w:r>
        <w:rPr>
          <w:rFonts w:cs="Arial"/>
          <w:sz w:val="22"/>
          <w:szCs w:val="22"/>
        </w:rPr>
        <w:t xml:space="preserve">14 December </w:t>
      </w:r>
      <w:r w:rsidRPr="00E91B15">
        <w:rPr>
          <w:rFonts w:cs="Arial"/>
          <w:sz w:val="22"/>
          <w:szCs w:val="22"/>
        </w:rPr>
        <w:t>2023.</w:t>
      </w:r>
    </w:p>
    <w:p w14:paraId="3BF2005B" w14:textId="77777777" w:rsidR="0018564B" w:rsidRPr="007F321F" w:rsidRDefault="0018564B" w:rsidP="0018564B">
      <w:pPr>
        <w:tabs>
          <w:tab w:val="left" w:pos="426"/>
        </w:tabs>
        <w:spacing w:before="120" w:after="120"/>
        <w:rPr>
          <w:rFonts w:cs="Arial"/>
          <w:sz w:val="22"/>
          <w:szCs w:val="22"/>
        </w:rPr>
      </w:pPr>
    </w:p>
    <w:p w14:paraId="4E048284" w14:textId="77777777" w:rsidR="0018564B" w:rsidRPr="00EA5EE2" w:rsidRDefault="0018564B" w:rsidP="0018564B">
      <w:pPr>
        <w:tabs>
          <w:tab w:val="left" w:pos="426"/>
        </w:tabs>
        <w:spacing w:before="120" w:after="120"/>
        <w:rPr>
          <w:rFonts w:cs="Arial"/>
          <w:b/>
          <w:sz w:val="22"/>
          <w:szCs w:val="22"/>
        </w:rPr>
      </w:pPr>
      <w:r w:rsidRPr="00EA5EE2">
        <w:rPr>
          <w:rFonts w:cs="Arial"/>
          <w:b/>
          <w:sz w:val="22"/>
          <w:szCs w:val="22"/>
        </w:rPr>
        <w:t>Next Meeting</w:t>
      </w:r>
    </w:p>
    <w:p w14:paraId="1BC56F91" w14:textId="77777777" w:rsidR="00FE536F" w:rsidRDefault="00FE536F" w:rsidP="00FE536F">
      <w:pPr>
        <w:tabs>
          <w:tab w:val="left" w:pos="426"/>
        </w:tabs>
        <w:spacing w:before="120" w:after="120"/>
        <w:rPr>
          <w:rFonts w:cs="Arial"/>
          <w:sz w:val="22"/>
          <w:szCs w:val="22"/>
          <w:highlight w:val="yellow"/>
        </w:rPr>
      </w:pPr>
      <w:r w:rsidRPr="00EA5EE2">
        <w:rPr>
          <w:sz w:val="22"/>
          <w:szCs w:val="22"/>
        </w:rPr>
        <w:t xml:space="preserve">The next meeting is scheduled as </w:t>
      </w:r>
      <w:r>
        <w:rPr>
          <w:rFonts w:cs="Arial"/>
          <w:sz w:val="22"/>
          <w:szCs w:val="22"/>
        </w:rPr>
        <w:t>a videoconference on 31 January 2024.</w:t>
      </w:r>
      <w:r w:rsidRPr="00EE79F4">
        <w:rPr>
          <w:rFonts w:cs="Arial"/>
          <w:sz w:val="22"/>
          <w:szCs w:val="22"/>
        </w:rPr>
        <w:t xml:space="preserve"> </w:t>
      </w:r>
    </w:p>
    <w:p w14:paraId="63CB7142" w14:textId="77777777" w:rsidR="0018564B" w:rsidRPr="00CE3688" w:rsidRDefault="0018564B" w:rsidP="0018564B">
      <w:pPr>
        <w:tabs>
          <w:tab w:val="left" w:pos="426"/>
        </w:tabs>
        <w:spacing w:before="120" w:after="120"/>
        <w:rPr>
          <w:rFonts w:cs="Arial"/>
          <w:sz w:val="22"/>
          <w:szCs w:val="22"/>
          <w:highlight w:val="yellow"/>
        </w:rPr>
      </w:pPr>
    </w:p>
    <w:p w14:paraId="0EC4DB4E" w14:textId="77777777" w:rsidR="0018564B" w:rsidRPr="00853CE9" w:rsidRDefault="0018564B" w:rsidP="0018564B">
      <w:pPr>
        <w:tabs>
          <w:tab w:val="left" w:pos="426"/>
        </w:tabs>
        <w:spacing w:before="120" w:after="120"/>
        <w:rPr>
          <w:rFonts w:cs="Arial"/>
          <w:sz w:val="22"/>
          <w:szCs w:val="22"/>
        </w:rPr>
      </w:pPr>
      <w:r w:rsidRPr="00853CE9">
        <w:rPr>
          <w:rFonts w:cs="Arial"/>
          <w:sz w:val="22"/>
          <w:szCs w:val="22"/>
        </w:rPr>
        <w:t>Minutes confirmed as true and correct:</w:t>
      </w:r>
    </w:p>
    <w:p w14:paraId="311DE926" w14:textId="77777777" w:rsidR="0018564B" w:rsidRPr="00853CE9" w:rsidRDefault="0018564B" w:rsidP="0018564B">
      <w:pPr>
        <w:tabs>
          <w:tab w:val="left" w:pos="426"/>
        </w:tabs>
        <w:spacing w:before="120" w:after="120"/>
        <w:rPr>
          <w:rFonts w:cs="Arial"/>
          <w:sz w:val="22"/>
          <w:szCs w:val="22"/>
        </w:rPr>
      </w:pPr>
      <w:r w:rsidRPr="00853CE9">
        <w:rPr>
          <w:rFonts w:cs="Arial"/>
          <w:sz w:val="22"/>
          <w:szCs w:val="22"/>
        </w:rPr>
        <w:t>Dr Chris Pigram AM, FTSE</w:t>
      </w:r>
    </w:p>
    <w:p w14:paraId="638617EA" w14:textId="77777777" w:rsidR="0018564B" w:rsidRDefault="0018564B" w:rsidP="0018564B">
      <w:pPr>
        <w:tabs>
          <w:tab w:val="left" w:pos="426"/>
        </w:tabs>
        <w:spacing w:before="120" w:after="120"/>
        <w:rPr>
          <w:rFonts w:cs="Arial"/>
          <w:sz w:val="22"/>
          <w:szCs w:val="22"/>
        </w:rPr>
      </w:pPr>
      <w:r w:rsidRPr="00CE3688">
        <w:rPr>
          <w:rFonts w:cs="Arial"/>
          <w:sz w:val="22"/>
          <w:szCs w:val="22"/>
        </w:rPr>
        <w:t>IESC Chair</w:t>
      </w:r>
    </w:p>
    <w:p w14:paraId="358F426E" w14:textId="4EB4AF71" w:rsidR="00A31FA1" w:rsidRPr="00CE3688" w:rsidRDefault="00392F51" w:rsidP="0018564B">
      <w:pPr>
        <w:tabs>
          <w:tab w:val="left" w:pos="426"/>
        </w:tabs>
        <w:spacing w:before="120" w:after="120"/>
        <w:rPr>
          <w:rFonts w:cs="Arial"/>
          <w:sz w:val="22"/>
          <w:szCs w:val="22"/>
        </w:rPr>
      </w:pPr>
      <w:r>
        <w:rPr>
          <w:rFonts w:cs="Arial"/>
          <w:sz w:val="22"/>
          <w:szCs w:val="22"/>
        </w:rPr>
        <w:t>19</w:t>
      </w:r>
      <w:r w:rsidR="00A31FA1">
        <w:rPr>
          <w:rFonts w:cs="Arial"/>
          <w:sz w:val="22"/>
          <w:szCs w:val="22"/>
        </w:rPr>
        <w:t xml:space="preserve"> December 2023</w:t>
      </w:r>
    </w:p>
    <w:p w14:paraId="3D6EA478" w14:textId="478F39F2" w:rsidR="00EA5EE2" w:rsidRPr="00BF27AF" w:rsidRDefault="00EA5EE2" w:rsidP="00795E93">
      <w:pPr>
        <w:tabs>
          <w:tab w:val="left" w:pos="426"/>
        </w:tabs>
        <w:spacing w:before="120" w:after="120"/>
        <w:rPr>
          <w:rFonts w:cs="Arial"/>
          <w:sz w:val="22"/>
          <w:szCs w:val="22"/>
        </w:rPr>
      </w:pPr>
    </w:p>
    <w:sectPr w:rsidR="00EA5EE2" w:rsidRPr="00BF27AF" w:rsidSect="00403DE8">
      <w:type w:val="continuous"/>
      <w:pgSz w:w="11906" w:h="16838"/>
      <w:pgMar w:top="99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7604" w14:textId="77777777" w:rsidR="008A3D5B" w:rsidRDefault="008A3D5B">
      <w:pPr>
        <w:spacing w:after="0"/>
      </w:pPr>
      <w:r>
        <w:separator/>
      </w:r>
    </w:p>
  </w:endnote>
  <w:endnote w:type="continuationSeparator" w:id="0">
    <w:p w14:paraId="209E00C4" w14:textId="77777777" w:rsidR="008A3D5B" w:rsidRDefault="008A3D5B">
      <w:pPr>
        <w:spacing w:after="0"/>
      </w:pPr>
      <w:r>
        <w:continuationSeparator/>
      </w:r>
    </w:p>
  </w:endnote>
  <w:endnote w:type="continuationNotice" w:id="1">
    <w:p w14:paraId="79FE50D2" w14:textId="77777777" w:rsidR="008A3D5B" w:rsidRDefault="008A3D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B35E" w14:textId="77777777" w:rsidR="008A3D5B" w:rsidRDefault="008A3D5B">
      <w:pPr>
        <w:spacing w:after="0"/>
      </w:pPr>
      <w:r>
        <w:separator/>
      </w:r>
    </w:p>
  </w:footnote>
  <w:footnote w:type="continuationSeparator" w:id="0">
    <w:p w14:paraId="17DED1F9" w14:textId="77777777" w:rsidR="008A3D5B" w:rsidRDefault="008A3D5B">
      <w:pPr>
        <w:spacing w:after="0"/>
      </w:pPr>
      <w:r>
        <w:continuationSeparator/>
      </w:r>
    </w:p>
  </w:footnote>
  <w:footnote w:type="continuationNotice" w:id="1">
    <w:p w14:paraId="150A1E23" w14:textId="77777777" w:rsidR="008A3D5B" w:rsidRDefault="008A3D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465581"/>
    <w:multiLevelType w:val="hybridMultilevel"/>
    <w:tmpl w:val="B3228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45BC2"/>
    <w:multiLevelType w:val="multilevel"/>
    <w:tmpl w:val="E5E89F92"/>
    <w:numStyleLink w:val="BulletList"/>
  </w:abstractNum>
  <w:abstractNum w:abstractNumId="14"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5"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6"/>
  </w:num>
  <w:num w:numId="3" w16cid:durableId="794256654">
    <w:abstractNumId w:val="13"/>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11"/>
  </w:num>
  <w:num w:numId="5" w16cid:durableId="826628654">
    <w:abstractNumId w:val="32"/>
  </w:num>
  <w:num w:numId="6" w16cid:durableId="1363096630">
    <w:abstractNumId w:val="12"/>
  </w:num>
  <w:num w:numId="7" w16cid:durableId="24214399">
    <w:abstractNumId w:val="21"/>
  </w:num>
  <w:num w:numId="8" w16cid:durableId="101726456">
    <w:abstractNumId w:val="13"/>
  </w:num>
  <w:num w:numId="9" w16cid:durableId="821580432">
    <w:abstractNumId w:val="14"/>
  </w:num>
  <w:num w:numId="10" w16cid:durableId="965893268">
    <w:abstractNumId w:val="23"/>
  </w:num>
  <w:num w:numId="11" w16cid:durableId="1171291278">
    <w:abstractNumId w:val="3"/>
  </w:num>
  <w:num w:numId="12" w16cid:durableId="468867554">
    <w:abstractNumId w:val="24"/>
  </w:num>
  <w:num w:numId="13" w16cid:durableId="700472974">
    <w:abstractNumId w:val="2"/>
  </w:num>
  <w:num w:numId="14" w16cid:durableId="1316884658">
    <w:abstractNumId w:val="27"/>
  </w:num>
  <w:num w:numId="15" w16cid:durableId="1228540023">
    <w:abstractNumId w:val="6"/>
  </w:num>
  <w:num w:numId="16" w16cid:durableId="1163619631">
    <w:abstractNumId w:val="19"/>
  </w:num>
  <w:num w:numId="17" w16cid:durableId="9068248">
    <w:abstractNumId w:val="5"/>
  </w:num>
  <w:num w:numId="18" w16cid:durableId="1067652949">
    <w:abstractNumId w:val="25"/>
  </w:num>
  <w:num w:numId="19" w16cid:durableId="959337134">
    <w:abstractNumId w:val="22"/>
  </w:num>
  <w:num w:numId="20" w16cid:durableId="291323879">
    <w:abstractNumId w:val="17"/>
  </w:num>
  <w:num w:numId="21" w16cid:durableId="156000093">
    <w:abstractNumId w:val="15"/>
  </w:num>
  <w:num w:numId="22" w16cid:durableId="1629168432">
    <w:abstractNumId w:val="12"/>
  </w:num>
  <w:num w:numId="23" w16cid:durableId="1081021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11"/>
  </w:num>
  <w:num w:numId="25" w16cid:durableId="157580174">
    <w:abstractNumId w:val="12"/>
  </w:num>
  <w:num w:numId="26" w16cid:durableId="72628693">
    <w:abstractNumId w:val="12"/>
  </w:num>
  <w:num w:numId="27" w16cid:durableId="295646904">
    <w:abstractNumId w:val="1"/>
  </w:num>
  <w:num w:numId="28" w16cid:durableId="1608270689">
    <w:abstractNumId w:val="26"/>
  </w:num>
  <w:num w:numId="29" w16cid:durableId="730494338">
    <w:abstractNumId w:val="29"/>
  </w:num>
  <w:num w:numId="30" w16cid:durableId="1368142518">
    <w:abstractNumId w:val="0"/>
  </w:num>
  <w:num w:numId="31" w16cid:durableId="1735932000">
    <w:abstractNumId w:val="10"/>
  </w:num>
  <w:num w:numId="32" w16cid:durableId="1457603636">
    <w:abstractNumId w:val="28"/>
  </w:num>
  <w:num w:numId="33" w16cid:durableId="2103917909">
    <w:abstractNumId w:val="12"/>
  </w:num>
  <w:num w:numId="34" w16cid:durableId="489061990">
    <w:abstractNumId w:val="16"/>
  </w:num>
  <w:num w:numId="35" w16cid:durableId="1129199672">
    <w:abstractNumId w:val="30"/>
  </w:num>
  <w:num w:numId="36" w16cid:durableId="1509707748">
    <w:abstractNumId w:val="8"/>
  </w:num>
  <w:num w:numId="37" w16cid:durableId="2090157732">
    <w:abstractNumId w:val="18"/>
  </w:num>
  <w:num w:numId="38" w16cid:durableId="953486038">
    <w:abstractNumId w:val="31"/>
  </w:num>
  <w:num w:numId="39" w16cid:durableId="1743478781">
    <w:abstractNumId w:val="20"/>
  </w:num>
  <w:num w:numId="40" w16cid:durableId="1884831674">
    <w:abstractNumId w:val="33"/>
  </w:num>
  <w:num w:numId="41" w16cid:durableId="96022924">
    <w:abstractNumId w:val="7"/>
  </w:num>
  <w:num w:numId="42" w16cid:durableId="1926107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083"/>
    <w:rsid w:val="00000184"/>
    <w:rsid w:val="000022C8"/>
    <w:rsid w:val="000023C5"/>
    <w:rsid w:val="000023F4"/>
    <w:rsid w:val="00002E79"/>
    <w:rsid w:val="000035B5"/>
    <w:rsid w:val="00004E45"/>
    <w:rsid w:val="00005018"/>
    <w:rsid w:val="00006947"/>
    <w:rsid w:val="00006CE6"/>
    <w:rsid w:val="00007BC4"/>
    <w:rsid w:val="00010397"/>
    <w:rsid w:val="000112E6"/>
    <w:rsid w:val="00012443"/>
    <w:rsid w:val="00012517"/>
    <w:rsid w:val="000130E5"/>
    <w:rsid w:val="00013383"/>
    <w:rsid w:val="0001376F"/>
    <w:rsid w:val="00013C02"/>
    <w:rsid w:val="00013D72"/>
    <w:rsid w:val="00014991"/>
    <w:rsid w:val="00015994"/>
    <w:rsid w:val="0001717F"/>
    <w:rsid w:val="000200FB"/>
    <w:rsid w:val="00020B8C"/>
    <w:rsid w:val="00021455"/>
    <w:rsid w:val="000214DD"/>
    <w:rsid w:val="000224BF"/>
    <w:rsid w:val="0002367F"/>
    <w:rsid w:val="00024081"/>
    <w:rsid w:val="00024449"/>
    <w:rsid w:val="00024CED"/>
    <w:rsid w:val="00025088"/>
    <w:rsid w:val="00027320"/>
    <w:rsid w:val="00032AA8"/>
    <w:rsid w:val="00032B27"/>
    <w:rsid w:val="0003313B"/>
    <w:rsid w:val="000342F9"/>
    <w:rsid w:val="00035401"/>
    <w:rsid w:val="0003541D"/>
    <w:rsid w:val="000357A1"/>
    <w:rsid w:val="0003609B"/>
    <w:rsid w:val="0003662D"/>
    <w:rsid w:val="00036902"/>
    <w:rsid w:val="00036A26"/>
    <w:rsid w:val="00036C12"/>
    <w:rsid w:val="00037C01"/>
    <w:rsid w:val="00037E07"/>
    <w:rsid w:val="00040D3E"/>
    <w:rsid w:val="00043929"/>
    <w:rsid w:val="00043BC3"/>
    <w:rsid w:val="00044E7A"/>
    <w:rsid w:val="00045D42"/>
    <w:rsid w:val="000511DE"/>
    <w:rsid w:val="00051FA6"/>
    <w:rsid w:val="00053282"/>
    <w:rsid w:val="0005363E"/>
    <w:rsid w:val="00054442"/>
    <w:rsid w:val="000546A5"/>
    <w:rsid w:val="000566DB"/>
    <w:rsid w:val="000579A0"/>
    <w:rsid w:val="000619B2"/>
    <w:rsid w:val="00063330"/>
    <w:rsid w:val="00063D02"/>
    <w:rsid w:val="00064368"/>
    <w:rsid w:val="00064A13"/>
    <w:rsid w:val="00064C6F"/>
    <w:rsid w:val="00066BB7"/>
    <w:rsid w:val="00067167"/>
    <w:rsid w:val="0007029E"/>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53AE"/>
    <w:rsid w:val="000A6451"/>
    <w:rsid w:val="000A6E28"/>
    <w:rsid w:val="000B0773"/>
    <w:rsid w:val="000B09FF"/>
    <w:rsid w:val="000B245C"/>
    <w:rsid w:val="000B46AA"/>
    <w:rsid w:val="000B5B11"/>
    <w:rsid w:val="000B71F8"/>
    <w:rsid w:val="000B73B0"/>
    <w:rsid w:val="000B73E3"/>
    <w:rsid w:val="000C0076"/>
    <w:rsid w:val="000C18D8"/>
    <w:rsid w:val="000C2471"/>
    <w:rsid w:val="000C27A9"/>
    <w:rsid w:val="000C3C56"/>
    <w:rsid w:val="000C6146"/>
    <w:rsid w:val="000C635D"/>
    <w:rsid w:val="000C66EE"/>
    <w:rsid w:val="000C6BC2"/>
    <w:rsid w:val="000D3129"/>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E7B51"/>
    <w:rsid w:val="000F0C2E"/>
    <w:rsid w:val="000F19DA"/>
    <w:rsid w:val="000F2104"/>
    <w:rsid w:val="000F2DED"/>
    <w:rsid w:val="000F3E36"/>
    <w:rsid w:val="000F4FCC"/>
    <w:rsid w:val="000F58DE"/>
    <w:rsid w:val="000F6343"/>
    <w:rsid w:val="000F6FEB"/>
    <w:rsid w:val="000F70ED"/>
    <w:rsid w:val="000F7132"/>
    <w:rsid w:val="000F7155"/>
    <w:rsid w:val="00100FE8"/>
    <w:rsid w:val="00101A5A"/>
    <w:rsid w:val="0010347B"/>
    <w:rsid w:val="00103CFC"/>
    <w:rsid w:val="0010604E"/>
    <w:rsid w:val="0010797C"/>
    <w:rsid w:val="00110383"/>
    <w:rsid w:val="00110B9D"/>
    <w:rsid w:val="001120C8"/>
    <w:rsid w:val="00112565"/>
    <w:rsid w:val="00113439"/>
    <w:rsid w:val="0011565B"/>
    <w:rsid w:val="0011652E"/>
    <w:rsid w:val="001168D9"/>
    <w:rsid w:val="00120D97"/>
    <w:rsid w:val="00120F8A"/>
    <w:rsid w:val="001238EE"/>
    <w:rsid w:val="001248FB"/>
    <w:rsid w:val="00124FE5"/>
    <w:rsid w:val="00125065"/>
    <w:rsid w:val="001256F7"/>
    <w:rsid w:val="00126096"/>
    <w:rsid w:val="001265F9"/>
    <w:rsid w:val="00127DFA"/>
    <w:rsid w:val="00130104"/>
    <w:rsid w:val="00130596"/>
    <w:rsid w:val="0013319F"/>
    <w:rsid w:val="001342CE"/>
    <w:rsid w:val="00134DBD"/>
    <w:rsid w:val="00135888"/>
    <w:rsid w:val="00135AF1"/>
    <w:rsid w:val="00136791"/>
    <w:rsid w:val="00140FBE"/>
    <w:rsid w:val="00141777"/>
    <w:rsid w:val="001421F9"/>
    <w:rsid w:val="00142663"/>
    <w:rsid w:val="00142ADF"/>
    <w:rsid w:val="001440D6"/>
    <w:rsid w:val="0014482D"/>
    <w:rsid w:val="00144DC0"/>
    <w:rsid w:val="00145AC5"/>
    <w:rsid w:val="00145F1C"/>
    <w:rsid w:val="0014645B"/>
    <w:rsid w:val="00146F8C"/>
    <w:rsid w:val="001473CA"/>
    <w:rsid w:val="0014768D"/>
    <w:rsid w:val="00150126"/>
    <w:rsid w:val="00150991"/>
    <w:rsid w:val="00151B40"/>
    <w:rsid w:val="00152125"/>
    <w:rsid w:val="001530A0"/>
    <w:rsid w:val="00155DDD"/>
    <w:rsid w:val="00160DA6"/>
    <w:rsid w:val="00160F06"/>
    <w:rsid w:val="00161EFE"/>
    <w:rsid w:val="0016280A"/>
    <w:rsid w:val="00163950"/>
    <w:rsid w:val="00164BCF"/>
    <w:rsid w:val="00164DF3"/>
    <w:rsid w:val="00167B41"/>
    <w:rsid w:val="00167D5A"/>
    <w:rsid w:val="00171A70"/>
    <w:rsid w:val="00172775"/>
    <w:rsid w:val="0017348E"/>
    <w:rsid w:val="00173CEC"/>
    <w:rsid w:val="00174C2C"/>
    <w:rsid w:val="00176570"/>
    <w:rsid w:val="00176779"/>
    <w:rsid w:val="00177664"/>
    <w:rsid w:val="00180A57"/>
    <w:rsid w:val="00181567"/>
    <w:rsid w:val="001820B9"/>
    <w:rsid w:val="0018405A"/>
    <w:rsid w:val="0018407F"/>
    <w:rsid w:val="00184167"/>
    <w:rsid w:val="001854E0"/>
    <w:rsid w:val="0018564B"/>
    <w:rsid w:val="00186F99"/>
    <w:rsid w:val="00190750"/>
    <w:rsid w:val="00190B50"/>
    <w:rsid w:val="00190F0F"/>
    <w:rsid w:val="00191C45"/>
    <w:rsid w:val="00191F8B"/>
    <w:rsid w:val="0019210E"/>
    <w:rsid w:val="001939D4"/>
    <w:rsid w:val="00194F77"/>
    <w:rsid w:val="00196100"/>
    <w:rsid w:val="00196447"/>
    <w:rsid w:val="00196F69"/>
    <w:rsid w:val="00197477"/>
    <w:rsid w:val="001974E4"/>
    <w:rsid w:val="00197A1B"/>
    <w:rsid w:val="001A0545"/>
    <w:rsid w:val="001A0FB9"/>
    <w:rsid w:val="001A40A2"/>
    <w:rsid w:val="001A40E8"/>
    <w:rsid w:val="001A575C"/>
    <w:rsid w:val="001B139E"/>
    <w:rsid w:val="001B1B11"/>
    <w:rsid w:val="001B2EC2"/>
    <w:rsid w:val="001B5069"/>
    <w:rsid w:val="001B546E"/>
    <w:rsid w:val="001B5652"/>
    <w:rsid w:val="001B6643"/>
    <w:rsid w:val="001B6A71"/>
    <w:rsid w:val="001B7836"/>
    <w:rsid w:val="001C00F5"/>
    <w:rsid w:val="001C0285"/>
    <w:rsid w:val="001C1E0B"/>
    <w:rsid w:val="001C2D19"/>
    <w:rsid w:val="001C320E"/>
    <w:rsid w:val="001C5318"/>
    <w:rsid w:val="001C6111"/>
    <w:rsid w:val="001C6336"/>
    <w:rsid w:val="001D0DD3"/>
    <w:rsid w:val="001D247D"/>
    <w:rsid w:val="001D295E"/>
    <w:rsid w:val="001D41CF"/>
    <w:rsid w:val="001D4F09"/>
    <w:rsid w:val="001D596E"/>
    <w:rsid w:val="001D694A"/>
    <w:rsid w:val="001D6B53"/>
    <w:rsid w:val="001D73A5"/>
    <w:rsid w:val="001D7E65"/>
    <w:rsid w:val="001E28F2"/>
    <w:rsid w:val="001E34AA"/>
    <w:rsid w:val="001E3E12"/>
    <w:rsid w:val="001E4145"/>
    <w:rsid w:val="001E5C1C"/>
    <w:rsid w:val="001E67E4"/>
    <w:rsid w:val="001E7B32"/>
    <w:rsid w:val="001F040D"/>
    <w:rsid w:val="001F08FF"/>
    <w:rsid w:val="001F0994"/>
    <w:rsid w:val="001F0A94"/>
    <w:rsid w:val="001F0AA4"/>
    <w:rsid w:val="001F119E"/>
    <w:rsid w:val="001F1400"/>
    <w:rsid w:val="001F2472"/>
    <w:rsid w:val="001F3462"/>
    <w:rsid w:val="001F35E0"/>
    <w:rsid w:val="001F3DA8"/>
    <w:rsid w:val="001F4213"/>
    <w:rsid w:val="001F4A16"/>
    <w:rsid w:val="001F51F8"/>
    <w:rsid w:val="001F55FF"/>
    <w:rsid w:val="001F6F50"/>
    <w:rsid w:val="001F78C0"/>
    <w:rsid w:val="001F7B2F"/>
    <w:rsid w:val="00201598"/>
    <w:rsid w:val="00201BC8"/>
    <w:rsid w:val="00202184"/>
    <w:rsid w:val="0020292B"/>
    <w:rsid w:val="002030EB"/>
    <w:rsid w:val="00203A9C"/>
    <w:rsid w:val="00207134"/>
    <w:rsid w:val="002073D5"/>
    <w:rsid w:val="00207F19"/>
    <w:rsid w:val="00210A11"/>
    <w:rsid w:val="002110E5"/>
    <w:rsid w:val="00211619"/>
    <w:rsid w:val="00211EC2"/>
    <w:rsid w:val="00214851"/>
    <w:rsid w:val="00216121"/>
    <w:rsid w:val="0021689B"/>
    <w:rsid w:val="0021695C"/>
    <w:rsid w:val="00217287"/>
    <w:rsid w:val="00222837"/>
    <w:rsid w:val="00223351"/>
    <w:rsid w:val="00223B56"/>
    <w:rsid w:val="002246DC"/>
    <w:rsid w:val="00225891"/>
    <w:rsid w:val="00225D09"/>
    <w:rsid w:val="00230A90"/>
    <w:rsid w:val="002319B3"/>
    <w:rsid w:val="00232DD6"/>
    <w:rsid w:val="00234691"/>
    <w:rsid w:val="00234F5D"/>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5BAD"/>
    <w:rsid w:val="00255D66"/>
    <w:rsid w:val="0025659A"/>
    <w:rsid w:val="002601FB"/>
    <w:rsid w:val="0026103F"/>
    <w:rsid w:val="002613BF"/>
    <w:rsid w:val="00262A21"/>
    <w:rsid w:val="00262B64"/>
    <w:rsid w:val="00263EDE"/>
    <w:rsid w:val="0026447C"/>
    <w:rsid w:val="00264903"/>
    <w:rsid w:val="00264965"/>
    <w:rsid w:val="00265190"/>
    <w:rsid w:val="00265C85"/>
    <w:rsid w:val="00266D50"/>
    <w:rsid w:val="0026732F"/>
    <w:rsid w:val="0026740E"/>
    <w:rsid w:val="00270923"/>
    <w:rsid w:val="00270938"/>
    <w:rsid w:val="0027122D"/>
    <w:rsid w:val="0027145E"/>
    <w:rsid w:val="002721C6"/>
    <w:rsid w:val="002722DE"/>
    <w:rsid w:val="0027234F"/>
    <w:rsid w:val="002724BA"/>
    <w:rsid w:val="00273E51"/>
    <w:rsid w:val="002741FC"/>
    <w:rsid w:val="0027460C"/>
    <w:rsid w:val="00274DB3"/>
    <w:rsid w:val="00277607"/>
    <w:rsid w:val="0028066D"/>
    <w:rsid w:val="00280ADA"/>
    <w:rsid w:val="002814DE"/>
    <w:rsid w:val="00281B30"/>
    <w:rsid w:val="00285E15"/>
    <w:rsid w:val="00286C86"/>
    <w:rsid w:val="002871BB"/>
    <w:rsid w:val="002876C0"/>
    <w:rsid w:val="00287814"/>
    <w:rsid w:val="00291D77"/>
    <w:rsid w:val="002922E0"/>
    <w:rsid w:val="0029233B"/>
    <w:rsid w:val="0029246B"/>
    <w:rsid w:val="002934E6"/>
    <w:rsid w:val="002A4776"/>
    <w:rsid w:val="002A528A"/>
    <w:rsid w:val="002B0A31"/>
    <w:rsid w:val="002B1B83"/>
    <w:rsid w:val="002B2D86"/>
    <w:rsid w:val="002B4C62"/>
    <w:rsid w:val="002B5656"/>
    <w:rsid w:val="002B6F75"/>
    <w:rsid w:val="002B7549"/>
    <w:rsid w:val="002B7800"/>
    <w:rsid w:val="002B7B64"/>
    <w:rsid w:val="002C0475"/>
    <w:rsid w:val="002C1E6C"/>
    <w:rsid w:val="002C2056"/>
    <w:rsid w:val="002C2092"/>
    <w:rsid w:val="002C3D43"/>
    <w:rsid w:val="002C3D60"/>
    <w:rsid w:val="002C3F5D"/>
    <w:rsid w:val="002C4CD4"/>
    <w:rsid w:val="002C56AA"/>
    <w:rsid w:val="002C6372"/>
    <w:rsid w:val="002C71F3"/>
    <w:rsid w:val="002C7302"/>
    <w:rsid w:val="002D0D50"/>
    <w:rsid w:val="002D12D1"/>
    <w:rsid w:val="002D144A"/>
    <w:rsid w:val="002D23D6"/>
    <w:rsid w:val="002D26A0"/>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4E32"/>
    <w:rsid w:val="0030564F"/>
    <w:rsid w:val="00305CC9"/>
    <w:rsid w:val="00307A71"/>
    <w:rsid w:val="00310C3D"/>
    <w:rsid w:val="00310D94"/>
    <w:rsid w:val="00310DAC"/>
    <w:rsid w:val="003114BE"/>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415B6"/>
    <w:rsid w:val="00341778"/>
    <w:rsid w:val="003422B8"/>
    <w:rsid w:val="003423EB"/>
    <w:rsid w:val="00343F90"/>
    <w:rsid w:val="00344553"/>
    <w:rsid w:val="00344A2E"/>
    <w:rsid w:val="00344B9F"/>
    <w:rsid w:val="003461A1"/>
    <w:rsid w:val="003461A3"/>
    <w:rsid w:val="00346845"/>
    <w:rsid w:val="00346AA8"/>
    <w:rsid w:val="00346ABA"/>
    <w:rsid w:val="0035288F"/>
    <w:rsid w:val="0035308F"/>
    <w:rsid w:val="003542E8"/>
    <w:rsid w:val="00354317"/>
    <w:rsid w:val="00356FC8"/>
    <w:rsid w:val="00360B98"/>
    <w:rsid w:val="00360E5D"/>
    <w:rsid w:val="00360F7C"/>
    <w:rsid w:val="00361A08"/>
    <w:rsid w:val="00362974"/>
    <w:rsid w:val="003642F3"/>
    <w:rsid w:val="00364790"/>
    <w:rsid w:val="0036481C"/>
    <w:rsid w:val="00364852"/>
    <w:rsid w:val="00364D50"/>
    <w:rsid w:val="003651B2"/>
    <w:rsid w:val="003652F4"/>
    <w:rsid w:val="00366E2F"/>
    <w:rsid w:val="00371215"/>
    <w:rsid w:val="003727D7"/>
    <w:rsid w:val="003771AA"/>
    <w:rsid w:val="003800A1"/>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B1D"/>
    <w:rsid w:val="00391DC8"/>
    <w:rsid w:val="00391F55"/>
    <w:rsid w:val="003921D8"/>
    <w:rsid w:val="00392BFF"/>
    <w:rsid w:val="00392C0A"/>
    <w:rsid w:val="00392C34"/>
    <w:rsid w:val="00392F51"/>
    <w:rsid w:val="003936E5"/>
    <w:rsid w:val="003959C6"/>
    <w:rsid w:val="0039608B"/>
    <w:rsid w:val="0039714F"/>
    <w:rsid w:val="00397B78"/>
    <w:rsid w:val="003A05F6"/>
    <w:rsid w:val="003A07F0"/>
    <w:rsid w:val="003A110B"/>
    <w:rsid w:val="003A1941"/>
    <w:rsid w:val="003A19C2"/>
    <w:rsid w:val="003A1A01"/>
    <w:rsid w:val="003A21EC"/>
    <w:rsid w:val="003A3AE3"/>
    <w:rsid w:val="003A436A"/>
    <w:rsid w:val="003A5563"/>
    <w:rsid w:val="003A7066"/>
    <w:rsid w:val="003A7E5B"/>
    <w:rsid w:val="003B1273"/>
    <w:rsid w:val="003B4163"/>
    <w:rsid w:val="003B4364"/>
    <w:rsid w:val="003B69A4"/>
    <w:rsid w:val="003B6C1B"/>
    <w:rsid w:val="003B7827"/>
    <w:rsid w:val="003C065B"/>
    <w:rsid w:val="003C1456"/>
    <w:rsid w:val="003C259E"/>
    <w:rsid w:val="003C25C9"/>
    <w:rsid w:val="003C2663"/>
    <w:rsid w:val="003C4A4B"/>
    <w:rsid w:val="003C4C2C"/>
    <w:rsid w:val="003C56AE"/>
    <w:rsid w:val="003C6159"/>
    <w:rsid w:val="003C653A"/>
    <w:rsid w:val="003C703A"/>
    <w:rsid w:val="003D043D"/>
    <w:rsid w:val="003D14E9"/>
    <w:rsid w:val="003D17AE"/>
    <w:rsid w:val="003D199C"/>
    <w:rsid w:val="003D1B66"/>
    <w:rsid w:val="003D24B3"/>
    <w:rsid w:val="003D35FB"/>
    <w:rsid w:val="003D4239"/>
    <w:rsid w:val="003D5023"/>
    <w:rsid w:val="003D52EF"/>
    <w:rsid w:val="003D560D"/>
    <w:rsid w:val="003D5B81"/>
    <w:rsid w:val="003D6154"/>
    <w:rsid w:val="003D77C4"/>
    <w:rsid w:val="003E0513"/>
    <w:rsid w:val="003E0E6C"/>
    <w:rsid w:val="003E2EA6"/>
    <w:rsid w:val="003E36BC"/>
    <w:rsid w:val="003E47BE"/>
    <w:rsid w:val="003E4A37"/>
    <w:rsid w:val="003E544F"/>
    <w:rsid w:val="003E6546"/>
    <w:rsid w:val="003E6802"/>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201F"/>
    <w:rsid w:val="00413B73"/>
    <w:rsid w:val="00413FD7"/>
    <w:rsid w:val="004141A6"/>
    <w:rsid w:val="0041436D"/>
    <w:rsid w:val="00414C68"/>
    <w:rsid w:val="004150F5"/>
    <w:rsid w:val="00415283"/>
    <w:rsid w:val="00415546"/>
    <w:rsid w:val="00416F9C"/>
    <w:rsid w:val="00421B2D"/>
    <w:rsid w:val="004225B7"/>
    <w:rsid w:val="00422974"/>
    <w:rsid w:val="00422C02"/>
    <w:rsid w:val="00423502"/>
    <w:rsid w:val="00423DF5"/>
    <w:rsid w:val="00425310"/>
    <w:rsid w:val="004262DE"/>
    <w:rsid w:val="00426E24"/>
    <w:rsid w:val="00426ECD"/>
    <w:rsid w:val="00427285"/>
    <w:rsid w:val="004278DD"/>
    <w:rsid w:val="00427E35"/>
    <w:rsid w:val="004315E2"/>
    <w:rsid w:val="004327C0"/>
    <w:rsid w:val="004348FE"/>
    <w:rsid w:val="00435432"/>
    <w:rsid w:val="00435671"/>
    <w:rsid w:val="004359E8"/>
    <w:rsid w:val="004361A4"/>
    <w:rsid w:val="0043631F"/>
    <w:rsid w:val="00436A16"/>
    <w:rsid w:val="004373AA"/>
    <w:rsid w:val="0043746B"/>
    <w:rsid w:val="00440274"/>
    <w:rsid w:val="00441690"/>
    <w:rsid w:val="00441ED2"/>
    <w:rsid w:val="00443C13"/>
    <w:rsid w:val="00443F45"/>
    <w:rsid w:val="00445C4B"/>
    <w:rsid w:val="00446483"/>
    <w:rsid w:val="00446581"/>
    <w:rsid w:val="00446A65"/>
    <w:rsid w:val="004471B0"/>
    <w:rsid w:val="0045081B"/>
    <w:rsid w:val="0045137E"/>
    <w:rsid w:val="0045226F"/>
    <w:rsid w:val="0045306C"/>
    <w:rsid w:val="00454889"/>
    <w:rsid w:val="004557E1"/>
    <w:rsid w:val="004569F8"/>
    <w:rsid w:val="004577DE"/>
    <w:rsid w:val="00460500"/>
    <w:rsid w:val="004616C3"/>
    <w:rsid w:val="004648AC"/>
    <w:rsid w:val="00464950"/>
    <w:rsid w:val="00466234"/>
    <w:rsid w:val="0047031F"/>
    <w:rsid w:val="0047130D"/>
    <w:rsid w:val="00471A4D"/>
    <w:rsid w:val="004728EC"/>
    <w:rsid w:val="00472AFA"/>
    <w:rsid w:val="00472C04"/>
    <w:rsid w:val="004731D1"/>
    <w:rsid w:val="00473251"/>
    <w:rsid w:val="00473308"/>
    <w:rsid w:val="00474783"/>
    <w:rsid w:val="00474A2B"/>
    <w:rsid w:val="00475338"/>
    <w:rsid w:val="004753A6"/>
    <w:rsid w:val="00476E46"/>
    <w:rsid w:val="004774D6"/>
    <w:rsid w:val="004806D8"/>
    <w:rsid w:val="0048090B"/>
    <w:rsid w:val="00481D09"/>
    <w:rsid w:val="00482475"/>
    <w:rsid w:val="004835E1"/>
    <w:rsid w:val="00486220"/>
    <w:rsid w:val="004865B5"/>
    <w:rsid w:val="00487B59"/>
    <w:rsid w:val="004913E9"/>
    <w:rsid w:val="00492D1B"/>
    <w:rsid w:val="00492D41"/>
    <w:rsid w:val="00497991"/>
    <w:rsid w:val="004A00A4"/>
    <w:rsid w:val="004A0B2E"/>
    <w:rsid w:val="004A10F8"/>
    <w:rsid w:val="004A1ABC"/>
    <w:rsid w:val="004A1BED"/>
    <w:rsid w:val="004A21D7"/>
    <w:rsid w:val="004A2520"/>
    <w:rsid w:val="004A32E5"/>
    <w:rsid w:val="004A39EA"/>
    <w:rsid w:val="004A3A92"/>
    <w:rsid w:val="004A4972"/>
    <w:rsid w:val="004A4F9F"/>
    <w:rsid w:val="004A51DC"/>
    <w:rsid w:val="004A6CE2"/>
    <w:rsid w:val="004A6E3F"/>
    <w:rsid w:val="004A707E"/>
    <w:rsid w:val="004A7535"/>
    <w:rsid w:val="004B006B"/>
    <w:rsid w:val="004B03D4"/>
    <w:rsid w:val="004B0BD3"/>
    <w:rsid w:val="004B1AB2"/>
    <w:rsid w:val="004B2A0A"/>
    <w:rsid w:val="004B3473"/>
    <w:rsid w:val="004B4044"/>
    <w:rsid w:val="004B63A9"/>
    <w:rsid w:val="004C028E"/>
    <w:rsid w:val="004C21AE"/>
    <w:rsid w:val="004C2390"/>
    <w:rsid w:val="004C593D"/>
    <w:rsid w:val="004C5C73"/>
    <w:rsid w:val="004C6E95"/>
    <w:rsid w:val="004C718D"/>
    <w:rsid w:val="004D03B0"/>
    <w:rsid w:val="004D1578"/>
    <w:rsid w:val="004D31DA"/>
    <w:rsid w:val="004D3B2B"/>
    <w:rsid w:val="004D4A3E"/>
    <w:rsid w:val="004D4FCB"/>
    <w:rsid w:val="004D51C6"/>
    <w:rsid w:val="004D5641"/>
    <w:rsid w:val="004E1013"/>
    <w:rsid w:val="004E1F5C"/>
    <w:rsid w:val="004E3274"/>
    <w:rsid w:val="004E477A"/>
    <w:rsid w:val="004E507E"/>
    <w:rsid w:val="004E5641"/>
    <w:rsid w:val="004E7196"/>
    <w:rsid w:val="004E7A1D"/>
    <w:rsid w:val="004F1F82"/>
    <w:rsid w:val="004F2A21"/>
    <w:rsid w:val="004F2F6D"/>
    <w:rsid w:val="004F33C7"/>
    <w:rsid w:val="004F3B22"/>
    <w:rsid w:val="004F4ADA"/>
    <w:rsid w:val="004F7A92"/>
    <w:rsid w:val="0050053D"/>
    <w:rsid w:val="00501D03"/>
    <w:rsid w:val="00501FED"/>
    <w:rsid w:val="00502350"/>
    <w:rsid w:val="00502ED9"/>
    <w:rsid w:val="005032FC"/>
    <w:rsid w:val="0050526C"/>
    <w:rsid w:val="005058D5"/>
    <w:rsid w:val="00510010"/>
    <w:rsid w:val="00510386"/>
    <w:rsid w:val="00512CB7"/>
    <w:rsid w:val="0051368D"/>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36BA"/>
    <w:rsid w:val="005464AE"/>
    <w:rsid w:val="00546A25"/>
    <w:rsid w:val="005510EF"/>
    <w:rsid w:val="00551B9D"/>
    <w:rsid w:val="00552FAA"/>
    <w:rsid w:val="00557B61"/>
    <w:rsid w:val="005600A5"/>
    <w:rsid w:val="00560611"/>
    <w:rsid w:val="005613E5"/>
    <w:rsid w:val="00565396"/>
    <w:rsid w:val="005668A8"/>
    <w:rsid w:val="005704BF"/>
    <w:rsid w:val="00570D91"/>
    <w:rsid w:val="0057277F"/>
    <w:rsid w:val="00572EC2"/>
    <w:rsid w:val="0057496A"/>
    <w:rsid w:val="0057539D"/>
    <w:rsid w:val="00575DE7"/>
    <w:rsid w:val="0057698F"/>
    <w:rsid w:val="00576B68"/>
    <w:rsid w:val="00577174"/>
    <w:rsid w:val="00580C34"/>
    <w:rsid w:val="00580F59"/>
    <w:rsid w:val="00581558"/>
    <w:rsid w:val="00582836"/>
    <w:rsid w:val="00583473"/>
    <w:rsid w:val="0058518C"/>
    <w:rsid w:val="00585297"/>
    <w:rsid w:val="005859B7"/>
    <w:rsid w:val="00587049"/>
    <w:rsid w:val="005872C6"/>
    <w:rsid w:val="005875D6"/>
    <w:rsid w:val="00590A6A"/>
    <w:rsid w:val="00590AB4"/>
    <w:rsid w:val="005925A3"/>
    <w:rsid w:val="00593747"/>
    <w:rsid w:val="0059474D"/>
    <w:rsid w:val="00595179"/>
    <w:rsid w:val="0059529D"/>
    <w:rsid w:val="0059579A"/>
    <w:rsid w:val="005962F0"/>
    <w:rsid w:val="00597BC6"/>
    <w:rsid w:val="005A0AE2"/>
    <w:rsid w:val="005A1DC6"/>
    <w:rsid w:val="005A26FC"/>
    <w:rsid w:val="005A2D2B"/>
    <w:rsid w:val="005A3AA4"/>
    <w:rsid w:val="005A3EBD"/>
    <w:rsid w:val="005A500C"/>
    <w:rsid w:val="005A5586"/>
    <w:rsid w:val="005A610C"/>
    <w:rsid w:val="005A69B4"/>
    <w:rsid w:val="005A6B61"/>
    <w:rsid w:val="005B11E0"/>
    <w:rsid w:val="005B1423"/>
    <w:rsid w:val="005B1D03"/>
    <w:rsid w:val="005B1EF5"/>
    <w:rsid w:val="005B2A97"/>
    <w:rsid w:val="005B3792"/>
    <w:rsid w:val="005B4847"/>
    <w:rsid w:val="005B5139"/>
    <w:rsid w:val="005B5ECE"/>
    <w:rsid w:val="005B5F7A"/>
    <w:rsid w:val="005B74FC"/>
    <w:rsid w:val="005C0716"/>
    <w:rsid w:val="005C08AC"/>
    <w:rsid w:val="005C0C61"/>
    <w:rsid w:val="005C4538"/>
    <w:rsid w:val="005C46E8"/>
    <w:rsid w:val="005C5587"/>
    <w:rsid w:val="005C5A4F"/>
    <w:rsid w:val="005C6563"/>
    <w:rsid w:val="005C7ECA"/>
    <w:rsid w:val="005D23A6"/>
    <w:rsid w:val="005D2C7C"/>
    <w:rsid w:val="005D2CF1"/>
    <w:rsid w:val="005D3486"/>
    <w:rsid w:val="005D4468"/>
    <w:rsid w:val="005D4A49"/>
    <w:rsid w:val="005D6F4E"/>
    <w:rsid w:val="005E02B2"/>
    <w:rsid w:val="005E0799"/>
    <w:rsid w:val="005E104A"/>
    <w:rsid w:val="005E1DAA"/>
    <w:rsid w:val="005E1E6F"/>
    <w:rsid w:val="005E301A"/>
    <w:rsid w:val="005E33BF"/>
    <w:rsid w:val="005E3AC9"/>
    <w:rsid w:val="005E435B"/>
    <w:rsid w:val="005E48CE"/>
    <w:rsid w:val="005E4CCE"/>
    <w:rsid w:val="005E5E04"/>
    <w:rsid w:val="005E639D"/>
    <w:rsid w:val="005E7A5E"/>
    <w:rsid w:val="005F1466"/>
    <w:rsid w:val="005F1874"/>
    <w:rsid w:val="005F1BD0"/>
    <w:rsid w:val="005F1E6F"/>
    <w:rsid w:val="005F2C80"/>
    <w:rsid w:val="005F2E2B"/>
    <w:rsid w:val="005F35A8"/>
    <w:rsid w:val="005F399D"/>
    <w:rsid w:val="005F5885"/>
    <w:rsid w:val="005F63F3"/>
    <w:rsid w:val="00600E16"/>
    <w:rsid w:val="00601127"/>
    <w:rsid w:val="0060171B"/>
    <w:rsid w:val="00601987"/>
    <w:rsid w:val="00601C15"/>
    <w:rsid w:val="0060382D"/>
    <w:rsid w:val="006079B4"/>
    <w:rsid w:val="00610ABC"/>
    <w:rsid w:val="00611EAD"/>
    <w:rsid w:val="00613FB1"/>
    <w:rsid w:val="006141E3"/>
    <w:rsid w:val="00614C72"/>
    <w:rsid w:val="006150CE"/>
    <w:rsid w:val="0061523A"/>
    <w:rsid w:val="006157B2"/>
    <w:rsid w:val="006158C2"/>
    <w:rsid w:val="00615C6B"/>
    <w:rsid w:val="00616F06"/>
    <w:rsid w:val="0061779E"/>
    <w:rsid w:val="00617844"/>
    <w:rsid w:val="00621F41"/>
    <w:rsid w:val="00622BAE"/>
    <w:rsid w:val="00624628"/>
    <w:rsid w:val="0062502D"/>
    <w:rsid w:val="00625459"/>
    <w:rsid w:val="00625A12"/>
    <w:rsid w:val="00626344"/>
    <w:rsid w:val="00626FC0"/>
    <w:rsid w:val="0062745B"/>
    <w:rsid w:val="00627511"/>
    <w:rsid w:val="006302BA"/>
    <w:rsid w:val="00630E52"/>
    <w:rsid w:val="00630F09"/>
    <w:rsid w:val="0063259D"/>
    <w:rsid w:val="00632DB9"/>
    <w:rsid w:val="00633304"/>
    <w:rsid w:val="00633768"/>
    <w:rsid w:val="00633BB9"/>
    <w:rsid w:val="00633D56"/>
    <w:rsid w:val="00634440"/>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DA3"/>
    <w:rsid w:val="00657E68"/>
    <w:rsid w:val="006609F8"/>
    <w:rsid w:val="00660B90"/>
    <w:rsid w:val="00660D4B"/>
    <w:rsid w:val="00661736"/>
    <w:rsid w:val="0066186F"/>
    <w:rsid w:val="00661F11"/>
    <w:rsid w:val="00663045"/>
    <w:rsid w:val="0066363C"/>
    <w:rsid w:val="006642F4"/>
    <w:rsid w:val="00664881"/>
    <w:rsid w:val="00666644"/>
    <w:rsid w:val="00671841"/>
    <w:rsid w:val="006719AE"/>
    <w:rsid w:val="00671AD0"/>
    <w:rsid w:val="00672044"/>
    <w:rsid w:val="00673591"/>
    <w:rsid w:val="00674B9E"/>
    <w:rsid w:val="00676C64"/>
    <w:rsid w:val="006803A1"/>
    <w:rsid w:val="00680622"/>
    <w:rsid w:val="00680ECC"/>
    <w:rsid w:val="0068114F"/>
    <w:rsid w:val="00681B41"/>
    <w:rsid w:val="006866BC"/>
    <w:rsid w:val="00686A53"/>
    <w:rsid w:val="00691BFD"/>
    <w:rsid w:val="00691EAA"/>
    <w:rsid w:val="00693553"/>
    <w:rsid w:val="00694AD3"/>
    <w:rsid w:val="00694C52"/>
    <w:rsid w:val="00695434"/>
    <w:rsid w:val="006956B4"/>
    <w:rsid w:val="006A0929"/>
    <w:rsid w:val="006A169E"/>
    <w:rsid w:val="006A358D"/>
    <w:rsid w:val="006A4496"/>
    <w:rsid w:val="006A47F9"/>
    <w:rsid w:val="006A5917"/>
    <w:rsid w:val="006A7FEE"/>
    <w:rsid w:val="006B2DE4"/>
    <w:rsid w:val="006B6AB7"/>
    <w:rsid w:val="006C1C1F"/>
    <w:rsid w:val="006C4205"/>
    <w:rsid w:val="006C46C9"/>
    <w:rsid w:val="006C5E50"/>
    <w:rsid w:val="006C77E1"/>
    <w:rsid w:val="006D004F"/>
    <w:rsid w:val="006D44AF"/>
    <w:rsid w:val="006D4772"/>
    <w:rsid w:val="006D5DED"/>
    <w:rsid w:val="006D63AA"/>
    <w:rsid w:val="006E05A4"/>
    <w:rsid w:val="006E0696"/>
    <w:rsid w:val="006E2554"/>
    <w:rsid w:val="006E3C1A"/>
    <w:rsid w:val="006F0121"/>
    <w:rsid w:val="006F0270"/>
    <w:rsid w:val="006F13CE"/>
    <w:rsid w:val="006F14F6"/>
    <w:rsid w:val="006F4003"/>
    <w:rsid w:val="006F4BB7"/>
    <w:rsid w:val="006F4D3D"/>
    <w:rsid w:val="006F5871"/>
    <w:rsid w:val="006F7220"/>
    <w:rsid w:val="006F76B0"/>
    <w:rsid w:val="006F7D37"/>
    <w:rsid w:val="007017D7"/>
    <w:rsid w:val="0070319C"/>
    <w:rsid w:val="0070345C"/>
    <w:rsid w:val="007034E1"/>
    <w:rsid w:val="00704468"/>
    <w:rsid w:val="00706694"/>
    <w:rsid w:val="007067A8"/>
    <w:rsid w:val="00707C76"/>
    <w:rsid w:val="00710740"/>
    <w:rsid w:val="007115DC"/>
    <w:rsid w:val="007123BC"/>
    <w:rsid w:val="00712CC6"/>
    <w:rsid w:val="00712DF7"/>
    <w:rsid w:val="00712E19"/>
    <w:rsid w:val="007138BD"/>
    <w:rsid w:val="00715109"/>
    <w:rsid w:val="00715F99"/>
    <w:rsid w:val="0071618F"/>
    <w:rsid w:val="007204B2"/>
    <w:rsid w:val="00720AD3"/>
    <w:rsid w:val="00721010"/>
    <w:rsid w:val="007215B6"/>
    <w:rsid w:val="00721734"/>
    <w:rsid w:val="00722C94"/>
    <w:rsid w:val="00724AD0"/>
    <w:rsid w:val="00725EF3"/>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36A55"/>
    <w:rsid w:val="00736D50"/>
    <w:rsid w:val="00737E2C"/>
    <w:rsid w:val="00741312"/>
    <w:rsid w:val="0074151F"/>
    <w:rsid w:val="0074175A"/>
    <w:rsid w:val="00741DC4"/>
    <w:rsid w:val="00743789"/>
    <w:rsid w:val="00743C55"/>
    <w:rsid w:val="00745B5E"/>
    <w:rsid w:val="00745BF8"/>
    <w:rsid w:val="00746C56"/>
    <w:rsid w:val="007478AD"/>
    <w:rsid w:val="00747C68"/>
    <w:rsid w:val="0075064B"/>
    <w:rsid w:val="00750D37"/>
    <w:rsid w:val="00751D01"/>
    <w:rsid w:val="00752024"/>
    <w:rsid w:val="00752401"/>
    <w:rsid w:val="00753989"/>
    <w:rsid w:val="00753A7A"/>
    <w:rsid w:val="007558FE"/>
    <w:rsid w:val="007559F7"/>
    <w:rsid w:val="00757279"/>
    <w:rsid w:val="00757B3D"/>
    <w:rsid w:val="00760ABC"/>
    <w:rsid w:val="00760E68"/>
    <w:rsid w:val="007611C5"/>
    <w:rsid w:val="0076302F"/>
    <w:rsid w:val="007637EB"/>
    <w:rsid w:val="00764770"/>
    <w:rsid w:val="007663FB"/>
    <w:rsid w:val="00770266"/>
    <w:rsid w:val="0077146D"/>
    <w:rsid w:val="007719CF"/>
    <w:rsid w:val="00773057"/>
    <w:rsid w:val="0077312C"/>
    <w:rsid w:val="0077422E"/>
    <w:rsid w:val="00774AE9"/>
    <w:rsid w:val="00775037"/>
    <w:rsid w:val="00776600"/>
    <w:rsid w:val="00776FA4"/>
    <w:rsid w:val="00780268"/>
    <w:rsid w:val="00780B6F"/>
    <w:rsid w:val="00781C72"/>
    <w:rsid w:val="00783A2B"/>
    <w:rsid w:val="00783DBF"/>
    <w:rsid w:val="007843BE"/>
    <w:rsid w:val="0078512D"/>
    <w:rsid w:val="00786069"/>
    <w:rsid w:val="007865B1"/>
    <w:rsid w:val="00787704"/>
    <w:rsid w:val="00791026"/>
    <w:rsid w:val="0079173F"/>
    <w:rsid w:val="0079207E"/>
    <w:rsid w:val="0079534A"/>
    <w:rsid w:val="00795E47"/>
    <w:rsid w:val="00795E93"/>
    <w:rsid w:val="00797B2E"/>
    <w:rsid w:val="007A2E58"/>
    <w:rsid w:val="007A47B3"/>
    <w:rsid w:val="007A480D"/>
    <w:rsid w:val="007A6F9D"/>
    <w:rsid w:val="007A751C"/>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EB3"/>
    <w:rsid w:val="007D2910"/>
    <w:rsid w:val="007D2BFC"/>
    <w:rsid w:val="007D2CCD"/>
    <w:rsid w:val="007D408C"/>
    <w:rsid w:val="007D41FB"/>
    <w:rsid w:val="007D4313"/>
    <w:rsid w:val="007E0BC9"/>
    <w:rsid w:val="007E23C4"/>
    <w:rsid w:val="007E31EA"/>
    <w:rsid w:val="007E324B"/>
    <w:rsid w:val="007E56B7"/>
    <w:rsid w:val="007E5736"/>
    <w:rsid w:val="007E575C"/>
    <w:rsid w:val="007E6272"/>
    <w:rsid w:val="007F09E4"/>
    <w:rsid w:val="007F142E"/>
    <w:rsid w:val="007F1882"/>
    <w:rsid w:val="007F321F"/>
    <w:rsid w:val="007F38F0"/>
    <w:rsid w:val="007F4511"/>
    <w:rsid w:val="007F6CE0"/>
    <w:rsid w:val="007F7F11"/>
    <w:rsid w:val="00802C1B"/>
    <w:rsid w:val="00803236"/>
    <w:rsid w:val="00804141"/>
    <w:rsid w:val="00804268"/>
    <w:rsid w:val="008044CE"/>
    <w:rsid w:val="008048AE"/>
    <w:rsid w:val="0080535D"/>
    <w:rsid w:val="00806B6D"/>
    <w:rsid w:val="00806D95"/>
    <w:rsid w:val="00806EF1"/>
    <w:rsid w:val="00807294"/>
    <w:rsid w:val="00812B17"/>
    <w:rsid w:val="008141CC"/>
    <w:rsid w:val="0081448D"/>
    <w:rsid w:val="008157BB"/>
    <w:rsid w:val="00815810"/>
    <w:rsid w:val="00815938"/>
    <w:rsid w:val="00816340"/>
    <w:rsid w:val="008176BD"/>
    <w:rsid w:val="00817FD5"/>
    <w:rsid w:val="00820BD1"/>
    <w:rsid w:val="00822A13"/>
    <w:rsid w:val="00823FD4"/>
    <w:rsid w:val="00824759"/>
    <w:rsid w:val="00825B80"/>
    <w:rsid w:val="008278A9"/>
    <w:rsid w:val="008301B4"/>
    <w:rsid w:val="00831E8B"/>
    <w:rsid w:val="00832362"/>
    <w:rsid w:val="0083259F"/>
    <w:rsid w:val="008326A7"/>
    <w:rsid w:val="00832FB2"/>
    <w:rsid w:val="0083352D"/>
    <w:rsid w:val="00833670"/>
    <w:rsid w:val="008340DC"/>
    <w:rsid w:val="00834705"/>
    <w:rsid w:val="00834BF2"/>
    <w:rsid w:val="00835705"/>
    <w:rsid w:val="00835CE1"/>
    <w:rsid w:val="00836D3B"/>
    <w:rsid w:val="00837521"/>
    <w:rsid w:val="00837542"/>
    <w:rsid w:val="008413D1"/>
    <w:rsid w:val="00841F55"/>
    <w:rsid w:val="0084363C"/>
    <w:rsid w:val="00844227"/>
    <w:rsid w:val="0084476C"/>
    <w:rsid w:val="00845A3C"/>
    <w:rsid w:val="00846437"/>
    <w:rsid w:val="00847777"/>
    <w:rsid w:val="00851054"/>
    <w:rsid w:val="008510E4"/>
    <w:rsid w:val="00851B56"/>
    <w:rsid w:val="00851BAE"/>
    <w:rsid w:val="00852598"/>
    <w:rsid w:val="00853CE9"/>
    <w:rsid w:val="00854655"/>
    <w:rsid w:val="0085473D"/>
    <w:rsid w:val="0085480C"/>
    <w:rsid w:val="00855187"/>
    <w:rsid w:val="00855381"/>
    <w:rsid w:val="00857F37"/>
    <w:rsid w:val="0086107F"/>
    <w:rsid w:val="008628B7"/>
    <w:rsid w:val="00862A6B"/>
    <w:rsid w:val="008644A1"/>
    <w:rsid w:val="00864A40"/>
    <w:rsid w:val="00864A56"/>
    <w:rsid w:val="00866F27"/>
    <w:rsid w:val="00867579"/>
    <w:rsid w:val="00867FCB"/>
    <w:rsid w:val="008702A7"/>
    <w:rsid w:val="0087030E"/>
    <w:rsid w:val="00870A36"/>
    <w:rsid w:val="00871448"/>
    <w:rsid w:val="0087258E"/>
    <w:rsid w:val="00873611"/>
    <w:rsid w:val="00873890"/>
    <w:rsid w:val="00875395"/>
    <w:rsid w:val="00876025"/>
    <w:rsid w:val="00876527"/>
    <w:rsid w:val="00876880"/>
    <w:rsid w:val="00876ECD"/>
    <w:rsid w:val="008770D6"/>
    <w:rsid w:val="00877813"/>
    <w:rsid w:val="00882ACB"/>
    <w:rsid w:val="00882BA2"/>
    <w:rsid w:val="00883EC7"/>
    <w:rsid w:val="00884A79"/>
    <w:rsid w:val="008855F5"/>
    <w:rsid w:val="00887988"/>
    <w:rsid w:val="008908DE"/>
    <w:rsid w:val="00890B9D"/>
    <w:rsid w:val="008911E9"/>
    <w:rsid w:val="0089239B"/>
    <w:rsid w:val="008927A5"/>
    <w:rsid w:val="00892FE6"/>
    <w:rsid w:val="00893794"/>
    <w:rsid w:val="008949F8"/>
    <w:rsid w:val="00894E6B"/>
    <w:rsid w:val="008A15E3"/>
    <w:rsid w:val="008A2273"/>
    <w:rsid w:val="008A2947"/>
    <w:rsid w:val="008A38F0"/>
    <w:rsid w:val="008A3B8B"/>
    <w:rsid w:val="008A3D5B"/>
    <w:rsid w:val="008A45DB"/>
    <w:rsid w:val="008A462B"/>
    <w:rsid w:val="008A4860"/>
    <w:rsid w:val="008A57FC"/>
    <w:rsid w:val="008A58A0"/>
    <w:rsid w:val="008B153B"/>
    <w:rsid w:val="008B1DA9"/>
    <w:rsid w:val="008B2053"/>
    <w:rsid w:val="008B48FE"/>
    <w:rsid w:val="008B4FB4"/>
    <w:rsid w:val="008B5037"/>
    <w:rsid w:val="008B785A"/>
    <w:rsid w:val="008B7E08"/>
    <w:rsid w:val="008C054E"/>
    <w:rsid w:val="008C069F"/>
    <w:rsid w:val="008C15B0"/>
    <w:rsid w:val="008C3EC2"/>
    <w:rsid w:val="008C564E"/>
    <w:rsid w:val="008D0068"/>
    <w:rsid w:val="008D0DD1"/>
    <w:rsid w:val="008D10DA"/>
    <w:rsid w:val="008D1366"/>
    <w:rsid w:val="008D1E2F"/>
    <w:rsid w:val="008D37F1"/>
    <w:rsid w:val="008D5F6F"/>
    <w:rsid w:val="008D66A2"/>
    <w:rsid w:val="008D6AA1"/>
    <w:rsid w:val="008D7DB9"/>
    <w:rsid w:val="008D7FF8"/>
    <w:rsid w:val="008E0E68"/>
    <w:rsid w:val="008E171C"/>
    <w:rsid w:val="008E38B8"/>
    <w:rsid w:val="008E41ED"/>
    <w:rsid w:val="008E4769"/>
    <w:rsid w:val="008E4900"/>
    <w:rsid w:val="008E4A4A"/>
    <w:rsid w:val="008E55FE"/>
    <w:rsid w:val="008E77EE"/>
    <w:rsid w:val="008E79AB"/>
    <w:rsid w:val="008F067C"/>
    <w:rsid w:val="008F1795"/>
    <w:rsid w:val="008F5DC9"/>
    <w:rsid w:val="00901474"/>
    <w:rsid w:val="00901A49"/>
    <w:rsid w:val="00901E75"/>
    <w:rsid w:val="00902993"/>
    <w:rsid w:val="00903019"/>
    <w:rsid w:val="009030F9"/>
    <w:rsid w:val="009034FB"/>
    <w:rsid w:val="009040D1"/>
    <w:rsid w:val="00904B3E"/>
    <w:rsid w:val="00904BB7"/>
    <w:rsid w:val="00910966"/>
    <w:rsid w:val="00910AB8"/>
    <w:rsid w:val="0091133E"/>
    <w:rsid w:val="00911444"/>
    <w:rsid w:val="009124D8"/>
    <w:rsid w:val="009131B1"/>
    <w:rsid w:val="00913A21"/>
    <w:rsid w:val="00913AA6"/>
    <w:rsid w:val="00913F87"/>
    <w:rsid w:val="00914E19"/>
    <w:rsid w:val="009159AB"/>
    <w:rsid w:val="00915E75"/>
    <w:rsid w:val="009179EE"/>
    <w:rsid w:val="00917E73"/>
    <w:rsid w:val="00921123"/>
    <w:rsid w:val="009216D1"/>
    <w:rsid w:val="00921D88"/>
    <w:rsid w:val="009252B1"/>
    <w:rsid w:val="009257CA"/>
    <w:rsid w:val="0092652F"/>
    <w:rsid w:val="00926783"/>
    <w:rsid w:val="009275CB"/>
    <w:rsid w:val="0092785C"/>
    <w:rsid w:val="00927E63"/>
    <w:rsid w:val="00930AE1"/>
    <w:rsid w:val="009315F3"/>
    <w:rsid w:val="00932684"/>
    <w:rsid w:val="00932858"/>
    <w:rsid w:val="00932EB0"/>
    <w:rsid w:val="00932EF6"/>
    <w:rsid w:val="00935DAA"/>
    <w:rsid w:val="009372DF"/>
    <w:rsid w:val="0093756E"/>
    <w:rsid w:val="009406B8"/>
    <w:rsid w:val="00940A3E"/>
    <w:rsid w:val="00941B5C"/>
    <w:rsid w:val="009425DE"/>
    <w:rsid w:val="00942EDF"/>
    <w:rsid w:val="00943E48"/>
    <w:rsid w:val="009448C8"/>
    <w:rsid w:val="00945042"/>
    <w:rsid w:val="009463FE"/>
    <w:rsid w:val="009471F1"/>
    <w:rsid w:val="0095117B"/>
    <w:rsid w:val="009557D8"/>
    <w:rsid w:val="0095612B"/>
    <w:rsid w:val="009568EC"/>
    <w:rsid w:val="0095713B"/>
    <w:rsid w:val="009575B3"/>
    <w:rsid w:val="00957BA5"/>
    <w:rsid w:val="00961386"/>
    <w:rsid w:val="00961451"/>
    <w:rsid w:val="009621FF"/>
    <w:rsid w:val="009660B7"/>
    <w:rsid w:val="00966288"/>
    <w:rsid w:val="00966699"/>
    <w:rsid w:val="0096674E"/>
    <w:rsid w:val="00967810"/>
    <w:rsid w:val="00967C96"/>
    <w:rsid w:val="009707D5"/>
    <w:rsid w:val="00972CA2"/>
    <w:rsid w:val="00972E0F"/>
    <w:rsid w:val="009737AB"/>
    <w:rsid w:val="00973CE1"/>
    <w:rsid w:val="00974C04"/>
    <w:rsid w:val="009755C5"/>
    <w:rsid w:val="009769C5"/>
    <w:rsid w:val="0097791C"/>
    <w:rsid w:val="0098054F"/>
    <w:rsid w:val="0098096D"/>
    <w:rsid w:val="00980AD4"/>
    <w:rsid w:val="009811EF"/>
    <w:rsid w:val="009817C6"/>
    <w:rsid w:val="0098198A"/>
    <w:rsid w:val="00981F24"/>
    <w:rsid w:val="00984221"/>
    <w:rsid w:val="00990017"/>
    <w:rsid w:val="00990E64"/>
    <w:rsid w:val="00993DA0"/>
    <w:rsid w:val="00994211"/>
    <w:rsid w:val="00994628"/>
    <w:rsid w:val="00994CBF"/>
    <w:rsid w:val="00994F03"/>
    <w:rsid w:val="00995D03"/>
    <w:rsid w:val="00996C3A"/>
    <w:rsid w:val="00996C78"/>
    <w:rsid w:val="00996D30"/>
    <w:rsid w:val="0099745F"/>
    <w:rsid w:val="009A0EDF"/>
    <w:rsid w:val="009A1468"/>
    <w:rsid w:val="009A198F"/>
    <w:rsid w:val="009A1B22"/>
    <w:rsid w:val="009A21B9"/>
    <w:rsid w:val="009A245C"/>
    <w:rsid w:val="009A2549"/>
    <w:rsid w:val="009A309B"/>
    <w:rsid w:val="009A6916"/>
    <w:rsid w:val="009A7836"/>
    <w:rsid w:val="009A7BA4"/>
    <w:rsid w:val="009B0AF2"/>
    <w:rsid w:val="009B1B97"/>
    <w:rsid w:val="009B2655"/>
    <w:rsid w:val="009B4038"/>
    <w:rsid w:val="009B43B2"/>
    <w:rsid w:val="009B4FF4"/>
    <w:rsid w:val="009B575F"/>
    <w:rsid w:val="009B5988"/>
    <w:rsid w:val="009C1DF0"/>
    <w:rsid w:val="009C28C5"/>
    <w:rsid w:val="009C66DB"/>
    <w:rsid w:val="009D0379"/>
    <w:rsid w:val="009D0A11"/>
    <w:rsid w:val="009D1044"/>
    <w:rsid w:val="009D1BC6"/>
    <w:rsid w:val="009D2393"/>
    <w:rsid w:val="009D3548"/>
    <w:rsid w:val="009D7A59"/>
    <w:rsid w:val="009E0621"/>
    <w:rsid w:val="009E21F2"/>
    <w:rsid w:val="009E2330"/>
    <w:rsid w:val="009E3263"/>
    <w:rsid w:val="009E50FD"/>
    <w:rsid w:val="009E62F4"/>
    <w:rsid w:val="009F155D"/>
    <w:rsid w:val="009F2FAE"/>
    <w:rsid w:val="009F3764"/>
    <w:rsid w:val="009F57BA"/>
    <w:rsid w:val="009F72F5"/>
    <w:rsid w:val="009F786C"/>
    <w:rsid w:val="00A02C77"/>
    <w:rsid w:val="00A0353E"/>
    <w:rsid w:val="00A06E9B"/>
    <w:rsid w:val="00A07CF0"/>
    <w:rsid w:val="00A11D36"/>
    <w:rsid w:val="00A12013"/>
    <w:rsid w:val="00A12585"/>
    <w:rsid w:val="00A131CD"/>
    <w:rsid w:val="00A13EC3"/>
    <w:rsid w:val="00A143E6"/>
    <w:rsid w:val="00A1491B"/>
    <w:rsid w:val="00A154E3"/>
    <w:rsid w:val="00A1664E"/>
    <w:rsid w:val="00A17973"/>
    <w:rsid w:val="00A25FC5"/>
    <w:rsid w:val="00A30227"/>
    <w:rsid w:val="00A31FA1"/>
    <w:rsid w:val="00A3295D"/>
    <w:rsid w:val="00A33A97"/>
    <w:rsid w:val="00A35B6A"/>
    <w:rsid w:val="00A35C4E"/>
    <w:rsid w:val="00A3665A"/>
    <w:rsid w:val="00A4045C"/>
    <w:rsid w:val="00A431C1"/>
    <w:rsid w:val="00A43247"/>
    <w:rsid w:val="00A4398B"/>
    <w:rsid w:val="00A44315"/>
    <w:rsid w:val="00A4536A"/>
    <w:rsid w:val="00A46A87"/>
    <w:rsid w:val="00A4703D"/>
    <w:rsid w:val="00A5030C"/>
    <w:rsid w:val="00A51F8E"/>
    <w:rsid w:val="00A52372"/>
    <w:rsid w:val="00A55A77"/>
    <w:rsid w:val="00A5633B"/>
    <w:rsid w:val="00A56C46"/>
    <w:rsid w:val="00A56F77"/>
    <w:rsid w:val="00A61B87"/>
    <w:rsid w:val="00A63102"/>
    <w:rsid w:val="00A63DF4"/>
    <w:rsid w:val="00A64916"/>
    <w:rsid w:val="00A65B05"/>
    <w:rsid w:val="00A65B73"/>
    <w:rsid w:val="00A679AE"/>
    <w:rsid w:val="00A70644"/>
    <w:rsid w:val="00A70BCD"/>
    <w:rsid w:val="00A729CA"/>
    <w:rsid w:val="00A72CAA"/>
    <w:rsid w:val="00A73258"/>
    <w:rsid w:val="00A75E2F"/>
    <w:rsid w:val="00A76223"/>
    <w:rsid w:val="00A763D6"/>
    <w:rsid w:val="00A8112E"/>
    <w:rsid w:val="00A8177B"/>
    <w:rsid w:val="00A81D5B"/>
    <w:rsid w:val="00A8255E"/>
    <w:rsid w:val="00A83D5E"/>
    <w:rsid w:val="00A842DF"/>
    <w:rsid w:val="00A8558A"/>
    <w:rsid w:val="00A85F6A"/>
    <w:rsid w:val="00A86217"/>
    <w:rsid w:val="00A86C9D"/>
    <w:rsid w:val="00A87483"/>
    <w:rsid w:val="00A874CB"/>
    <w:rsid w:val="00A908E9"/>
    <w:rsid w:val="00A91B73"/>
    <w:rsid w:val="00A92CC1"/>
    <w:rsid w:val="00A93A62"/>
    <w:rsid w:val="00A93AA0"/>
    <w:rsid w:val="00A94C59"/>
    <w:rsid w:val="00A96757"/>
    <w:rsid w:val="00AA0604"/>
    <w:rsid w:val="00AA13CA"/>
    <w:rsid w:val="00AA1700"/>
    <w:rsid w:val="00AA2571"/>
    <w:rsid w:val="00AA2AD5"/>
    <w:rsid w:val="00AA2EDD"/>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177"/>
    <w:rsid w:val="00AC55C0"/>
    <w:rsid w:val="00AC5F9F"/>
    <w:rsid w:val="00AC7E96"/>
    <w:rsid w:val="00AD0874"/>
    <w:rsid w:val="00AD21CE"/>
    <w:rsid w:val="00AD3357"/>
    <w:rsid w:val="00AD3FA2"/>
    <w:rsid w:val="00AD6DA3"/>
    <w:rsid w:val="00AD7E41"/>
    <w:rsid w:val="00AD7EBA"/>
    <w:rsid w:val="00AE120B"/>
    <w:rsid w:val="00AE1633"/>
    <w:rsid w:val="00AE1A09"/>
    <w:rsid w:val="00AE1C98"/>
    <w:rsid w:val="00AE2B88"/>
    <w:rsid w:val="00AE3466"/>
    <w:rsid w:val="00AE3542"/>
    <w:rsid w:val="00AE4162"/>
    <w:rsid w:val="00AE5D6A"/>
    <w:rsid w:val="00AE6546"/>
    <w:rsid w:val="00AE753D"/>
    <w:rsid w:val="00AF01C8"/>
    <w:rsid w:val="00AF03F7"/>
    <w:rsid w:val="00AF06E7"/>
    <w:rsid w:val="00AF07FC"/>
    <w:rsid w:val="00AF305B"/>
    <w:rsid w:val="00AF357F"/>
    <w:rsid w:val="00AF46EB"/>
    <w:rsid w:val="00AF5557"/>
    <w:rsid w:val="00AF6561"/>
    <w:rsid w:val="00AF71AF"/>
    <w:rsid w:val="00B00238"/>
    <w:rsid w:val="00B02ABB"/>
    <w:rsid w:val="00B0652D"/>
    <w:rsid w:val="00B0668B"/>
    <w:rsid w:val="00B0702C"/>
    <w:rsid w:val="00B07708"/>
    <w:rsid w:val="00B10E7F"/>
    <w:rsid w:val="00B110AC"/>
    <w:rsid w:val="00B11AFF"/>
    <w:rsid w:val="00B11D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4038"/>
    <w:rsid w:val="00B4741D"/>
    <w:rsid w:val="00B47433"/>
    <w:rsid w:val="00B52B1A"/>
    <w:rsid w:val="00B52D55"/>
    <w:rsid w:val="00B53A5D"/>
    <w:rsid w:val="00B53B8F"/>
    <w:rsid w:val="00B5452B"/>
    <w:rsid w:val="00B5599A"/>
    <w:rsid w:val="00B57F16"/>
    <w:rsid w:val="00B612DC"/>
    <w:rsid w:val="00B647EE"/>
    <w:rsid w:val="00B67359"/>
    <w:rsid w:val="00B7066E"/>
    <w:rsid w:val="00B709D6"/>
    <w:rsid w:val="00B714FB"/>
    <w:rsid w:val="00B7542D"/>
    <w:rsid w:val="00B76281"/>
    <w:rsid w:val="00B8066D"/>
    <w:rsid w:val="00B80CA8"/>
    <w:rsid w:val="00B81797"/>
    <w:rsid w:val="00B81B27"/>
    <w:rsid w:val="00B8418B"/>
    <w:rsid w:val="00B84910"/>
    <w:rsid w:val="00B8612E"/>
    <w:rsid w:val="00B878A8"/>
    <w:rsid w:val="00B87C99"/>
    <w:rsid w:val="00B87CFB"/>
    <w:rsid w:val="00B87DEE"/>
    <w:rsid w:val="00B907AD"/>
    <w:rsid w:val="00B90AD4"/>
    <w:rsid w:val="00B90C44"/>
    <w:rsid w:val="00B91A01"/>
    <w:rsid w:val="00B92877"/>
    <w:rsid w:val="00B92AA6"/>
    <w:rsid w:val="00B92EF9"/>
    <w:rsid w:val="00B92F0B"/>
    <w:rsid w:val="00B9365D"/>
    <w:rsid w:val="00B93991"/>
    <w:rsid w:val="00B93A30"/>
    <w:rsid w:val="00B94AD4"/>
    <w:rsid w:val="00B94BE8"/>
    <w:rsid w:val="00B95500"/>
    <w:rsid w:val="00B959C7"/>
    <w:rsid w:val="00B964EB"/>
    <w:rsid w:val="00B96EC7"/>
    <w:rsid w:val="00B97E5C"/>
    <w:rsid w:val="00BA2E4E"/>
    <w:rsid w:val="00BA38BE"/>
    <w:rsid w:val="00BA49B8"/>
    <w:rsid w:val="00BA50C9"/>
    <w:rsid w:val="00BA544E"/>
    <w:rsid w:val="00BA5E2B"/>
    <w:rsid w:val="00BB0A52"/>
    <w:rsid w:val="00BB35A0"/>
    <w:rsid w:val="00BB397C"/>
    <w:rsid w:val="00BB3CA8"/>
    <w:rsid w:val="00BB3E36"/>
    <w:rsid w:val="00BB4E2D"/>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187"/>
    <w:rsid w:val="00BD2A42"/>
    <w:rsid w:val="00BD37DE"/>
    <w:rsid w:val="00BD3C56"/>
    <w:rsid w:val="00BD4902"/>
    <w:rsid w:val="00BD4C15"/>
    <w:rsid w:val="00BD4C5D"/>
    <w:rsid w:val="00BD54CA"/>
    <w:rsid w:val="00BD7E20"/>
    <w:rsid w:val="00BE1601"/>
    <w:rsid w:val="00BE1BEE"/>
    <w:rsid w:val="00BE2FE6"/>
    <w:rsid w:val="00BE3AA4"/>
    <w:rsid w:val="00BE3EBC"/>
    <w:rsid w:val="00BE6670"/>
    <w:rsid w:val="00BE7391"/>
    <w:rsid w:val="00BF0119"/>
    <w:rsid w:val="00BF1776"/>
    <w:rsid w:val="00BF1806"/>
    <w:rsid w:val="00BF27AF"/>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6BCB"/>
    <w:rsid w:val="00C07585"/>
    <w:rsid w:val="00C075C8"/>
    <w:rsid w:val="00C10831"/>
    <w:rsid w:val="00C10860"/>
    <w:rsid w:val="00C11379"/>
    <w:rsid w:val="00C13FFC"/>
    <w:rsid w:val="00C1408C"/>
    <w:rsid w:val="00C147EB"/>
    <w:rsid w:val="00C1482B"/>
    <w:rsid w:val="00C152BF"/>
    <w:rsid w:val="00C1756B"/>
    <w:rsid w:val="00C17F92"/>
    <w:rsid w:val="00C2070D"/>
    <w:rsid w:val="00C21052"/>
    <w:rsid w:val="00C236CE"/>
    <w:rsid w:val="00C24FDC"/>
    <w:rsid w:val="00C3021D"/>
    <w:rsid w:val="00C30D8F"/>
    <w:rsid w:val="00C31143"/>
    <w:rsid w:val="00C3268D"/>
    <w:rsid w:val="00C33778"/>
    <w:rsid w:val="00C33DF8"/>
    <w:rsid w:val="00C34850"/>
    <w:rsid w:val="00C35DE0"/>
    <w:rsid w:val="00C371B0"/>
    <w:rsid w:val="00C4201F"/>
    <w:rsid w:val="00C428CD"/>
    <w:rsid w:val="00C42AD7"/>
    <w:rsid w:val="00C4661B"/>
    <w:rsid w:val="00C467CF"/>
    <w:rsid w:val="00C47213"/>
    <w:rsid w:val="00C47CDB"/>
    <w:rsid w:val="00C47E47"/>
    <w:rsid w:val="00C50AB4"/>
    <w:rsid w:val="00C532D6"/>
    <w:rsid w:val="00C5442A"/>
    <w:rsid w:val="00C5484F"/>
    <w:rsid w:val="00C55102"/>
    <w:rsid w:val="00C56231"/>
    <w:rsid w:val="00C5694C"/>
    <w:rsid w:val="00C56AED"/>
    <w:rsid w:val="00C5786A"/>
    <w:rsid w:val="00C61BCC"/>
    <w:rsid w:val="00C62115"/>
    <w:rsid w:val="00C645F5"/>
    <w:rsid w:val="00C64B0E"/>
    <w:rsid w:val="00C67EAE"/>
    <w:rsid w:val="00C708F1"/>
    <w:rsid w:val="00C7218A"/>
    <w:rsid w:val="00C737D7"/>
    <w:rsid w:val="00C76443"/>
    <w:rsid w:val="00C80AC0"/>
    <w:rsid w:val="00C81E70"/>
    <w:rsid w:val="00C829A4"/>
    <w:rsid w:val="00C83380"/>
    <w:rsid w:val="00C836D5"/>
    <w:rsid w:val="00C83767"/>
    <w:rsid w:val="00C837A6"/>
    <w:rsid w:val="00C83DE7"/>
    <w:rsid w:val="00C8458F"/>
    <w:rsid w:val="00C8623D"/>
    <w:rsid w:val="00C8650D"/>
    <w:rsid w:val="00C86620"/>
    <w:rsid w:val="00C86626"/>
    <w:rsid w:val="00C870F5"/>
    <w:rsid w:val="00C87568"/>
    <w:rsid w:val="00C8781D"/>
    <w:rsid w:val="00C87E5E"/>
    <w:rsid w:val="00C90199"/>
    <w:rsid w:val="00C91F6A"/>
    <w:rsid w:val="00C94186"/>
    <w:rsid w:val="00C94590"/>
    <w:rsid w:val="00C957C2"/>
    <w:rsid w:val="00C95AF2"/>
    <w:rsid w:val="00C9615F"/>
    <w:rsid w:val="00CA0727"/>
    <w:rsid w:val="00CA1D16"/>
    <w:rsid w:val="00CA1ED5"/>
    <w:rsid w:val="00CA408B"/>
    <w:rsid w:val="00CA51ED"/>
    <w:rsid w:val="00CA55C3"/>
    <w:rsid w:val="00CA55D5"/>
    <w:rsid w:val="00CA5D58"/>
    <w:rsid w:val="00CA7D81"/>
    <w:rsid w:val="00CB2844"/>
    <w:rsid w:val="00CB51B0"/>
    <w:rsid w:val="00CB5477"/>
    <w:rsid w:val="00CB646D"/>
    <w:rsid w:val="00CB70C7"/>
    <w:rsid w:val="00CB7421"/>
    <w:rsid w:val="00CB7AB9"/>
    <w:rsid w:val="00CC08A1"/>
    <w:rsid w:val="00CC20E1"/>
    <w:rsid w:val="00CC2559"/>
    <w:rsid w:val="00CC2B80"/>
    <w:rsid w:val="00CC42E3"/>
    <w:rsid w:val="00CC4854"/>
    <w:rsid w:val="00CC78A5"/>
    <w:rsid w:val="00CD0E3A"/>
    <w:rsid w:val="00CD2431"/>
    <w:rsid w:val="00CD2670"/>
    <w:rsid w:val="00CD3550"/>
    <w:rsid w:val="00CD41DD"/>
    <w:rsid w:val="00CD4794"/>
    <w:rsid w:val="00CD574A"/>
    <w:rsid w:val="00CD61F0"/>
    <w:rsid w:val="00CD6F81"/>
    <w:rsid w:val="00CE1885"/>
    <w:rsid w:val="00CE34E4"/>
    <w:rsid w:val="00CE3688"/>
    <w:rsid w:val="00CE3EE7"/>
    <w:rsid w:val="00CE4491"/>
    <w:rsid w:val="00CE4D38"/>
    <w:rsid w:val="00CE6C10"/>
    <w:rsid w:val="00CE7D08"/>
    <w:rsid w:val="00CE7FCF"/>
    <w:rsid w:val="00CF0518"/>
    <w:rsid w:val="00CF1C02"/>
    <w:rsid w:val="00CF2BAF"/>
    <w:rsid w:val="00CF3458"/>
    <w:rsid w:val="00CF42C9"/>
    <w:rsid w:val="00CF4E6E"/>
    <w:rsid w:val="00CF561F"/>
    <w:rsid w:val="00CF6FC9"/>
    <w:rsid w:val="00CF7FEC"/>
    <w:rsid w:val="00D0081D"/>
    <w:rsid w:val="00D00B06"/>
    <w:rsid w:val="00D0229D"/>
    <w:rsid w:val="00D03508"/>
    <w:rsid w:val="00D03A7D"/>
    <w:rsid w:val="00D04950"/>
    <w:rsid w:val="00D05352"/>
    <w:rsid w:val="00D05801"/>
    <w:rsid w:val="00D10F51"/>
    <w:rsid w:val="00D11BC1"/>
    <w:rsid w:val="00D12533"/>
    <w:rsid w:val="00D13213"/>
    <w:rsid w:val="00D14268"/>
    <w:rsid w:val="00D14656"/>
    <w:rsid w:val="00D1488B"/>
    <w:rsid w:val="00D14EA4"/>
    <w:rsid w:val="00D153D2"/>
    <w:rsid w:val="00D15DDB"/>
    <w:rsid w:val="00D2119A"/>
    <w:rsid w:val="00D21A16"/>
    <w:rsid w:val="00D21D76"/>
    <w:rsid w:val="00D229E7"/>
    <w:rsid w:val="00D23B59"/>
    <w:rsid w:val="00D24A70"/>
    <w:rsid w:val="00D25519"/>
    <w:rsid w:val="00D26AAC"/>
    <w:rsid w:val="00D27777"/>
    <w:rsid w:val="00D3018F"/>
    <w:rsid w:val="00D31300"/>
    <w:rsid w:val="00D31679"/>
    <w:rsid w:val="00D31AA0"/>
    <w:rsid w:val="00D32144"/>
    <w:rsid w:val="00D32475"/>
    <w:rsid w:val="00D3253B"/>
    <w:rsid w:val="00D32A95"/>
    <w:rsid w:val="00D33DC4"/>
    <w:rsid w:val="00D34BAB"/>
    <w:rsid w:val="00D34DDE"/>
    <w:rsid w:val="00D37840"/>
    <w:rsid w:val="00D407CF"/>
    <w:rsid w:val="00D41DDF"/>
    <w:rsid w:val="00D42E35"/>
    <w:rsid w:val="00D43CEA"/>
    <w:rsid w:val="00D43DB5"/>
    <w:rsid w:val="00D443C2"/>
    <w:rsid w:val="00D44A44"/>
    <w:rsid w:val="00D44BDC"/>
    <w:rsid w:val="00D45207"/>
    <w:rsid w:val="00D45BF5"/>
    <w:rsid w:val="00D45D3A"/>
    <w:rsid w:val="00D469CC"/>
    <w:rsid w:val="00D46A8F"/>
    <w:rsid w:val="00D46D7F"/>
    <w:rsid w:val="00D47DD7"/>
    <w:rsid w:val="00D5023A"/>
    <w:rsid w:val="00D50777"/>
    <w:rsid w:val="00D50AC0"/>
    <w:rsid w:val="00D5387E"/>
    <w:rsid w:val="00D53E0B"/>
    <w:rsid w:val="00D57D91"/>
    <w:rsid w:val="00D62AD1"/>
    <w:rsid w:val="00D63063"/>
    <w:rsid w:val="00D652CB"/>
    <w:rsid w:val="00D66C50"/>
    <w:rsid w:val="00D66EC9"/>
    <w:rsid w:val="00D67155"/>
    <w:rsid w:val="00D67E68"/>
    <w:rsid w:val="00D730F4"/>
    <w:rsid w:val="00D733BD"/>
    <w:rsid w:val="00D73792"/>
    <w:rsid w:val="00D76A89"/>
    <w:rsid w:val="00D80F67"/>
    <w:rsid w:val="00D8346D"/>
    <w:rsid w:val="00D83B35"/>
    <w:rsid w:val="00D84349"/>
    <w:rsid w:val="00D846D4"/>
    <w:rsid w:val="00D8479D"/>
    <w:rsid w:val="00D84F94"/>
    <w:rsid w:val="00D91219"/>
    <w:rsid w:val="00D91C3E"/>
    <w:rsid w:val="00D9304B"/>
    <w:rsid w:val="00D93FAF"/>
    <w:rsid w:val="00D94953"/>
    <w:rsid w:val="00D95A0B"/>
    <w:rsid w:val="00D95F10"/>
    <w:rsid w:val="00DA0377"/>
    <w:rsid w:val="00DA0BA2"/>
    <w:rsid w:val="00DA5DFB"/>
    <w:rsid w:val="00DA70A9"/>
    <w:rsid w:val="00DA73D0"/>
    <w:rsid w:val="00DA7F74"/>
    <w:rsid w:val="00DB00C6"/>
    <w:rsid w:val="00DB22D4"/>
    <w:rsid w:val="00DB2FA4"/>
    <w:rsid w:val="00DB4FF2"/>
    <w:rsid w:val="00DB5929"/>
    <w:rsid w:val="00DB5BCF"/>
    <w:rsid w:val="00DB5EC0"/>
    <w:rsid w:val="00DC10E6"/>
    <w:rsid w:val="00DC1A95"/>
    <w:rsid w:val="00DC2DC5"/>
    <w:rsid w:val="00DC3C66"/>
    <w:rsid w:val="00DC494C"/>
    <w:rsid w:val="00DC4B4E"/>
    <w:rsid w:val="00DC6538"/>
    <w:rsid w:val="00DC77E2"/>
    <w:rsid w:val="00DC7C45"/>
    <w:rsid w:val="00DD022E"/>
    <w:rsid w:val="00DD07F2"/>
    <w:rsid w:val="00DD106F"/>
    <w:rsid w:val="00DD1897"/>
    <w:rsid w:val="00DD2324"/>
    <w:rsid w:val="00DD2F0B"/>
    <w:rsid w:val="00DD3523"/>
    <w:rsid w:val="00DD4096"/>
    <w:rsid w:val="00DD7335"/>
    <w:rsid w:val="00DD79FD"/>
    <w:rsid w:val="00DD7EAD"/>
    <w:rsid w:val="00DE3C5C"/>
    <w:rsid w:val="00DE4A9A"/>
    <w:rsid w:val="00DE5C0F"/>
    <w:rsid w:val="00DE5F0F"/>
    <w:rsid w:val="00DF036E"/>
    <w:rsid w:val="00DF293C"/>
    <w:rsid w:val="00DF2CFD"/>
    <w:rsid w:val="00DF458F"/>
    <w:rsid w:val="00E001D7"/>
    <w:rsid w:val="00E010AC"/>
    <w:rsid w:val="00E01CA2"/>
    <w:rsid w:val="00E02539"/>
    <w:rsid w:val="00E03E1B"/>
    <w:rsid w:val="00E0480B"/>
    <w:rsid w:val="00E04C59"/>
    <w:rsid w:val="00E04EE7"/>
    <w:rsid w:val="00E05BC7"/>
    <w:rsid w:val="00E074FA"/>
    <w:rsid w:val="00E0761E"/>
    <w:rsid w:val="00E10100"/>
    <w:rsid w:val="00E118D1"/>
    <w:rsid w:val="00E1260C"/>
    <w:rsid w:val="00E1300D"/>
    <w:rsid w:val="00E1389A"/>
    <w:rsid w:val="00E165BE"/>
    <w:rsid w:val="00E16F6C"/>
    <w:rsid w:val="00E17348"/>
    <w:rsid w:val="00E22EB7"/>
    <w:rsid w:val="00E22F49"/>
    <w:rsid w:val="00E236BF"/>
    <w:rsid w:val="00E23F70"/>
    <w:rsid w:val="00E249E8"/>
    <w:rsid w:val="00E24B44"/>
    <w:rsid w:val="00E26846"/>
    <w:rsid w:val="00E30BA3"/>
    <w:rsid w:val="00E3163B"/>
    <w:rsid w:val="00E31998"/>
    <w:rsid w:val="00E31A9B"/>
    <w:rsid w:val="00E3216D"/>
    <w:rsid w:val="00E327B5"/>
    <w:rsid w:val="00E3348F"/>
    <w:rsid w:val="00E34B46"/>
    <w:rsid w:val="00E351A4"/>
    <w:rsid w:val="00E3588C"/>
    <w:rsid w:val="00E35D22"/>
    <w:rsid w:val="00E35F64"/>
    <w:rsid w:val="00E371D7"/>
    <w:rsid w:val="00E3723B"/>
    <w:rsid w:val="00E37626"/>
    <w:rsid w:val="00E37CB0"/>
    <w:rsid w:val="00E40F7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133A"/>
    <w:rsid w:val="00E52D76"/>
    <w:rsid w:val="00E54262"/>
    <w:rsid w:val="00E5554A"/>
    <w:rsid w:val="00E558EE"/>
    <w:rsid w:val="00E56418"/>
    <w:rsid w:val="00E57C15"/>
    <w:rsid w:val="00E60100"/>
    <w:rsid w:val="00E62333"/>
    <w:rsid w:val="00E62D13"/>
    <w:rsid w:val="00E63A70"/>
    <w:rsid w:val="00E645D0"/>
    <w:rsid w:val="00E672CA"/>
    <w:rsid w:val="00E7185F"/>
    <w:rsid w:val="00E71CE4"/>
    <w:rsid w:val="00E731D1"/>
    <w:rsid w:val="00E756C5"/>
    <w:rsid w:val="00E76871"/>
    <w:rsid w:val="00E77FC5"/>
    <w:rsid w:val="00E806EA"/>
    <w:rsid w:val="00E81D6F"/>
    <w:rsid w:val="00E81DD0"/>
    <w:rsid w:val="00E8307E"/>
    <w:rsid w:val="00E830A6"/>
    <w:rsid w:val="00E84250"/>
    <w:rsid w:val="00E87D11"/>
    <w:rsid w:val="00E908BE"/>
    <w:rsid w:val="00E90FB6"/>
    <w:rsid w:val="00E917E6"/>
    <w:rsid w:val="00E91B15"/>
    <w:rsid w:val="00E91D47"/>
    <w:rsid w:val="00E935BE"/>
    <w:rsid w:val="00E93D9D"/>
    <w:rsid w:val="00E9433C"/>
    <w:rsid w:val="00E96F94"/>
    <w:rsid w:val="00EA1CE9"/>
    <w:rsid w:val="00EA31EB"/>
    <w:rsid w:val="00EA397E"/>
    <w:rsid w:val="00EA4261"/>
    <w:rsid w:val="00EA4AD2"/>
    <w:rsid w:val="00EA5A21"/>
    <w:rsid w:val="00EA5EE2"/>
    <w:rsid w:val="00EA6A16"/>
    <w:rsid w:val="00EA7C8A"/>
    <w:rsid w:val="00EB0808"/>
    <w:rsid w:val="00EB1F3C"/>
    <w:rsid w:val="00EB45AB"/>
    <w:rsid w:val="00EB5FD9"/>
    <w:rsid w:val="00EB60F2"/>
    <w:rsid w:val="00EB612F"/>
    <w:rsid w:val="00EB7107"/>
    <w:rsid w:val="00EB7288"/>
    <w:rsid w:val="00EC16A5"/>
    <w:rsid w:val="00EC1CAB"/>
    <w:rsid w:val="00EC24E1"/>
    <w:rsid w:val="00EC2754"/>
    <w:rsid w:val="00EC3DCF"/>
    <w:rsid w:val="00EC4238"/>
    <w:rsid w:val="00EC4341"/>
    <w:rsid w:val="00EC4682"/>
    <w:rsid w:val="00EC5DFE"/>
    <w:rsid w:val="00EC6DAC"/>
    <w:rsid w:val="00EC70DA"/>
    <w:rsid w:val="00EC7285"/>
    <w:rsid w:val="00EC7716"/>
    <w:rsid w:val="00ED17D4"/>
    <w:rsid w:val="00ED2747"/>
    <w:rsid w:val="00ED2BE2"/>
    <w:rsid w:val="00ED34DE"/>
    <w:rsid w:val="00ED3B15"/>
    <w:rsid w:val="00ED61C7"/>
    <w:rsid w:val="00ED6895"/>
    <w:rsid w:val="00ED6D9A"/>
    <w:rsid w:val="00ED719A"/>
    <w:rsid w:val="00ED7D3D"/>
    <w:rsid w:val="00ED7E0A"/>
    <w:rsid w:val="00EE0D72"/>
    <w:rsid w:val="00EE1920"/>
    <w:rsid w:val="00EE1B7C"/>
    <w:rsid w:val="00EE1C8B"/>
    <w:rsid w:val="00EE2AA9"/>
    <w:rsid w:val="00EE37D8"/>
    <w:rsid w:val="00EE3BDA"/>
    <w:rsid w:val="00EE3D16"/>
    <w:rsid w:val="00EE4B85"/>
    <w:rsid w:val="00EE6C98"/>
    <w:rsid w:val="00EE79F4"/>
    <w:rsid w:val="00EF131D"/>
    <w:rsid w:val="00EF2234"/>
    <w:rsid w:val="00EF332B"/>
    <w:rsid w:val="00EF34EB"/>
    <w:rsid w:val="00EF3566"/>
    <w:rsid w:val="00EF3947"/>
    <w:rsid w:val="00EF4954"/>
    <w:rsid w:val="00EF63F6"/>
    <w:rsid w:val="00EF69AA"/>
    <w:rsid w:val="00EF7EDC"/>
    <w:rsid w:val="00F00189"/>
    <w:rsid w:val="00F008FF"/>
    <w:rsid w:val="00F024EF"/>
    <w:rsid w:val="00F027F2"/>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1BAC"/>
    <w:rsid w:val="00F32D67"/>
    <w:rsid w:val="00F33282"/>
    <w:rsid w:val="00F33A4C"/>
    <w:rsid w:val="00F340F7"/>
    <w:rsid w:val="00F35D5E"/>
    <w:rsid w:val="00F363AB"/>
    <w:rsid w:val="00F37713"/>
    <w:rsid w:val="00F37885"/>
    <w:rsid w:val="00F40BCD"/>
    <w:rsid w:val="00F44132"/>
    <w:rsid w:val="00F44700"/>
    <w:rsid w:val="00F449CC"/>
    <w:rsid w:val="00F50DB7"/>
    <w:rsid w:val="00F50F06"/>
    <w:rsid w:val="00F529FA"/>
    <w:rsid w:val="00F52E33"/>
    <w:rsid w:val="00F534DE"/>
    <w:rsid w:val="00F5357B"/>
    <w:rsid w:val="00F54E83"/>
    <w:rsid w:val="00F55145"/>
    <w:rsid w:val="00F56017"/>
    <w:rsid w:val="00F56267"/>
    <w:rsid w:val="00F57C8F"/>
    <w:rsid w:val="00F57F06"/>
    <w:rsid w:val="00F60604"/>
    <w:rsid w:val="00F62327"/>
    <w:rsid w:val="00F624C6"/>
    <w:rsid w:val="00F62F15"/>
    <w:rsid w:val="00F63D00"/>
    <w:rsid w:val="00F67B5D"/>
    <w:rsid w:val="00F703FE"/>
    <w:rsid w:val="00F71025"/>
    <w:rsid w:val="00F717EC"/>
    <w:rsid w:val="00F71A9A"/>
    <w:rsid w:val="00F73192"/>
    <w:rsid w:val="00F75859"/>
    <w:rsid w:val="00F80B39"/>
    <w:rsid w:val="00F82ADD"/>
    <w:rsid w:val="00F834F4"/>
    <w:rsid w:val="00F85004"/>
    <w:rsid w:val="00F85154"/>
    <w:rsid w:val="00F8639A"/>
    <w:rsid w:val="00F86CCE"/>
    <w:rsid w:val="00F87688"/>
    <w:rsid w:val="00F90295"/>
    <w:rsid w:val="00F907A9"/>
    <w:rsid w:val="00F91627"/>
    <w:rsid w:val="00F91E38"/>
    <w:rsid w:val="00F951EC"/>
    <w:rsid w:val="00F9532D"/>
    <w:rsid w:val="00F95843"/>
    <w:rsid w:val="00F966EC"/>
    <w:rsid w:val="00FA18D6"/>
    <w:rsid w:val="00FA1E7D"/>
    <w:rsid w:val="00FA24E8"/>
    <w:rsid w:val="00FA2D7C"/>
    <w:rsid w:val="00FA2E25"/>
    <w:rsid w:val="00FA36D2"/>
    <w:rsid w:val="00FA4912"/>
    <w:rsid w:val="00FA610D"/>
    <w:rsid w:val="00FA7B89"/>
    <w:rsid w:val="00FB023F"/>
    <w:rsid w:val="00FB03E4"/>
    <w:rsid w:val="00FB09E6"/>
    <w:rsid w:val="00FB3626"/>
    <w:rsid w:val="00FB456A"/>
    <w:rsid w:val="00FB7FC3"/>
    <w:rsid w:val="00FC0395"/>
    <w:rsid w:val="00FC2043"/>
    <w:rsid w:val="00FC23CD"/>
    <w:rsid w:val="00FC2473"/>
    <w:rsid w:val="00FC44FB"/>
    <w:rsid w:val="00FC5DA6"/>
    <w:rsid w:val="00FC711F"/>
    <w:rsid w:val="00FD04E9"/>
    <w:rsid w:val="00FD0B50"/>
    <w:rsid w:val="00FD0C98"/>
    <w:rsid w:val="00FD2A97"/>
    <w:rsid w:val="00FD2E0C"/>
    <w:rsid w:val="00FD3193"/>
    <w:rsid w:val="00FD5788"/>
    <w:rsid w:val="00FD6657"/>
    <w:rsid w:val="00FD7279"/>
    <w:rsid w:val="00FD7F31"/>
    <w:rsid w:val="00FE0962"/>
    <w:rsid w:val="00FE0E6A"/>
    <w:rsid w:val="00FE0FC7"/>
    <w:rsid w:val="00FE2A01"/>
    <w:rsid w:val="00FE2A2A"/>
    <w:rsid w:val="00FE320D"/>
    <w:rsid w:val="00FE3728"/>
    <w:rsid w:val="00FE536F"/>
    <w:rsid w:val="00FE5E5E"/>
    <w:rsid w:val="00FE6F3E"/>
    <w:rsid w:val="00FF0D99"/>
    <w:rsid w:val="00FF166D"/>
    <w:rsid w:val="00FF1CE9"/>
    <w:rsid w:val="00FF4DF8"/>
    <w:rsid w:val="00FF5189"/>
    <w:rsid w:val="00FF59AF"/>
    <w:rsid w:val="00FF6561"/>
    <w:rsid w:val="0401BC91"/>
    <w:rsid w:val="04C751E4"/>
    <w:rsid w:val="05E01D2B"/>
    <w:rsid w:val="08900992"/>
    <w:rsid w:val="0B7F1ABC"/>
    <w:rsid w:val="0DCB8962"/>
    <w:rsid w:val="11334A31"/>
    <w:rsid w:val="1151801E"/>
    <w:rsid w:val="12E0E206"/>
    <w:rsid w:val="1555643D"/>
    <w:rsid w:val="18422B7D"/>
    <w:rsid w:val="19DDFBDE"/>
    <w:rsid w:val="25E87A53"/>
    <w:rsid w:val="265372C9"/>
    <w:rsid w:val="3637472A"/>
    <w:rsid w:val="454B92F3"/>
    <w:rsid w:val="4A54908F"/>
    <w:rsid w:val="4B02C3C3"/>
    <w:rsid w:val="4DAF86EA"/>
    <w:rsid w:val="5036F4D1"/>
    <w:rsid w:val="54789977"/>
    <w:rsid w:val="561FBA0D"/>
    <w:rsid w:val="569ED2BA"/>
    <w:rsid w:val="58C45B46"/>
    <w:rsid w:val="6046B616"/>
    <w:rsid w:val="623FDA62"/>
    <w:rsid w:val="674968F3"/>
    <w:rsid w:val="67DBFF2E"/>
    <w:rsid w:val="6F433FE8"/>
    <w:rsid w:val="71940827"/>
    <w:rsid w:val="796858C5"/>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4B053E8A7B22804ABD3AFA2474FA5D680100867C6AFCA1ED8A4390050DCC7DAE653F" ma:contentTypeVersion="8" ma:contentTypeDescription="Create a new Word Document" ma:contentTypeScope="" ma:versionID="5f914e670cd9663a2405631569df168b">
  <xsd:schema xmlns:xsd="http://www.w3.org/2001/XMLSchema" xmlns:xs="http://www.w3.org/2001/XMLSchema" xmlns:p="http://schemas.microsoft.com/office/2006/metadata/properties" xmlns:ns2="aa3e7952-617a-4d1d-acc5-2dff72d3e0ca" targetNamespace="http://schemas.microsoft.com/office/2006/metadata/properties" ma:root="true" ma:fieldsID="754a93e2b5fabf971a1436d4f5a101d6" ns2:_="">
    <xsd:import namespace="aa3e7952-617a-4d1d-acc5-2dff72d3e0ca"/>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CB4A3-6765-42FD-96C6-D3F1219838B4}"/>
</file>

<file path=customXml/itemProps2.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3.xml><?xml version="1.0" encoding="utf-8"?>
<ds:datastoreItem xmlns:ds="http://schemas.openxmlformats.org/officeDocument/2006/customXml" ds:itemID="{F4A2F8D7-546C-4F39-8A0E-17C71E751875}">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aa3e7952-617a-4d1d-acc5-2dff72d3e0c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5.xml><?xml version="1.0" encoding="utf-8"?>
<ds:datastoreItem xmlns:ds="http://schemas.openxmlformats.org/officeDocument/2006/customXml" ds:itemID="{F06A2063-5111-4D32-A798-6B3D0CB39B4A}">
  <ds:schemaRefs>
    <ds:schemaRef ds:uri="http://schemas.microsoft.com/sharepoint/events"/>
  </ds:schemaRefs>
</ds:datastoreItem>
</file>

<file path=customXml/itemProps6.xml><?xml version="1.0" encoding="utf-8"?>
<ds:datastoreItem xmlns:ds="http://schemas.openxmlformats.org/officeDocument/2006/customXml" ds:itemID="{5C21E298-CD96-484F-BBEC-0BC41C319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7389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Meeting 101, 13 – 14 December 2023 Minutes</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101, 13 – 14 December 2023 Minutes</dc:title>
  <dc:subject/>
  <dc:creator>IESC</dc:creator>
  <cp:keywords/>
  <dc:description/>
  <cp:lastModifiedBy>Durack, Bec</cp:lastModifiedBy>
  <cp:revision>2</cp:revision>
  <cp:lastPrinted>2022-09-15T21:31:00Z</cp:lastPrinted>
  <dcterms:created xsi:type="dcterms:W3CDTF">2024-01-02T23:19:00Z</dcterms:created>
  <dcterms:modified xsi:type="dcterms:W3CDTF">2024-01-02T23:19:00Z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{9df23ace-92d5-422e-9d17-0cd24fb0804c}</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