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1"/>
          <w:headerReference w:type="default" r:id="rId12"/>
          <w:footerReference w:type="default" r:id="rId13"/>
          <w:headerReference w:type="first" r:id="rId14"/>
          <w:footerReference w:type="first" r:id="rId15"/>
          <w:pgSz w:w="11906" w:h="16838"/>
          <w:pgMar w:top="142" w:right="1440" w:bottom="1440" w:left="1440" w:header="425" w:footer="425" w:gutter="0"/>
          <w:lnNumType w:countBy="1" w:restart="continuous"/>
          <w:pgNumType w:start="1"/>
          <w:cols w:space="708"/>
          <w:titlePg/>
          <w:docGrid w:linePitch="360"/>
        </w:sectPr>
      </w:pPr>
    </w:p>
    <w:p w14:paraId="788F5085" w14:textId="77D17CD0"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08D88E90" w:rsidR="004861E6" w:rsidRPr="00BF21A7" w:rsidRDefault="00D10C4C" w:rsidP="009E7F55">
      <w:pPr>
        <w:pStyle w:val="Heading2"/>
        <w:suppressLineNumbers/>
      </w:pPr>
      <w:r w:rsidRPr="00BF21A7">
        <w:t xml:space="preserve">IESC </w:t>
      </w:r>
      <w:r w:rsidR="00C43084" w:rsidRPr="00BF21A7">
        <w:t>20</w:t>
      </w:r>
      <w:r w:rsidR="004E3C95">
        <w:t>2</w:t>
      </w:r>
      <w:r w:rsidR="00BA55BB">
        <w:t>3</w:t>
      </w:r>
      <w:r w:rsidR="00CC27E7" w:rsidRPr="00BF21A7">
        <w:t>-</w:t>
      </w:r>
      <w:r w:rsidR="00BA55BB">
        <w:t>146</w:t>
      </w:r>
      <w:r w:rsidR="001765DA" w:rsidRPr="00BF21A7">
        <w:t>:</w:t>
      </w:r>
      <w:r w:rsidR="002974BC" w:rsidRPr="00BF21A7">
        <w:t xml:space="preserve"> </w:t>
      </w:r>
      <w:r w:rsidR="00BA55BB">
        <w:t>Vulcan Coal Mine – Matilda Pit and Ancillary Infrastructure Project</w:t>
      </w:r>
      <w:r w:rsidR="00C803D7" w:rsidRPr="00BF21A7">
        <w:t xml:space="preserve"> </w:t>
      </w:r>
      <w:r w:rsidR="00D83AAD" w:rsidRPr="00BF21A7">
        <w:t>(</w:t>
      </w:r>
      <w:r w:rsidR="00D83AAD" w:rsidRPr="00BA55BB">
        <w:t>EPBC</w:t>
      </w:r>
      <w:r w:rsidR="0023698D">
        <w:t> </w:t>
      </w:r>
      <w:r w:rsidR="00BA55BB" w:rsidRPr="00BA55BB">
        <w:t>2022/09361</w:t>
      </w:r>
      <w:r w:rsidR="00D83AAD" w:rsidRPr="00BF21A7">
        <w:t xml:space="preserve">) </w:t>
      </w:r>
      <w:r w:rsidR="00C803D7" w:rsidRPr="00BF21A7">
        <w:t>– 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7807FE"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6153FEF4" w:rsidR="003E2BDB" w:rsidRPr="00BF21A7" w:rsidRDefault="00B1520C" w:rsidP="00BA55BB">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tc>
      </w:tr>
      <w:tr w:rsidR="007807FE"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0ED1168F" w:rsidR="001765DA" w:rsidRPr="008B5AC8" w:rsidRDefault="008B5AC8" w:rsidP="00277A51">
            <w:pPr>
              <w:pStyle w:val="Tabletext"/>
              <w:suppressLineNumbers/>
            </w:pPr>
            <w:r w:rsidRPr="008B5AC8">
              <w:t>3</w:t>
            </w:r>
            <w:r w:rsidR="00BA55BB" w:rsidRPr="008B5AC8">
              <w:t xml:space="preserve"> November 2023</w:t>
            </w:r>
          </w:p>
        </w:tc>
      </w:tr>
      <w:tr w:rsidR="007807FE"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360A8A09" w:rsidR="00185039" w:rsidRPr="008B5AC8" w:rsidRDefault="008B5AC8" w:rsidP="00277A51">
            <w:pPr>
              <w:pStyle w:val="Tabletext"/>
              <w:suppressLineNumbers/>
            </w:pPr>
            <w:r w:rsidRPr="008B5AC8">
              <w:t>6 November 2023</w:t>
            </w:r>
          </w:p>
        </w:tc>
      </w:tr>
      <w:tr w:rsidR="007807FE"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25AD9048" w:rsidR="00062A46" w:rsidRPr="00BF21A7" w:rsidRDefault="00062A46" w:rsidP="00FD384E">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8B68BE" w:rsidRPr="00BF21A7" w14:paraId="20C5ECEF" w14:textId="77777777" w:rsidTr="00426849">
        <w:trPr>
          <w:trHeight w:val="416"/>
        </w:trPr>
        <w:tc>
          <w:tcPr>
            <w:tcW w:w="9640" w:type="dxa"/>
            <w:shd w:val="clear" w:color="auto" w:fill="E7E6E6"/>
          </w:tcPr>
          <w:p w14:paraId="04390E56" w14:textId="77777777" w:rsidR="00C60A1A" w:rsidRPr="00BF21A7" w:rsidRDefault="00C60A1A">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1BF2D9F5"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to provide advice on the</w:t>
            </w:r>
            <w:r w:rsidR="009C50BE">
              <w:rPr>
                <w:rFonts w:ascii="Arial" w:hAnsi="Arial" w:cs="Arial"/>
                <w:sz w:val="20"/>
                <w:szCs w:val="20"/>
              </w:rPr>
              <w:t xml:space="preserve"> Queensland Coking Coal Pty </w:t>
            </w:r>
            <w:proofErr w:type="spellStart"/>
            <w:r w:rsidR="009C50BE">
              <w:rPr>
                <w:rFonts w:ascii="Arial" w:hAnsi="Arial" w:cs="Arial"/>
                <w:sz w:val="20"/>
                <w:szCs w:val="20"/>
              </w:rPr>
              <w:t>Ltd</w:t>
            </w:r>
            <w:r w:rsidRPr="00BF21A7">
              <w:rPr>
                <w:rFonts w:ascii="Arial" w:hAnsi="Arial" w:cs="Arial"/>
                <w:sz w:val="20"/>
                <w:szCs w:val="20"/>
              </w:rPr>
              <w:t>’s</w:t>
            </w:r>
            <w:proofErr w:type="spellEnd"/>
            <w:r w:rsidR="009C50BE">
              <w:rPr>
                <w:rFonts w:ascii="Arial" w:hAnsi="Arial" w:cs="Arial"/>
                <w:sz w:val="20"/>
                <w:szCs w:val="20"/>
              </w:rPr>
              <w:t xml:space="preserve"> Vulcan Coal Mine – Matilda Pit and Ancillary Infrastructure Project</w:t>
            </w:r>
            <w:r w:rsidRPr="00BF21A7">
              <w:rPr>
                <w:rFonts w:ascii="Arial" w:hAnsi="Arial" w:cs="Arial"/>
                <w:sz w:val="20"/>
                <w:szCs w:val="20"/>
              </w:rPr>
              <w:t xml:space="preserve"> in</w:t>
            </w:r>
            <w:r w:rsidR="005B5D0F">
              <w:rPr>
                <w:rFonts w:ascii="Arial" w:hAnsi="Arial" w:cs="Arial"/>
                <w:sz w:val="20"/>
                <w:szCs w:val="20"/>
              </w:rPr>
              <w:t xml:space="preserve"> Queensland</w:t>
            </w:r>
            <w:r w:rsidRPr="00BF21A7">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492C58D6" w:rsidR="00787D99" w:rsidRDefault="00787D99" w:rsidP="00D622B9">
      <w:pPr>
        <w:pStyle w:val="Heading3"/>
      </w:pPr>
      <w:r w:rsidRPr="00BF21A7">
        <w:t>Summary</w:t>
      </w:r>
    </w:p>
    <w:p w14:paraId="6A41ED99" w14:textId="1EEE868E" w:rsidR="00FF670F" w:rsidRDefault="009949B1" w:rsidP="00FF670F">
      <w:r>
        <w:t>The Vulcan C</w:t>
      </w:r>
      <w:r w:rsidR="00A469A9">
        <w:t>oa</w:t>
      </w:r>
      <w:r>
        <w:t>l Mine Matilda Pit and Ancillary Infrastructure Project (the ‘project’)</w:t>
      </w:r>
      <w:r w:rsidR="00A469A9">
        <w:t xml:space="preserve"> is a proposed expansion of the Vulcan Coal Mine Complex</w:t>
      </w:r>
      <w:r w:rsidR="005E4ABC">
        <w:t xml:space="preserve"> located </w:t>
      </w:r>
      <w:r w:rsidR="002F3440">
        <w:t xml:space="preserve">in the Bowen Basin in Queensland. </w:t>
      </w:r>
      <w:r w:rsidR="000C0764">
        <w:t>The project includes development of a new open-cut pit</w:t>
      </w:r>
      <w:r w:rsidR="1F4E48FF">
        <w:t xml:space="preserve"> (</w:t>
      </w:r>
      <w:r w:rsidR="000C0764">
        <w:t>Matilda Pit</w:t>
      </w:r>
      <w:r w:rsidR="3E97564A">
        <w:t>)</w:t>
      </w:r>
      <w:r w:rsidR="000C0764">
        <w:t xml:space="preserve">, </w:t>
      </w:r>
      <w:r w:rsidR="00627194">
        <w:t>construction of a coal handling and preparation plant (C</w:t>
      </w:r>
      <w:r w:rsidR="00AB3E1E">
        <w:t xml:space="preserve">HPP), </w:t>
      </w:r>
      <w:r w:rsidR="0005571B">
        <w:t xml:space="preserve">a rail loop and </w:t>
      </w:r>
      <w:r w:rsidR="2ABB11F0">
        <w:t xml:space="preserve">a </w:t>
      </w:r>
      <w:r w:rsidR="00A526CE">
        <w:t>train</w:t>
      </w:r>
      <w:r w:rsidR="0005571B">
        <w:t xml:space="preserve"> loadout facility</w:t>
      </w:r>
      <w:r w:rsidR="00947261">
        <w:t>, on</w:t>
      </w:r>
      <w:r w:rsidR="589AC886">
        <w:t>-</w:t>
      </w:r>
      <w:r w:rsidR="00947261">
        <w:t>site disposal of waste rock and tailings</w:t>
      </w:r>
      <w:r w:rsidR="00F711F6">
        <w:t xml:space="preserve">, alteration of the existing water management system and clearing of 93.3 ha of vegetation </w:t>
      </w:r>
      <w:r w:rsidR="00C30DC7">
        <w:t>(</w:t>
      </w:r>
      <w:proofErr w:type="spellStart"/>
      <w:r w:rsidR="00C30DC7">
        <w:t>METserve</w:t>
      </w:r>
      <w:proofErr w:type="spellEnd"/>
      <w:r w:rsidR="00C30DC7">
        <w:t xml:space="preserve"> 2023, </w:t>
      </w:r>
      <w:r w:rsidR="000A4026">
        <w:t>Table</w:t>
      </w:r>
      <w:r w:rsidR="004339D2">
        <w:t> </w:t>
      </w:r>
      <w:r w:rsidR="000A4026">
        <w:t>2-1, pp. 2-3).</w:t>
      </w:r>
    </w:p>
    <w:p w14:paraId="387B629B" w14:textId="59188C23" w:rsidR="00D92EBB" w:rsidRDefault="00591F78" w:rsidP="68035BB7">
      <w:r>
        <w:t xml:space="preserve">The Matilda Pit </w:t>
      </w:r>
      <w:r w:rsidR="00553716">
        <w:t xml:space="preserve">is </w:t>
      </w:r>
      <w:r>
        <w:t xml:space="preserve">to be </w:t>
      </w:r>
      <w:r w:rsidR="00576D2F">
        <w:t>approximately 900 m long, 550 m wide and up to 40 m deep (</w:t>
      </w:r>
      <w:proofErr w:type="spellStart"/>
      <w:r w:rsidR="00576D2F">
        <w:t>METserve</w:t>
      </w:r>
      <w:proofErr w:type="spellEnd"/>
      <w:r w:rsidR="00576D2F">
        <w:t xml:space="preserve"> 2023, </w:t>
      </w:r>
      <w:r w:rsidR="007C0CB4">
        <w:t>Figure</w:t>
      </w:r>
      <w:r w:rsidR="00576D2F">
        <w:t xml:space="preserve"> 2-</w:t>
      </w:r>
      <w:r w:rsidR="00C43C6F">
        <w:t>2</w:t>
      </w:r>
      <w:r w:rsidR="00576D2F">
        <w:t xml:space="preserve">, p. </w:t>
      </w:r>
      <w:r w:rsidR="00C43C6F">
        <w:t>6</w:t>
      </w:r>
      <w:r w:rsidR="00115B57">
        <w:t xml:space="preserve"> and 8</w:t>
      </w:r>
      <w:r w:rsidR="00576D2F">
        <w:t>)</w:t>
      </w:r>
      <w:r w:rsidR="00465399">
        <w:t xml:space="preserve"> </w:t>
      </w:r>
      <w:r w:rsidR="00FDAF74">
        <w:t>and</w:t>
      </w:r>
      <w:r w:rsidR="00465399">
        <w:t xml:space="preserve"> will be mined until the end of 2025 (</w:t>
      </w:r>
      <w:proofErr w:type="spellStart"/>
      <w:r w:rsidR="00465399">
        <w:t>METserve</w:t>
      </w:r>
      <w:proofErr w:type="spellEnd"/>
      <w:r w:rsidR="00465399">
        <w:t xml:space="preserve"> 2023, </w:t>
      </w:r>
      <w:r w:rsidR="00686328">
        <w:t>p. 7)</w:t>
      </w:r>
      <w:r w:rsidR="00576D2F">
        <w:t xml:space="preserve">. The project </w:t>
      </w:r>
      <w:r w:rsidR="4230A8B7">
        <w:t>lies</w:t>
      </w:r>
      <w:r w:rsidR="00576D2F">
        <w:t xml:space="preserve"> in </w:t>
      </w:r>
      <w:r w:rsidR="00576D2F">
        <w:lastRenderedPageBreak/>
        <w:t xml:space="preserve">an area of </w:t>
      </w:r>
      <w:r w:rsidR="5913D3DE" w:rsidRPr="1FDC4CD8">
        <w:rPr>
          <w:rFonts w:eastAsia="Arial"/>
        </w:rPr>
        <w:t>substantial</w:t>
      </w:r>
      <w:r w:rsidR="00576D2F">
        <w:t xml:space="preserve"> coal mining activity</w:t>
      </w:r>
      <w:r w:rsidR="704C292D">
        <w:t>,</w:t>
      </w:r>
      <w:r w:rsidR="00576D2F">
        <w:t xml:space="preserve"> </w:t>
      </w:r>
      <w:r w:rsidR="49C4C932">
        <w:t>next to</w:t>
      </w:r>
      <w:r w:rsidR="00576D2F">
        <w:t xml:space="preserve"> the Saraji and Peak Downs coal mines</w:t>
      </w:r>
      <w:r w:rsidR="00014DF0">
        <w:t>. Coal mining has been occurring in this area since the 1970s</w:t>
      </w:r>
      <w:r w:rsidR="00472D07">
        <w:t xml:space="preserve"> (hydrogeologist.com.au 2022, p. 20)</w:t>
      </w:r>
      <w:r w:rsidR="00686328">
        <w:t xml:space="preserve">. </w:t>
      </w:r>
      <w:r w:rsidR="00C82AD1">
        <w:t xml:space="preserve">Considerable drawdown of groundwater, clearing of vegetation and impacts to surface waters through diversions and </w:t>
      </w:r>
      <w:r w:rsidR="00C00619">
        <w:t>releases of mine-affected water</w:t>
      </w:r>
      <w:r w:rsidR="004056A3">
        <w:t xml:space="preserve"> </w:t>
      </w:r>
      <w:r w:rsidR="502B5F96">
        <w:t xml:space="preserve">(MAW) </w:t>
      </w:r>
      <w:r w:rsidR="00C8204B">
        <w:t xml:space="preserve">are presumed to </w:t>
      </w:r>
      <w:r w:rsidR="00370C60">
        <w:t>have already occurred</w:t>
      </w:r>
      <w:r w:rsidR="004056A3">
        <w:t xml:space="preserve"> within the region.</w:t>
      </w:r>
    </w:p>
    <w:p w14:paraId="76A6C532" w14:textId="0746BAE3" w:rsidR="00A54BBC" w:rsidRDefault="004056A3" w:rsidP="4670B56D">
      <w:r>
        <w:t>The extent and magnitude of the impacts arising from th</w:t>
      </w:r>
      <w:r w:rsidR="00D03A82">
        <w:t>is</w:t>
      </w:r>
      <w:r>
        <w:t xml:space="preserve"> project, including </w:t>
      </w:r>
      <w:r w:rsidR="00DB7FAD">
        <w:t xml:space="preserve">contributions to cumulative impacts, </w:t>
      </w:r>
      <w:r w:rsidR="2F7DD22F">
        <w:t>cannot be</w:t>
      </w:r>
      <w:r w:rsidR="00DB7FAD">
        <w:t xml:space="preserve"> clearly identified from the documentation provided</w:t>
      </w:r>
      <w:r w:rsidR="005B66DC">
        <w:t xml:space="preserve">. </w:t>
      </w:r>
      <w:r w:rsidR="0EB742EA">
        <w:t>Although</w:t>
      </w:r>
      <w:r w:rsidR="005B66DC">
        <w:t xml:space="preserve"> the proponent has comp</w:t>
      </w:r>
      <w:r w:rsidR="4B55F33E">
        <w:t>i</w:t>
      </w:r>
      <w:r w:rsidR="005B66DC">
        <w:t>led a detailed review of existing impact assessments for other mines operating in the region, the documentation lacks current</w:t>
      </w:r>
      <w:r w:rsidR="00B7579A">
        <w:t>,</w:t>
      </w:r>
      <w:r w:rsidR="005B66DC">
        <w:t xml:space="preserve"> </w:t>
      </w:r>
      <w:r w:rsidR="00E9003E">
        <w:t>ground-</w:t>
      </w:r>
      <w:proofErr w:type="spellStart"/>
      <w:r w:rsidR="00E9003E">
        <w:t>truthed</w:t>
      </w:r>
      <w:proofErr w:type="spellEnd"/>
      <w:r w:rsidR="00B7579A">
        <w:t>,</w:t>
      </w:r>
      <w:r w:rsidR="00E9003E">
        <w:t xml:space="preserve"> </w:t>
      </w:r>
      <w:r w:rsidR="00BA68AA">
        <w:t xml:space="preserve">site-specific </w:t>
      </w:r>
      <w:r w:rsidR="00E9003E">
        <w:t>data</w:t>
      </w:r>
      <w:r w:rsidR="00BA68AA">
        <w:t xml:space="preserve"> on many components of the existing environment</w:t>
      </w:r>
      <w:r w:rsidR="67BC20FC">
        <w:t xml:space="preserve"> (</w:t>
      </w:r>
      <w:r w:rsidR="47DE4AF4">
        <w:t xml:space="preserve">as </w:t>
      </w:r>
      <w:r w:rsidR="67BC20FC">
        <w:t>outlined</w:t>
      </w:r>
      <w:r w:rsidR="00FB46E4">
        <w:t xml:space="preserve"> in the response</w:t>
      </w:r>
      <w:r w:rsidR="68C127DC">
        <w:t>s</w:t>
      </w:r>
      <w:r w:rsidR="00FB46E4">
        <w:t xml:space="preserve"> to the </w:t>
      </w:r>
      <w:r w:rsidR="00B042FD">
        <w:t>regulator’s</w:t>
      </w:r>
      <w:r w:rsidR="00FB46E4">
        <w:t xml:space="preserve"> questions in</w:t>
      </w:r>
      <w:r w:rsidR="00B042FD">
        <w:t xml:space="preserve"> </w:t>
      </w:r>
      <w:r w:rsidR="00FB46E4">
        <w:t>this advice</w:t>
      </w:r>
      <w:r w:rsidR="5C457E8B">
        <w:t>)</w:t>
      </w:r>
      <w:r w:rsidR="00FB46E4">
        <w:t>.</w:t>
      </w:r>
      <w:r w:rsidR="00E9003E">
        <w:t xml:space="preserve"> </w:t>
      </w:r>
      <w:r w:rsidR="00CF33E7">
        <w:t>The lack of such data means that</w:t>
      </w:r>
      <w:r w:rsidR="1FFA6FCA">
        <w:t xml:space="preserve"> relevant</w:t>
      </w:r>
      <w:r w:rsidR="00CF33E7">
        <w:t xml:space="preserve"> modelling</w:t>
      </w:r>
      <w:r w:rsidR="00885D87">
        <w:t xml:space="preserve"> and conclusions derived from the </w:t>
      </w:r>
      <w:r w:rsidR="00AA0326">
        <w:t xml:space="preserve">impact </w:t>
      </w:r>
      <w:r w:rsidR="00885D87">
        <w:t>assessment are not adequately supported</w:t>
      </w:r>
      <w:r w:rsidR="00EF2C58">
        <w:t xml:space="preserve"> </w:t>
      </w:r>
      <w:r w:rsidR="00C66905">
        <w:t>to justify</w:t>
      </w:r>
      <w:r w:rsidR="00EF2C58">
        <w:t xml:space="preserve"> the </w:t>
      </w:r>
      <w:r w:rsidR="00566A0E">
        <w:t>proponent’s</w:t>
      </w:r>
      <w:r w:rsidR="00EF2C58">
        <w:t xml:space="preserve"> </w:t>
      </w:r>
      <w:r w:rsidR="42CB0CCF">
        <w:t>asser</w:t>
      </w:r>
      <w:r w:rsidR="00EF2C58">
        <w:t xml:space="preserve">tion </w:t>
      </w:r>
      <w:r w:rsidR="00F84CFC">
        <w:t>that impacts arising from the project will be limited an</w:t>
      </w:r>
      <w:r w:rsidR="00C66905">
        <w:t>d</w:t>
      </w:r>
      <w:r w:rsidR="00F84CFC">
        <w:t xml:space="preserve"> require little to no </w:t>
      </w:r>
      <w:r w:rsidR="00E9733A">
        <w:t>management.</w:t>
      </w:r>
    </w:p>
    <w:p w14:paraId="07C4D0EA" w14:textId="335DBC63" w:rsidR="00BF21A7" w:rsidRPr="00BF21A7" w:rsidRDefault="00BE749C" w:rsidP="00BF21A7">
      <w:pPr>
        <w:keepNext/>
      </w:pPr>
      <w:r w:rsidRPr="45E32538">
        <w:rPr>
          <w:u w:val="single"/>
        </w:rPr>
        <w:t>P</w:t>
      </w:r>
      <w:r w:rsidR="00BF21A7" w:rsidRPr="45E32538">
        <w:rPr>
          <w:u w:val="single"/>
        </w:rPr>
        <w:t>otential impacts</w:t>
      </w:r>
      <w:r w:rsidR="00BF21A7">
        <w:t xml:space="preserve"> from this project are:</w:t>
      </w:r>
    </w:p>
    <w:p w14:paraId="3BDEE9B5" w14:textId="0D74EC43" w:rsidR="00E504EB" w:rsidRDefault="00E504EB" w:rsidP="00DB451E">
      <w:pPr>
        <w:pStyle w:val="ListParagraph"/>
        <w:numPr>
          <w:ilvl w:val="0"/>
          <w:numId w:val="37"/>
        </w:numPr>
      </w:pPr>
      <w:r>
        <w:t>clearing of vegetation, reducing remaining</w:t>
      </w:r>
      <w:r w:rsidRPr="68035BB7">
        <w:rPr>
          <w:rFonts w:eastAsia="Arial"/>
        </w:rPr>
        <w:t xml:space="preserve"> biodiversity and</w:t>
      </w:r>
      <w:r>
        <w:t xml:space="preserve"> habitat availability</w:t>
      </w:r>
      <w:r w:rsidRPr="68035BB7">
        <w:rPr>
          <w:rFonts w:eastAsia="Arial"/>
        </w:rPr>
        <w:t xml:space="preserve"> in an already largely cleared </w:t>
      </w:r>
      <w:proofErr w:type="gramStart"/>
      <w:r w:rsidRPr="68035BB7">
        <w:rPr>
          <w:rFonts w:eastAsia="Arial"/>
        </w:rPr>
        <w:t>landscape</w:t>
      </w:r>
      <w:r>
        <w:t>;</w:t>
      </w:r>
      <w:proofErr w:type="gramEnd"/>
    </w:p>
    <w:p w14:paraId="62AED45D" w14:textId="6A96F26B" w:rsidR="00BF21A7" w:rsidRDefault="0071160F" w:rsidP="00DB451E">
      <w:pPr>
        <w:pStyle w:val="ListParagraph"/>
        <w:numPr>
          <w:ilvl w:val="0"/>
          <w:numId w:val="37"/>
        </w:numPr>
      </w:pPr>
      <w:r>
        <w:t>g</w:t>
      </w:r>
      <w:r w:rsidR="00BE749C" w:rsidRPr="00DB451E">
        <w:t xml:space="preserve">roundwater drawdown from mining operations that may affect </w:t>
      </w:r>
      <w:r w:rsidR="00DB451E" w:rsidRPr="00DB451E">
        <w:t>groundwater-dependent ecosystems (GDEs)</w:t>
      </w:r>
      <w:r w:rsidR="00DB451E">
        <w:t xml:space="preserve"> and </w:t>
      </w:r>
      <w:r w:rsidR="009E6982">
        <w:t xml:space="preserve">other </w:t>
      </w:r>
      <w:r w:rsidR="00DB451E">
        <w:t xml:space="preserve">third-party </w:t>
      </w:r>
      <w:proofErr w:type="gramStart"/>
      <w:r w:rsidR="00DB451E">
        <w:t>users</w:t>
      </w:r>
      <w:r w:rsidR="00C4789F">
        <w:t>;</w:t>
      </w:r>
      <w:proofErr w:type="gramEnd"/>
    </w:p>
    <w:p w14:paraId="6B279E5B" w14:textId="3B163150" w:rsidR="00C4789F" w:rsidRDefault="003A3F82" w:rsidP="00DB451E">
      <w:pPr>
        <w:pStyle w:val="ListParagraph"/>
        <w:numPr>
          <w:ilvl w:val="0"/>
          <w:numId w:val="37"/>
        </w:numPr>
      </w:pPr>
      <w:r>
        <w:t xml:space="preserve">changes to surface water quality </w:t>
      </w:r>
      <w:r w:rsidR="00107374">
        <w:t>due to</w:t>
      </w:r>
      <w:r w:rsidR="00C749DF">
        <w:t xml:space="preserve"> discharges from sediment dams or overtopping of </w:t>
      </w:r>
      <w:r w:rsidR="796A7E20">
        <w:t>MAW</w:t>
      </w:r>
      <w:r w:rsidR="00C749DF">
        <w:t xml:space="preserve"> </w:t>
      </w:r>
      <w:proofErr w:type="gramStart"/>
      <w:r w:rsidR="00C749DF">
        <w:t>storages;</w:t>
      </w:r>
      <w:proofErr w:type="gramEnd"/>
    </w:p>
    <w:p w14:paraId="57C591DE" w14:textId="5B663650" w:rsidR="000C0D16" w:rsidRDefault="000C0D16" w:rsidP="00D54158">
      <w:pPr>
        <w:pStyle w:val="ListParagraph"/>
        <w:numPr>
          <w:ilvl w:val="0"/>
          <w:numId w:val="37"/>
        </w:numPr>
      </w:pPr>
      <w:r>
        <w:t>diversion of headwater streams</w:t>
      </w:r>
      <w:r w:rsidR="73DE4833">
        <w:t xml:space="preserve"> that may reduce</w:t>
      </w:r>
      <w:r w:rsidR="004C7444">
        <w:t xml:space="preserve"> aquatic </w:t>
      </w:r>
      <w:r w:rsidR="0088444A">
        <w:t>habitat</w:t>
      </w:r>
      <w:r w:rsidR="00FB548F">
        <w:t>, chang</w:t>
      </w:r>
      <w:r w:rsidR="5E45F367">
        <w:t>e</w:t>
      </w:r>
      <w:r w:rsidR="00FB548F">
        <w:t xml:space="preserve"> sediment regimes and movement</w:t>
      </w:r>
      <w:r w:rsidR="004C7444">
        <w:t xml:space="preserve">, </w:t>
      </w:r>
      <w:r>
        <w:t xml:space="preserve">disrupt riparian </w:t>
      </w:r>
      <w:proofErr w:type="gramStart"/>
      <w:r>
        <w:t>continuity</w:t>
      </w:r>
      <w:proofErr w:type="gramEnd"/>
      <w:r w:rsidR="00F83CAC">
        <w:t xml:space="preserve"> and possibly alter local flooding </w:t>
      </w:r>
      <w:r w:rsidR="00ED6626">
        <w:t>regimes</w:t>
      </w:r>
      <w:r>
        <w:t>;</w:t>
      </w:r>
      <w:r w:rsidR="00181337">
        <w:t xml:space="preserve"> and</w:t>
      </w:r>
    </w:p>
    <w:p w14:paraId="2500FB81" w14:textId="587D1B29" w:rsidR="00C749DF" w:rsidRPr="00DB451E" w:rsidRDefault="00C749DF" w:rsidP="00DB451E">
      <w:pPr>
        <w:pStyle w:val="ListParagraph"/>
        <w:numPr>
          <w:ilvl w:val="0"/>
          <w:numId w:val="37"/>
        </w:numPr>
      </w:pPr>
      <w:r>
        <w:t xml:space="preserve">legacy effects from </w:t>
      </w:r>
      <w:r w:rsidR="0071160F">
        <w:t>waste rock dumps and the final landform on water resources</w:t>
      </w:r>
      <w:r w:rsidR="00E93A8B">
        <w:t xml:space="preserve">, such as </w:t>
      </w:r>
      <w:r w:rsidR="00F83CAC">
        <w:t>localised erosion of sodic soils</w:t>
      </w:r>
      <w:r w:rsidR="0071160F">
        <w:t>.</w:t>
      </w:r>
    </w:p>
    <w:p w14:paraId="0A8DFCEA" w14:textId="19F240EF" w:rsidR="00BB3DFF" w:rsidRDefault="00BB3DFF" w:rsidP="004E26D2">
      <w:pPr>
        <w:pStyle w:val="ListBullet"/>
        <w:numPr>
          <w:ilvl w:val="0"/>
          <w:numId w:val="0"/>
        </w:numPr>
        <w:rPr>
          <w:lang w:val="en-AU"/>
        </w:rPr>
      </w:pPr>
      <w:r w:rsidRPr="4670B56D">
        <w:rPr>
          <w:lang w:val="en-AU"/>
        </w:rPr>
        <w:t xml:space="preserve">Due to the limited baseline </w:t>
      </w:r>
      <w:r w:rsidR="00856184" w:rsidRPr="4670B56D">
        <w:rPr>
          <w:lang w:val="en-AU"/>
        </w:rPr>
        <w:t>a</w:t>
      </w:r>
      <w:r w:rsidRPr="4670B56D">
        <w:rPr>
          <w:lang w:val="en-AU"/>
        </w:rPr>
        <w:t>nd field-</w:t>
      </w:r>
      <w:r w:rsidR="00856184" w:rsidRPr="4670B56D">
        <w:rPr>
          <w:lang w:val="en-AU"/>
        </w:rPr>
        <w:t>verified data provided, the</w:t>
      </w:r>
      <w:r w:rsidR="004E26D2" w:rsidRPr="4670B56D">
        <w:rPr>
          <w:lang w:val="en-AU"/>
        </w:rPr>
        <w:t xml:space="preserve"> IESC has identified </w:t>
      </w:r>
      <w:r w:rsidR="008570C4" w:rsidRPr="4670B56D">
        <w:rPr>
          <w:lang w:val="en-AU"/>
        </w:rPr>
        <w:t xml:space="preserve">additional work needed to provide sufficient context </w:t>
      </w:r>
      <w:r w:rsidR="004F4ADC" w:rsidRPr="4670B56D">
        <w:rPr>
          <w:lang w:val="en-AU"/>
        </w:rPr>
        <w:t>and inform modelling to assess key potential impact</w:t>
      </w:r>
      <w:r w:rsidR="00FA7BB3" w:rsidRPr="4670B56D">
        <w:rPr>
          <w:lang w:val="en-AU"/>
        </w:rPr>
        <w:t>s.</w:t>
      </w:r>
      <w:r w:rsidR="00ED6626">
        <w:rPr>
          <w:lang w:val="en-AU"/>
        </w:rPr>
        <w:t xml:space="preserve"> T</w:t>
      </w:r>
      <w:r w:rsidR="00190511">
        <w:rPr>
          <w:lang w:val="en-AU"/>
        </w:rPr>
        <w:t xml:space="preserve">his work is required to convincingly demonstrate that the potential impacts identified above </w:t>
      </w:r>
      <w:r w:rsidR="00467E1C">
        <w:rPr>
          <w:lang w:val="en-AU"/>
        </w:rPr>
        <w:t>will either no</w:t>
      </w:r>
      <w:r w:rsidR="009B5B8C">
        <w:rPr>
          <w:lang w:val="en-AU"/>
        </w:rPr>
        <w:t>t</w:t>
      </w:r>
      <w:r w:rsidR="00467E1C">
        <w:rPr>
          <w:lang w:val="en-AU"/>
        </w:rPr>
        <w:t xml:space="preserve"> </w:t>
      </w:r>
      <w:r w:rsidR="00CC77DF">
        <w:rPr>
          <w:lang w:val="en-AU"/>
        </w:rPr>
        <w:t>occur or</w:t>
      </w:r>
      <w:r w:rsidR="00467E1C">
        <w:rPr>
          <w:lang w:val="en-AU"/>
        </w:rPr>
        <w:t xml:space="preserve"> can be adequately mitigated.</w:t>
      </w:r>
    </w:p>
    <w:p w14:paraId="61CF69B3" w14:textId="0C53A27C" w:rsidR="00B96E92" w:rsidRDefault="5AB4330C" w:rsidP="006A6756">
      <w:pPr>
        <w:pStyle w:val="ListParagraph"/>
        <w:numPr>
          <w:ilvl w:val="0"/>
          <w:numId w:val="43"/>
        </w:numPr>
      </w:pPr>
      <w:r>
        <w:t>Collection of a</w:t>
      </w:r>
      <w:r w:rsidR="00555D44">
        <w:t>dditional, up-to-date</w:t>
      </w:r>
      <w:r w:rsidR="000A0A8D">
        <w:t xml:space="preserve">, site-specific field </w:t>
      </w:r>
      <w:r w:rsidR="00555D44">
        <w:t>data</w:t>
      </w:r>
      <w:r w:rsidR="003C1B7A">
        <w:t xml:space="preserve"> that will enable clear identification of potential impact pathways</w:t>
      </w:r>
      <w:r w:rsidR="553E3803" w:rsidRPr="68035BB7">
        <w:rPr>
          <w:rFonts w:eastAsia="Arial"/>
        </w:rPr>
        <w:t xml:space="preserve"> and which receptors in and near the project area may be affected</w:t>
      </w:r>
      <w:r w:rsidR="003C1B7A">
        <w:t>. This should</w:t>
      </w:r>
      <w:r w:rsidR="00555D44">
        <w:t xml:space="preserve"> </w:t>
      </w:r>
      <w:r w:rsidR="000A0A8D">
        <w:t>includ</w:t>
      </w:r>
      <w:r w:rsidR="003C1B7A">
        <w:t>e</w:t>
      </w:r>
      <w:r w:rsidR="00B96E92">
        <w:t>:</w:t>
      </w:r>
    </w:p>
    <w:p w14:paraId="5C506754" w14:textId="5C67A63E" w:rsidR="000679DD" w:rsidRDefault="3B1F7EE8" w:rsidP="00B96E92">
      <w:pPr>
        <w:pStyle w:val="ListParagraph"/>
        <w:numPr>
          <w:ilvl w:val="1"/>
          <w:numId w:val="43"/>
        </w:numPr>
      </w:pPr>
      <w:r>
        <w:t xml:space="preserve">measuring </w:t>
      </w:r>
      <w:r w:rsidR="00512DCA">
        <w:t xml:space="preserve">groundwater levels and </w:t>
      </w:r>
      <w:r w:rsidR="2C0A9720">
        <w:t xml:space="preserve">water </w:t>
      </w:r>
      <w:r w:rsidR="00512DCA">
        <w:t>quality</w:t>
      </w:r>
      <w:r w:rsidR="000A0A8D">
        <w:t xml:space="preserve"> to enable </w:t>
      </w:r>
      <w:r w:rsidR="008F362F">
        <w:t>improved characterisation of the groundwater syste</w:t>
      </w:r>
      <w:r w:rsidR="00DB2C42">
        <w:t>m</w:t>
      </w:r>
      <w:r w:rsidR="007C4841">
        <w:t xml:space="preserve">, particularly in riparian zones </w:t>
      </w:r>
      <w:r w:rsidR="00D66745">
        <w:t xml:space="preserve">and low-lying parts of the </w:t>
      </w:r>
      <w:proofErr w:type="gramStart"/>
      <w:r w:rsidR="00D66745">
        <w:t>landscape</w:t>
      </w:r>
      <w:r w:rsidR="00991C5F">
        <w:t>;</w:t>
      </w:r>
      <w:proofErr w:type="gramEnd"/>
    </w:p>
    <w:p w14:paraId="1DD3AB4F" w14:textId="67316082" w:rsidR="00991C5F" w:rsidRDefault="00146AF3" w:rsidP="00B96E92">
      <w:pPr>
        <w:pStyle w:val="ListParagraph"/>
        <w:numPr>
          <w:ilvl w:val="1"/>
          <w:numId w:val="43"/>
        </w:numPr>
      </w:pPr>
      <w:r>
        <w:t>surveying</w:t>
      </w:r>
      <w:r w:rsidR="00B646C8">
        <w:t xml:space="preserve"> and mapping</w:t>
      </w:r>
      <w:r>
        <w:t xml:space="preserve"> of </w:t>
      </w:r>
      <w:r w:rsidR="00B646C8">
        <w:t xml:space="preserve">riparian </w:t>
      </w:r>
      <w:r>
        <w:t>vegetation</w:t>
      </w:r>
      <w:r w:rsidR="00B646C8">
        <w:t xml:space="preserve"> occurrence</w:t>
      </w:r>
      <w:r w:rsidR="3F6509A2">
        <w:t>,</w:t>
      </w:r>
      <w:r w:rsidR="00B646C8">
        <w:t xml:space="preserve"> condition</w:t>
      </w:r>
      <w:r w:rsidR="2F481CF0" w:rsidRPr="68035BB7">
        <w:rPr>
          <w:rFonts w:eastAsia="Arial"/>
        </w:rPr>
        <w:t xml:space="preserve"> and dependence on </w:t>
      </w:r>
      <w:proofErr w:type="gramStart"/>
      <w:r w:rsidR="2F481CF0" w:rsidRPr="68035BB7">
        <w:rPr>
          <w:rFonts w:eastAsia="Arial"/>
        </w:rPr>
        <w:t>groundwater</w:t>
      </w:r>
      <w:r w:rsidR="00B646C8">
        <w:t>;</w:t>
      </w:r>
      <w:proofErr w:type="gramEnd"/>
    </w:p>
    <w:p w14:paraId="4B20CA9C" w14:textId="1BF402F0" w:rsidR="00B646C8" w:rsidRDefault="3982A560" w:rsidP="00B96E92">
      <w:pPr>
        <w:pStyle w:val="ListParagraph"/>
        <w:numPr>
          <w:ilvl w:val="1"/>
          <w:numId w:val="43"/>
        </w:numPr>
      </w:pPr>
      <w:r w:rsidRPr="68035BB7">
        <w:rPr>
          <w:rFonts w:eastAsia="Arial"/>
        </w:rPr>
        <w:t>field-sampling of potential subsurface GDEs, especially in areas where mining-related changes in groundwater levels and water quality are predicted</w:t>
      </w:r>
      <w:r w:rsidR="00E668EE">
        <w:t>;</w:t>
      </w:r>
      <w:r w:rsidR="002315DC">
        <w:t xml:space="preserve"> and</w:t>
      </w:r>
    </w:p>
    <w:p w14:paraId="410487F7" w14:textId="1BB00926" w:rsidR="00C617F3" w:rsidRDefault="04AE6236" w:rsidP="002874F0">
      <w:pPr>
        <w:pStyle w:val="ListParagraph"/>
        <w:numPr>
          <w:ilvl w:val="1"/>
          <w:numId w:val="43"/>
        </w:numPr>
      </w:pPr>
      <w:r w:rsidRPr="3B5DFD59">
        <w:rPr>
          <w:rFonts w:eastAsia="Arial"/>
        </w:rPr>
        <w:t xml:space="preserve">using the data to </w:t>
      </w:r>
      <w:r w:rsidR="50A1589E" w:rsidRPr="3B5DFD59">
        <w:rPr>
          <w:rFonts w:eastAsia="Arial"/>
        </w:rPr>
        <w:t xml:space="preserve">develop an ecohydrological conceptual model </w:t>
      </w:r>
      <w:r w:rsidR="27741272" w:rsidRPr="3B5DFD59">
        <w:rPr>
          <w:rFonts w:eastAsia="Arial"/>
        </w:rPr>
        <w:t>to</w:t>
      </w:r>
      <w:r w:rsidR="50A1589E" w:rsidRPr="3B5DFD59">
        <w:rPr>
          <w:rFonts w:eastAsia="Arial"/>
        </w:rPr>
        <w:t xml:space="preserve"> deriv</w:t>
      </w:r>
      <w:r w:rsidR="7E09EED3" w:rsidRPr="3B5DFD59">
        <w:rPr>
          <w:rFonts w:eastAsia="Arial"/>
        </w:rPr>
        <w:t>e</w:t>
      </w:r>
      <w:r w:rsidR="50A1589E" w:rsidRPr="3B5DFD59">
        <w:rPr>
          <w:rFonts w:eastAsia="Arial"/>
        </w:rPr>
        <w:t xml:space="preserve"> one or more impact pathway diagrams to illustrate how and where the project may impact water resources, help validate proposed monitoring programs and support development of management plans</w:t>
      </w:r>
      <w:r w:rsidR="00110DBD">
        <w:t>.</w:t>
      </w:r>
    </w:p>
    <w:p w14:paraId="2C0BCCDC" w14:textId="5F830CD6" w:rsidR="00850BB7" w:rsidRDefault="23AAD091" w:rsidP="006A6756">
      <w:pPr>
        <w:pStyle w:val="ListParagraph"/>
        <w:numPr>
          <w:ilvl w:val="0"/>
          <w:numId w:val="43"/>
        </w:numPr>
      </w:pPr>
      <w:r>
        <w:lastRenderedPageBreak/>
        <w:t>Provision of f</w:t>
      </w:r>
      <w:r w:rsidR="00850BB7">
        <w:t>urther information on the groundwater modelling and impact assessment</w:t>
      </w:r>
      <w:r w:rsidR="10B97FDE">
        <w:t>,</w:t>
      </w:r>
      <w:r w:rsidR="00850BB7">
        <w:t xml:space="preserve"> including:</w:t>
      </w:r>
    </w:p>
    <w:p w14:paraId="7A6E1F0A" w14:textId="5874293A" w:rsidR="00BE116D" w:rsidRDefault="00C617F3" w:rsidP="00850BB7">
      <w:pPr>
        <w:pStyle w:val="ListParagraph"/>
        <w:numPr>
          <w:ilvl w:val="1"/>
          <w:numId w:val="43"/>
        </w:numPr>
      </w:pPr>
      <w:r>
        <w:t>discussion of the groundwater</w:t>
      </w:r>
      <w:r w:rsidR="001A5829">
        <w:t xml:space="preserve"> </w:t>
      </w:r>
      <w:r>
        <w:t>model</w:t>
      </w:r>
      <w:r w:rsidR="006D43A1">
        <w:t xml:space="preserve"> </w:t>
      </w:r>
      <w:r w:rsidR="34DF5392">
        <w:t>(e.g.</w:t>
      </w:r>
      <w:r w:rsidR="008C65F5">
        <w:t>,</w:t>
      </w:r>
      <w:r w:rsidR="006D43A1">
        <w:t xml:space="preserve"> its design, paramet</w:t>
      </w:r>
      <w:r w:rsidR="00F71E9A">
        <w:t>e</w:t>
      </w:r>
      <w:r w:rsidR="006D43A1">
        <w:t>risation and calibration</w:t>
      </w:r>
      <w:r w:rsidR="0AD71B9C">
        <w:t>)</w:t>
      </w:r>
      <w:r w:rsidR="3FCB8AC6">
        <w:t xml:space="preserve">, including details of </w:t>
      </w:r>
      <w:r w:rsidR="72A379DC">
        <w:t xml:space="preserve">representation of </w:t>
      </w:r>
      <w:r w:rsidR="3FCB8AC6">
        <w:t>the project</w:t>
      </w:r>
      <w:r w:rsidR="0A4598D8" w:rsidRPr="1FDC4CD8">
        <w:rPr>
          <w:rFonts w:eastAsia="Arial"/>
        </w:rPr>
        <w:t xml:space="preserve"> </w:t>
      </w:r>
      <w:proofErr w:type="gramStart"/>
      <w:r w:rsidR="0A4598D8" w:rsidRPr="1FDC4CD8">
        <w:rPr>
          <w:rFonts w:eastAsia="Arial"/>
        </w:rPr>
        <w:t>area</w:t>
      </w:r>
      <w:r w:rsidR="00850BB7">
        <w:t>;</w:t>
      </w:r>
      <w:proofErr w:type="gramEnd"/>
      <w:r>
        <w:t xml:space="preserve"> </w:t>
      </w:r>
    </w:p>
    <w:p w14:paraId="0057FF6A" w14:textId="69405513" w:rsidR="00850BB7" w:rsidRDefault="77D26DA9" w:rsidP="00850BB7">
      <w:pPr>
        <w:pStyle w:val="ListParagraph"/>
        <w:numPr>
          <w:ilvl w:val="1"/>
          <w:numId w:val="43"/>
        </w:numPr>
      </w:pPr>
      <w:r>
        <w:t>v</w:t>
      </w:r>
      <w:r w:rsidR="00C617F3">
        <w:t xml:space="preserve">alidation of the groundwater model </w:t>
      </w:r>
      <w:r w:rsidR="00ED78ED">
        <w:t xml:space="preserve">with </w:t>
      </w:r>
      <w:r w:rsidR="7F8E4893">
        <w:t xml:space="preserve">recent </w:t>
      </w:r>
      <w:r w:rsidR="00ED78ED">
        <w:t>monitoring data for groundwater levels and mine inflows</w:t>
      </w:r>
      <w:r w:rsidR="7C47AE8C">
        <w:t xml:space="preserve"> in and close to the </w:t>
      </w:r>
      <w:r w:rsidR="211A7CA5" w:rsidRPr="68035BB7">
        <w:rPr>
          <w:rFonts w:eastAsia="Arial"/>
        </w:rPr>
        <w:t xml:space="preserve">project </w:t>
      </w:r>
      <w:proofErr w:type="gramStart"/>
      <w:r w:rsidR="211A7CA5" w:rsidRPr="68035BB7">
        <w:rPr>
          <w:rFonts w:eastAsia="Arial"/>
        </w:rPr>
        <w:t>area</w:t>
      </w:r>
      <w:r w:rsidR="00850BB7">
        <w:t>;</w:t>
      </w:r>
      <w:proofErr w:type="gramEnd"/>
      <w:r w:rsidR="00E80254">
        <w:t xml:space="preserve"> </w:t>
      </w:r>
    </w:p>
    <w:p w14:paraId="56213646" w14:textId="3C5B7A8D" w:rsidR="006A6756" w:rsidRDefault="00ED78ED" w:rsidP="00850BB7">
      <w:pPr>
        <w:pStyle w:val="ListParagraph"/>
        <w:numPr>
          <w:ilvl w:val="1"/>
          <w:numId w:val="43"/>
        </w:numPr>
      </w:pPr>
      <w:r>
        <w:t>potential updating</w:t>
      </w:r>
      <w:r w:rsidR="00C617F3">
        <w:t xml:space="preserve"> </w:t>
      </w:r>
      <w:r w:rsidR="006B71FA">
        <w:t>of the model</w:t>
      </w:r>
      <w:r w:rsidR="31C2D9AD">
        <w:t>;</w:t>
      </w:r>
      <w:r w:rsidR="006B71FA">
        <w:t xml:space="preserve"> </w:t>
      </w:r>
      <w:r w:rsidR="00DC7953">
        <w:t xml:space="preserve">and </w:t>
      </w:r>
    </w:p>
    <w:p w14:paraId="5B542AD4" w14:textId="118AACCF" w:rsidR="006A6756" w:rsidRDefault="006B71FA" w:rsidP="00850BB7">
      <w:pPr>
        <w:pStyle w:val="ListParagraph"/>
        <w:numPr>
          <w:ilvl w:val="1"/>
          <w:numId w:val="43"/>
        </w:numPr>
      </w:pPr>
      <w:r>
        <w:t>uncertainty analysis.</w:t>
      </w:r>
    </w:p>
    <w:p w14:paraId="2B92801C" w14:textId="7A46391E" w:rsidR="00AC05E2" w:rsidRDefault="002F3EE2" w:rsidP="006A6756">
      <w:pPr>
        <w:pStyle w:val="ListParagraph"/>
        <w:numPr>
          <w:ilvl w:val="0"/>
          <w:numId w:val="43"/>
        </w:numPr>
      </w:pPr>
      <w:r>
        <w:t xml:space="preserve">Provision of information on the </w:t>
      </w:r>
      <w:r w:rsidR="00044164">
        <w:t>layout</w:t>
      </w:r>
      <w:r w:rsidR="00D55E22">
        <w:t xml:space="preserve">, </w:t>
      </w:r>
      <w:r w:rsidR="00EC7BD8">
        <w:t xml:space="preserve">form and </w:t>
      </w:r>
      <w:r w:rsidR="00D55E22">
        <w:t>design</w:t>
      </w:r>
      <w:r w:rsidR="00044164">
        <w:t xml:space="preserve"> </w:t>
      </w:r>
      <w:r w:rsidR="00EC7BD8">
        <w:t xml:space="preserve">principles </w:t>
      </w:r>
      <w:r w:rsidR="15914769">
        <w:t xml:space="preserve">for </w:t>
      </w:r>
      <w:r w:rsidR="00044164">
        <w:t xml:space="preserve">the proposed </w:t>
      </w:r>
      <w:r w:rsidR="35C666D7">
        <w:t xml:space="preserve">headwater </w:t>
      </w:r>
      <w:r w:rsidR="012CB4A8">
        <w:t xml:space="preserve">stream </w:t>
      </w:r>
      <w:r w:rsidR="7D30FAA3">
        <w:t xml:space="preserve">and drainage </w:t>
      </w:r>
      <w:r w:rsidR="000016A8">
        <w:t>diversion</w:t>
      </w:r>
      <w:r w:rsidR="006C4969">
        <w:t>s</w:t>
      </w:r>
      <w:r w:rsidR="00B16E59">
        <w:t>.</w:t>
      </w:r>
    </w:p>
    <w:p w14:paraId="70108D1A" w14:textId="6D63DFED" w:rsidR="00104606" w:rsidRDefault="0F463DD0" w:rsidP="006A6756">
      <w:pPr>
        <w:pStyle w:val="ListParagraph"/>
        <w:numPr>
          <w:ilvl w:val="0"/>
          <w:numId w:val="43"/>
        </w:numPr>
      </w:pPr>
      <w:r>
        <w:t>Provision of f</w:t>
      </w:r>
      <w:r w:rsidR="00BD479F">
        <w:t>urther information on</w:t>
      </w:r>
      <w:r w:rsidR="00D85496">
        <w:t xml:space="preserve"> the water balance modelling </w:t>
      </w:r>
      <w:r w:rsidR="00DC7953">
        <w:t>to</w:t>
      </w:r>
      <w:r w:rsidR="001648DF">
        <w:t xml:space="preserve"> verify</w:t>
      </w:r>
      <w:r w:rsidR="00DC7953">
        <w:t xml:space="preserve"> the </w:t>
      </w:r>
      <w:r w:rsidR="00E80254">
        <w:t>proponent’s</w:t>
      </w:r>
      <w:r w:rsidR="00DC7953">
        <w:t xml:space="preserve"> assumptions and conclusions on impacts</w:t>
      </w:r>
      <w:r w:rsidR="00104606">
        <w:t>.</w:t>
      </w:r>
    </w:p>
    <w:p w14:paraId="6AAD326E" w14:textId="437DFD06" w:rsidR="00F46668" w:rsidRDefault="00F46668">
      <w:pPr>
        <w:pStyle w:val="ListParagraph"/>
        <w:numPr>
          <w:ilvl w:val="0"/>
          <w:numId w:val="43"/>
        </w:numPr>
      </w:pPr>
      <w:r>
        <w:t>Clarification of how water quality objectives for both surface and ground waters have been derived and how they will be applied.</w:t>
      </w:r>
    </w:p>
    <w:p w14:paraId="22F888DC" w14:textId="341AD439" w:rsidR="00104606" w:rsidRDefault="624FB5C2" w:rsidP="006A6756">
      <w:pPr>
        <w:pStyle w:val="ListParagraph"/>
        <w:numPr>
          <w:ilvl w:val="0"/>
          <w:numId w:val="43"/>
        </w:numPr>
      </w:pPr>
      <w:r w:rsidRPr="4670B56D">
        <w:rPr>
          <w:rFonts w:eastAsia="Arial"/>
        </w:rPr>
        <w:t>Clarification of</w:t>
      </w:r>
      <w:r w:rsidRPr="4670B56D">
        <w:t xml:space="preserve"> </w:t>
      </w:r>
      <w:r w:rsidR="00104606">
        <w:t>the final landform</w:t>
      </w:r>
      <w:r w:rsidR="00DC7953">
        <w:t xml:space="preserve"> to understand and assess risks</w:t>
      </w:r>
      <w:r w:rsidR="1A8E0490">
        <w:t xml:space="preserve"> (e.g.</w:t>
      </w:r>
      <w:r w:rsidR="00084887">
        <w:t>,</w:t>
      </w:r>
      <w:r w:rsidR="1A8E0490">
        <w:t xml:space="preserve"> erosion)</w:t>
      </w:r>
      <w:r w:rsidR="00104606">
        <w:t>.</w:t>
      </w:r>
    </w:p>
    <w:p w14:paraId="19919F85" w14:textId="4B29C12E" w:rsidR="00BD479F" w:rsidRDefault="56E2148B" w:rsidP="006A6756">
      <w:pPr>
        <w:pStyle w:val="ListParagraph"/>
        <w:numPr>
          <w:ilvl w:val="0"/>
          <w:numId w:val="43"/>
        </w:numPr>
      </w:pPr>
      <w:r w:rsidRPr="4670B56D">
        <w:rPr>
          <w:rFonts w:eastAsia="Arial"/>
        </w:rPr>
        <w:t>Provision and justification of detailed m</w:t>
      </w:r>
      <w:r w:rsidR="00EC546B">
        <w:t>onitoring and m</w:t>
      </w:r>
      <w:r w:rsidR="00CD4533">
        <w:t>anagement plans</w:t>
      </w:r>
      <w:r w:rsidR="00D93320">
        <w:t>, which should be developed where appropriate once the additional baseline data ha</w:t>
      </w:r>
      <w:r w:rsidR="4BA4DAA6">
        <w:t>ve</w:t>
      </w:r>
      <w:r w:rsidR="00D93320">
        <w:t xml:space="preserve"> been obtained and the impact assessment refined</w:t>
      </w:r>
      <w:r w:rsidR="00CD4533">
        <w:t>.</w:t>
      </w:r>
      <w:r w:rsidR="00EC546B">
        <w:t xml:space="preserve"> </w:t>
      </w:r>
    </w:p>
    <w:p w14:paraId="689221D7" w14:textId="20D99A8D" w:rsidR="00B7564D" w:rsidRPr="006A6756" w:rsidRDefault="009B3AFD" w:rsidP="006A6756">
      <w:pPr>
        <w:pStyle w:val="ListParagraph"/>
        <w:numPr>
          <w:ilvl w:val="0"/>
          <w:numId w:val="43"/>
        </w:numPr>
      </w:pPr>
      <w:r>
        <w:t xml:space="preserve">Provision of </w:t>
      </w:r>
      <w:r w:rsidR="009217BE">
        <w:t xml:space="preserve">evidence and modelling to </w:t>
      </w:r>
      <w:r w:rsidR="00583499">
        <w:t xml:space="preserve">better </w:t>
      </w:r>
      <w:r w:rsidR="009217BE">
        <w:t>estimate</w:t>
      </w:r>
      <w:r>
        <w:t xml:space="preserve"> the cumulative </w:t>
      </w:r>
      <w:r w:rsidR="00EA4C12">
        <w:t>impacts</w:t>
      </w:r>
      <w:r>
        <w:t xml:space="preserve"> of this project and adjacent mining</w:t>
      </w:r>
      <w:r w:rsidR="00554CF5">
        <w:t xml:space="preserve"> on groundwater, surface water (including water quality) and ecological receptors</w:t>
      </w:r>
      <w:r w:rsidR="00EA4C12">
        <w:t xml:space="preserve"> in the project area and downstream.</w:t>
      </w:r>
    </w:p>
    <w:p w14:paraId="16832C26" w14:textId="15742DBC" w:rsidR="00291857" w:rsidRDefault="00291857" w:rsidP="00CD4533">
      <w:pPr>
        <w:keepNext/>
        <w:rPr>
          <w:b/>
        </w:rPr>
      </w:pPr>
      <w:r w:rsidRPr="00BF21A7">
        <w:rPr>
          <w:b/>
        </w:rPr>
        <w:t>Context</w:t>
      </w:r>
    </w:p>
    <w:p w14:paraId="0464CC09" w14:textId="57CDB192" w:rsidR="00AC41BD" w:rsidRDefault="00CD5BE3" w:rsidP="00291857">
      <w:r>
        <w:t xml:space="preserve">Queensland Coking Coal Pty </w:t>
      </w:r>
      <w:proofErr w:type="spellStart"/>
      <w:r>
        <w:t>Ltd’s</w:t>
      </w:r>
      <w:proofErr w:type="spellEnd"/>
      <w:r>
        <w:t xml:space="preserve"> </w:t>
      </w:r>
      <w:r w:rsidR="001864A2">
        <w:t>Vulcan Coal Mine Matilda Pit and Ancillary Infrastructure Project (the ‘project’)</w:t>
      </w:r>
      <w:r w:rsidR="00FC0BB4">
        <w:t xml:space="preserve"> is located approximately 35 km south</w:t>
      </w:r>
      <w:r w:rsidR="007E7A56">
        <w:t>-south-east</w:t>
      </w:r>
      <w:r w:rsidR="00FC0BB4">
        <w:t xml:space="preserve"> of Moranbah and 35 km north</w:t>
      </w:r>
      <w:r w:rsidR="00BD0E15">
        <w:t>-north-west</w:t>
      </w:r>
      <w:r w:rsidR="00FC0BB4">
        <w:t xml:space="preserve"> of Dysart</w:t>
      </w:r>
      <w:r w:rsidR="00BE4577">
        <w:t xml:space="preserve"> in central Queensland. </w:t>
      </w:r>
      <w:r w:rsidR="00236D6D">
        <w:t xml:space="preserve">The project will </w:t>
      </w:r>
      <w:r w:rsidR="005A19B1">
        <w:t xml:space="preserve">expand mining at the Vulcan Coal Mine Complex through development of the Matilda Pit, allowing </w:t>
      </w:r>
      <w:r w:rsidR="006E26A8">
        <w:t xml:space="preserve">extraction of </w:t>
      </w:r>
      <w:r w:rsidR="00114A1F">
        <w:t xml:space="preserve">additional coking </w:t>
      </w:r>
      <w:r w:rsidR="00C4345A">
        <w:t>and</w:t>
      </w:r>
      <w:r w:rsidR="00BD0E15">
        <w:t xml:space="preserve"> thermal coal</w:t>
      </w:r>
      <w:r w:rsidR="00AF4DB3">
        <w:t>.</w:t>
      </w:r>
      <w:r w:rsidR="006B779F">
        <w:t xml:space="preserve"> </w:t>
      </w:r>
      <w:r w:rsidR="00AF4DB3">
        <w:t>The volume of coal t</w:t>
      </w:r>
      <w:r w:rsidR="003767B3">
        <w:t>o</w:t>
      </w:r>
      <w:r w:rsidR="00AF4DB3">
        <w:t xml:space="preserve"> be extracted from the proposed Matilda Pit</w:t>
      </w:r>
      <w:r w:rsidR="0068354D">
        <w:t xml:space="preserve">, and </w:t>
      </w:r>
      <w:proofErr w:type="gramStart"/>
      <w:r w:rsidR="0068354D">
        <w:t>overall</w:t>
      </w:r>
      <w:proofErr w:type="gramEnd"/>
      <w:r w:rsidR="0068354D">
        <w:t xml:space="preserve"> from the Vulcan Coal Mine Complex,</w:t>
      </w:r>
      <w:r w:rsidR="00AF4DB3">
        <w:t xml:space="preserve"> </w:t>
      </w:r>
      <w:r w:rsidR="5D4E111B">
        <w:t>i</w:t>
      </w:r>
      <w:r w:rsidR="00D36A0C">
        <w:t>s not clearly quantified in the project documentation.</w:t>
      </w:r>
      <w:r w:rsidR="00187B46">
        <w:t xml:space="preserve"> </w:t>
      </w:r>
    </w:p>
    <w:p w14:paraId="21C558DB" w14:textId="07A27E08" w:rsidR="00496D03" w:rsidRDefault="00187B46" w:rsidP="68035BB7">
      <w:r>
        <w:t xml:space="preserve">The project will include the development of </w:t>
      </w:r>
      <w:r w:rsidR="00FB1693">
        <w:t>significant additional infrastructure</w:t>
      </w:r>
      <w:r w:rsidR="6A298E34" w:rsidRPr="1FDC4CD8">
        <w:rPr>
          <w:rFonts w:eastAsia="Arial"/>
        </w:rPr>
        <w:t xml:space="preserve"> in the project area</w:t>
      </w:r>
      <w:r w:rsidR="61453325">
        <w:t>,</w:t>
      </w:r>
      <w:r w:rsidR="00FB1693">
        <w:t xml:space="preserve"> including the CHPP, rail loop and train loadout facilities</w:t>
      </w:r>
      <w:r w:rsidR="00182EF8">
        <w:t>. Coal processing will now occur on</w:t>
      </w:r>
      <w:r w:rsidR="24F7CED1">
        <w:t>-</w:t>
      </w:r>
      <w:r w:rsidR="00182EF8">
        <w:t>site</w:t>
      </w:r>
      <w:r w:rsidR="005A7357">
        <w:t>,</w:t>
      </w:r>
      <w:r w:rsidR="00182EF8">
        <w:t xml:space="preserve"> meaning</w:t>
      </w:r>
      <w:r w:rsidR="158C5FE9">
        <w:t xml:space="preserve"> that</w:t>
      </w:r>
      <w:r w:rsidR="00182EF8">
        <w:t xml:space="preserve"> tailings material will be disposed </w:t>
      </w:r>
      <w:r w:rsidR="00485167">
        <w:t>of</w:t>
      </w:r>
      <w:r w:rsidR="00182EF8">
        <w:t xml:space="preserve"> on</w:t>
      </w:r>
      <w:r w:rsidR="005E1EE0">
        <w:t>-</w:t>
      </w:r>
      <w:r w:rsidR="00182EF8">
        <w:t>site</w:t>
      </w:r>
      <w:r w:rsidR="00BF5B59">
        <w:t>. The presence of this material will create an additional potential source of contaminants</w:t>
      </w:r>
      <w:r w:rsidR="00185311">
        <w:t>, which could enter the groundwater or surface waters,</w:t>
      </w:r>
      <w:r w:rsidR="00BF5B59">
        <w:t xml:space="preserve"> that was not part of the previous </w:t>
      </w:r>
      <w:r w:rsidR="003C1C77">
        <w:t>approval (EPBC 2020/8676)</w:t>
      </w:r>
      <w:r w:rsidR="00342411">
        <w:t>.</w:t>
      </w:r>
      <w:r w:rsidR="00485167">
        <w:t xml:space="preserve"> </w:t>
      </w:r>
      <w:r w:rsidR="001F671B">
        <w:t>While there will be no residual final voids, t</w:t>
      </w:r>
      <w:r w:rsidR="00485167">
        <w:t>he project will result in an additional</w:t>
      </w:r>
      <w:r w:rsidR="004942EA">
        <w:t xml:space="preserve"> waste rock dump when the Matilda Pit is backfilled</w:t>
      </w:r>
      <w:r w:rsidR="004F62A8">
        <w:t>.</w:t>
      </w:r>
    </w:p>
    <w:p w14:paraId="03AE39BF" w14:textId="4D7CA545" w:rsidR="00CD5BE3" w:rsidRDefault="00496D03" w:rsidP="68035BB7">
      <w:r>
        <w:t xml:space="preserve">The project is located within the headwaters of </w:t>
      </w:r>
      <w:r w:rsidR="008B0D54">
        <w:t>Boomerang Creek, a tributary of the Isaac River</w:t>
      </w:r>
      <w:r w:rsidR="00E96967">
        <w:t>, part of the Fitzroy Catchment. Watercourses in the project area are ephemeral</w:t>
      </w:r>
      <w:r w:rsidR="0076383C">
        <w:t xml:space="preserve"> </w:t>
      </w:r>
      <w:bookmarkStart w:id="0" w:name="_Hlk152313307"/>
      <w:r w:rsidR="0076383C">
        <w:t>with no alluvium mapped in the project area (hydrogeologist.com.au, Figure 2.1, p. 8)</w:t>
      </w:r>
      <w:r w:rsidR="007E41DD">
        <w:t xml:space="preserve">. </w:t>
      </w:r>
      <w:bookmarkEnd w:id="0"/>
      <w:r w:rsidR="007E41DD">
        <w:t>The project</w:t>
      </w:r>
      <w:r w:rsidR="26D25EC8" w:rsidRPr="1FDC4CD8">
        <w:rPr>
          <w:rFonts w:eastAsia="Arial"/>
        </w:rPr>
        <w:t xml:space="preserve"> will seemingly</w:t>
      </w:r>
      <w:r w:rsidR="007E41DD">
        <w:t xml:space="preserve"> require </w:t>
      </w:r>
      <w:r w:rsidR="0094798E">
        <w:t>diversion of</w:t>
      </w:r>
      <w:r w:rsidR="00AC1639">
        <w:t xml:space="preserve"> approximately 3 r</w:t>
      </w:r>
      <w:r w:rsidR="007E7CCA">
        <w:t>i</w:t>
      </w:r>
      <w:r w:rsidR="00AC1639">
        <w:t>ver-km</w:t>
      </w:r>
      <w:r w:rsidR="007E7CCA">
        <w:t xml:space="preserve"> </w:t>
      </w:r>
      <w:r w:rsidR="0DD8020C">
        <w:t>of</w:t>
      </w:r>
      <w:r w:rsidR="007E7CCA">
        <w:t xml:space="preserve"> three different watercourses (</w:t>
      </w:r>
      <w:r w:rsidR="00475CAD">
        <w:t xml:space="preserve">WRM 2022b, Figure 4.3, p. 36 and p. </w:t>
      </w:r>
      <w:r w:rsidR="001F25A1">
        <w:t xml:space="preserve">37 and </w:t>
      </w:r>
      <w:r w:rsidR="00475CAD">
        <w:t>57</w:t>
      </w:r>
      <w:r w:rsidR="001F25A1">
        <w:t>)</w:t>
      </w:r>
      <w:r w:rsidR="0033454F">
        <w:t>,</w:t>
      </w:r>
      <w:r w:rsidR="5AA62BCF" w:rsidRPr="1FDC4CD8">
        <w:rPr>
          <w:rFonts w:eastAsia="Arial"/>
        </w:rPr>
        <w:t xml:space="preserve"> although these diversions </w:t>
      </w:r>
      <w:r w:rsidR="57F2830D" w:rsidRPr="1FDC4CD8">
        <w:rPr>
          <w:rFonts w:eastAsia="Arial"/>
        </w:rPr>
        <w:t>were</w:t>
      </w:r>
      <w:r w:rsidR="5AA62BCF" w:rsidRPr="1FDC4CD8">
        <w:rPr>
          <w:rFonts w:eastAsia="Arial"/>
        </w:rPr>
        <w:t xml:space="preserve"> poorly described</w:t>
      </w:r>
      <w:r w:rsidR="0033454F">
        <w:t xml:space="preserve"> in the documentation. </w:t>
      </w:r>
      <w:r w:rsidR="001E69D4">
        <w:t>Additionally, there will be some alterations of existing diversions and water management infrastructure (</w:t>
      </w:r>
      <w:proofErr w:type="spellStart"/>
      <w:r w:rsidR="009767D0">
        <w:t>METserve</w:t>
      </w:r>
      <w:proofErr w:type="spellEnd"/>
      <w:r w:rsidR="009767D0">
        <w:t xml:space="preserve"> 2023, Table 2-1, pp. 2-3</w:t>
      </w:r>
      <w:r w:rsidR="001E69D4">
        <w:t>)</w:t>
      </w:r>
      <w:r w:rsidR="39F89E68" w:rsidRPr="1FDC4CD8">
        <w:rPr>
          <w:rFonts w:eastAsia="Arial"/>
        </w:rPr>
        <w:t xml:space="preserve"> but d</w:t>
      </w:r>
      <w:r w:rsidR="00823288">
        <w:t>etailed plans of these were not provided</w:t>
      </w:r>
      <w:r w:rsidR="00F8098D">
        <w:t>.</w:t>
      </w:r>
      <w:r w:rsidR="00DB2F13">
        <w:t xml:space="preserve"> </w:t>
      </w:r>
      <w:r w:rsidR="00A2235C">
        <w:t xml:space="preserve">Many of the watercourses downstream of the </w:t>
      </w:r>
      <w:r w:rsidR="00A2235C">
        <w:lastRenderedPageBreak/>
        <w:t xml:space="preserve">project </w:t>
      </w:r>
      <w:r w:rsidR="435F24AC">
        <w:t>area</w:t>
      </w:r>
      <w:r w:rsidR="00A2235C">
        <w:t xml:space="preserve"> have al</w:t>
      </w:r>
      <w:r w:rsidR="00076DA0">
        <w:t>ready</w:t>
      </w:r>
      <w:r w:rsidR="00A2235C">
        <w:t xml:space="preserve"> been diverted </w:t>
      </w:r>
      <w:r w:rsidR="7A958772">
        <w:t>by</w:t>
      </w:r>
      <w:r w:rsidR="00F8098D">
        <w:t xml:space="preserve"> neighbouring </w:t>
      </w:r>
      <w:r w:rsidR="67735897">
        <w:t>min</w:t>
      </w:r>
      <w:r w:rsidR="00F8098D">
        <w:t>es</w:t>
      </w:r>
      <w:r w:rsidR="00355BF3">
        <w:t xml:space="preserve"> and receive </w:t>
      </w:r>
      <w:r w:rsidR="41410717">
        <w:t xml:space="preserve">MAW </w:t>
      </w:r>
      <w:r w:rsidR="00355BF3">
        <w:t xml:space="preserve">discharges under various Queensland Environmental </w:t>
      </w:r>
      <w:r w:rsidR="002E5DA7">
        <w:t>Authorities</w:t>
      </w:r>
      <w:r w:rsidR="00F8098D">
        <w:t>.</w:t>
      </w:r>
      <w:r w:rsidR="002E5DA7">
        <w:t xml:space="preserve"> </w:t>
      </w:r>
    </w:p>
    <w:p w14:paraId="20ECA580" w14:textId="1D18F7FF" w:rsidR="00A54BBC" w:rsidRPr="00CD5BE3" w:rsidRDefault="00A54BBC" w:rsidP="00291857">
      <w:r>
        <w:t xml:space="preserve">Six </w:t>
      </w:r>
      <w:r w:rsidRPr="1FDC4CD8">
        <w:rPr>
          <w:i/>
          <w:iCs/>
        </w:rPr>
        <w:t>Environment Protection and Biodiversity Conservation Act 1999</w:t>
      </w:r>
      <w:r>
        <w:t xml:space="preserve"> (EPBC Act)-listed species have been identified </w:t>
      </w:r>
      <w:r w:rsidR="56D3FDAD">
        <w:t>in</w:t>
      </w:r>
      <w:r>
        <w:t xml:space="preserve"> the project </w:t>
      </w:r>
      <w:r w:rsidR="6C205F25">
        <w:t>area</w:t>
      </w:r>
      <w:r w:rsidR="00C37693">
        <w:t xml:space="preserve"> (</w:t>
      </w:r>
      <w:proofErr w:type="spellStart"/>
      <w:r w:rsidR="00955AB7">
        <w:t>METserve</w:t>
      </w:r>
      <w:proofErr w:type="spellEnd"/>
      <w:r w:rsidR="00955AB7">
        <w:t xml:space="preserve"> 2022, p. 68)</w:t>
      </w:r>
      <w:r w:rsidR="19600638">
        <w:t>:</w:t>
      </w:r>
      <w:r>
        <w:t xml:space="preserve"> Koala (</w:t>
      </w:r>
      <w:r w:rsidRPr="1FDC4CD8">
        <w:rPr>
          <w:i/>
          <w:iCs/>
        </w:rPr>
        <w:t>Phascolarctos cinereus</w:t>
      </w:r>
      <w:r>
        <w:t>), Greater Glider (</w:t>
      </w:r>
      <w:proofErr w:type="spellStart"/>
      <w:r w:rsidRPr="1FDC4CD8">
        <w:rPr>
          <w:i/>
          <w:iCs/>
        </w:rPr>
        <w:t>Petauroides</w:t>
      </w:r>
      <w:proofErr w:type="spellEnd"/>
      <w:r w:rsidRPr="1FDC4CD8">
        <w:rPr>
          <w:i/>
          <w:iCs/>
        </w:rPr>
        <w:t xml:space="preserve"> </w:t>
      </w:r>
      <w:proofErr w:type="spellStart"/>
      <w:r w:rsidR="61A0625C" w:rsidRPr="1FDC4CD8">
        <w:rPr>
          <w:i/>
          <w:iCs/>
        </w:rPr>
        <w:t>v</w:t>
      </w:r>
      <w:r w:rsidRPr="1FDC4CD8">
        <w:rPr>
          <w:i/>
          <w:iCs/>
        </w:rPr>
        <w:t>olans</w:t>
      </w:r>
      <w:proofErr w:type="spellEnd"/>
      <w:r>
        <w:t>), Squatter Pigeon (</w:t>
      </w:r>
      <w:proofErr w:type="spellStart"/>
      <w:r w:rsidRPr="1FDC4CD8">
        <w:rPr>
          <w:i/>
          <w:iCs/>
        </w:rPr>
        <w:t>Geophaps</w:t>
      </w:r>
      <w:proofErr w:type="spellEnd"/>
      <w:r w:rsidRPr="1FDC4CD8">
        <w:rPr>
          <w:i/>
          <w:iCs/>
        </w:rPr>
        <w:t xml:space="preserve"> scripta scripta</w:t>
      </w:r>
      <w:r>
        <w:t>), White-throated Needletail (</w:t>
      </w:r>
      <w:proofErr w:type="spellStart"/>
      <w:r w:rsidRPr="1FDC4CD8">
        <w:rPr>
          <w:i/>
          <w:iCs/>
        </w:rPr>
        <w:t>Hirundapus</w:t>
      </w:r>
      <w:proofErr w:type="spellEnd"/>
      <w:r w:rsidRPr="1FDC4CD8">
        <w:rPr>
          <w:i/>
          <w:iCs/>
        </w:rPr>
        <w:t xml:space="preserve"> </w:t>
      </w:r>
      <w:proofErr w:type="spellStart"/>
      <w:r w:rsidRPr="1FDC4CD8">
        <w:rPr>
          <w:i/>
          <w:iCs/>
        </w:rPr>
        <w:t>caudacutus</w:t>
      </w:r>
      <w:proofErr w:type="spellEnd"/>
      <w:r>
        <w:t>), Glossy Black-cockatoo (</w:t>
      </w:r>
      <w:r w:rsidRPr="1FDC4CD8">
        <w:rPr>
          <w:i/>
          <w:iCs/>
        </w:rPr>
        <w:t xml:space="preserve">Calyptorhynchus </w:t>
      </w:r>
      <w:proofErr w:type="spellStart"/>
      <w:r w:rsidRPr="1FDC4CD8">
        <w:rPr>
          <w:i/>
          <w:iCs/>
        </w:rPr>
        <w:t>lathami</w:t>
      </w:r>
      <w:proofErr w:type="spellEnd"/>
      <w:r>
        <w:t>) and Rufous Fantail (</w:t>
      </w:r>
      <w:r w:rsidRPr="1FDC4CD8">
        <w:rPr>
          <w:i/>
          <w:iCs/>
        </w:rPr>
        <w:t xml:space="preserve">Rhipidura </w:t>
      </w:r>
      <w:proofErr w:type="spellStart"/>
      <w:r w:rsidRPr="1FDC4CD8">
        <w:rPr>
          <w:i/>
          <w:iCs/>
        </w:rPr>
        <w:t>rufifrons</w:t>
      </w:r>
      <w:proofErr w:type="spellEnd"/>
      <w:r>
        <w:t xml:space="preserve">). </w:t>
      </w:r>
      <w:r w:rsidR="00F72167">
        <w:t xml:space="preserve">The Koala and Greater Glider are likely to use </w:t>
      </w:r>
      <w:r w:rsidR="008614EA">
        <w:t>rem</w:t>
      </w:r>
      <w:r w:rsidR="5BD07FD0">
        <w:t>nant</w:t>
      </w:r>
      <w:r w:rsidR="008614EA">
        <w:t xml:space="preserve"> riparian vegetation </w:t>
      </w:r>
      <w:r w:rsidR="789D8399">
        <w:t>in</w:t>
      </w:r>
      <w:r w:rsidR="008614EA">
        <w:t xml:space="preserve"> the project </w:t>
      </w:r>
      <w:r w:rsidR="4864E69B">
        <w:t>area</w:t>
      </w:r>
      <w:r w:rsidR="00136DF0">
        <w:t xml:space="preserve">. </w:t>
      </w:r>
      <w:r w:rsidR="3181F446">
        <w:t>However, d</w:t>
      </w:r>
      <w:r w:rsidR="00136DF0">
        <w:t>etails on this vegetation, its exten</w:t>
      </w:r>
      <w:r w:rsidR="00955AB7">
        <w:t>t</w:t>
      </w:r>
      <w:r w:rsidR="00136DF0">
        <w:t>, condition</w:t>
      </w:r>
      <w:r w:rsidR="32317BA6">
        <w:t>,</w:t>
      </w:r>
      <w:r w:rsidR="007E5149">
        <w:t xml:space="preserve"> potential groundwater depend</w:t>
      </w:r>
      <w:r w:rsidR="09A5F5F2">
        <w:t>e</w:t>
      </w:r>
      <w:r w:rsidR="007E5149">
        <w:t>nce</w:t>
      </w:r>
      <w:r w:rsidR="00136DF0">
        <w:t xml:space="preserve"> and the amount to be cleared were not provided.</w:t>
      </w:r>
    </w:p>
    <w:p w14:paraId="3F8A6CF9" w14:textId="6B258144" w:rsidR="007203C3" w:rsidRPr="00BF21A7" w:rsidRDefault="00D84735" w:rsidP="00D622B9">
      <w:pPr>
        <w:pStyle w:val="Heading3"/>
      </w:pPr>
      <w:r>
        <w:br/>
      </w:r>
      <w:r w:rsidR="00766009" w:rsidRPr="00BF21A7">
        <w:t>Response to questions</w:t>
      </w:r>
    </w:p>
    <w:p w14:paraId="791A9769" w14:textId="423E323D" w:rsidR="00B1711C" w:rsidRDefault="007203C3" w:rsidP="007203C3">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requesting agency</w:t>
      </w:r>
      <w:r w:rsidRPr="00BF21A7">
        <w:rPr>
          <w:rFonts w:ascii="Arial" w:eastAsia="Times New Roman" w:hAnsi="Arial" w:cs="Arial"/>
          <w:color w:val="auto"/>
          <w:sz w:val="20"/>
          <w:szCs w:val="20"/>
          <w:lang w:eastAsia="en-US"/>
        </w:rPr>
        <w:t>’s</w:t>
      </w:r>
      <w:r w:rsidR="00D441B2" w:rsidRPr="00BF21A7">
        <w:rPr>
          <w:rFonts w:ascii="Arial" w:eastAsia="Times New Roman" w:hAnsi="Arial" w:cs="Arial"/>
          <w:color w:val="auto"/>
          <w:sz w:val="20"/>
          <w:szCs w:val="20"/>
          <w:lang w:eastAsia="en-US"/>
        </w:rPr>
        <w:t xml:space="preserve"> </w:t>
      </w:r>
      <w:r w:rsidRPr="00BF21A7">
        <w:rPr>
          <w:rFonts w:ascii="Arial" w:eastAsia="Times New Roman" w:hAnsi="Arial" w:cs="Arial"/>
          <w:color w:val="auto"/>
          <w:sz w:val="20"/>
          <w:szCs w:val="20"/>
          <w:lang w:eastAsia="en-US"/>
        </w:rPr>
        <w:t>specific questions is provided below.</w:t>
      </w:r>
    </w:p>
    <w:p w14:paraId="49763D7B" w14:textId="655ECC5C" w:rsidR="007203C3" w:rsidRDefault="007203C3" w:rsidP="004A429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A4293">
        <w:t xml:space="preserve">Question 1: </w:t>
      </w:r>
      <w:r w:rsidR="00D63FEF" w:rsidRPr="004A4293">
        <w:t xml:space="preserve">Can the Committee provide comment on whether the information provided in the PD, particularly the baseline and modelled data, and the conclusions drawn by the proponent, are sufficient to assess the proposed action’s impacts to surface and ground water resources, GDEs and other </w:t>
      </w:r>
      <w:proofErr w:type="gramStart"/>
      <w:r w:rsidR="00D63FEF" w:rsidRPr="004A4293">
        <w:t>third party</w:t>
      </w:r>
      <w:proofErr w:type="gramEnd"/>
      <w:r w:rsidR="00D63FEF" w:rsidRPr="004A4293">
        <w:t xml:space="preserve"> users, and cumulative impacts with other proposed and existing projects?</w:t>
      </w:r>
    </w:p>
    <w:p w14:paraId="227D7C54" w14:textId="12DCB56F" w:rsidR="00B1711C" w:rsidRPr="004A4293" w:rsidRDefault="00B1711C" w:rsidP="004A429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A4293">
        <w:t>Question 2: Can the Committee identify and discuss what additional information is required to enable the assessment of impacts on surface and ground water resources?</w:t>
      </w:r>
    </w:p>
    <w:p w14:paraId="3733DF39" w14:textId="65E5FF4A" w:rsidR="00146C8F" w:rsidRDefault="6438F0D8" w:rsidP="00D622B9">
      <w:pPr>
        <w:pStyle w:val="ListNumber"/>
      </w:pPr>
      <w:r>
        <w:t>R</w:t>
      </w:r>
      <w:r w:rsidR="00874082">
        <w:t>esponse</w:t>
      </w:r>
      <w:r w:rsidR="607D5F4F">
        <w:t>s</w:t>
      </w:r>
      <w:r w:rsidR="00874082">
        <w:t xml:space="preserve"> to </w:t>
      </w:r>
      <w:r w:rsidR="5CF07F13">
        <w:t>Q</w:t>
      </w:r>
      <w:r w:rsidR="00874082">
        <w:t xml:space="preserve">uestions 1 and 2 </w:t>
      </w:r>
      <w:r w:rsidR="008111DF">
        <w:t>ha</w:t>
      </w:r>
      <w:r w:rsidR="40219CC8">
        <w:t>ve</w:t>
      </w:r>
      <w:r w:rsidR="00874082">
        <w:t xml:space="preserve"> been combined to reduce repetition</w:t>
      </w:r>
      <w:r w:rsidR="00D0108C">
        <w:t>. The following paragraphs</w:t>
      </w:r>
      <w:r w:rsidR="79EA4A32" w:rsidRPr="68035BB7">
        <w:rPr>
          <w:rFonts w:eastAsia="Arial"/>
        </w:rPr>
        <w:t xml:space="preserve"> comment on the adequacy of the</w:t>
      </w:r>
      <w:r w:rsidR="00E34EE9">
        <w:rPr>
          <w:rFonts w:eastAsia="Arial"/>
        </w:rPr>
        <w:t xml:space="preserve"> </w:t>
      </w:r>
      <w:r w:rsidR="00E34EE9">
        <w:t>Preliminary Documentation’s (PD’s)</w:t>
      </w:r>
      <w:r w:rsidR="79EA4A32" w:rsidRPr="68035BB7">
        <w:rPr>
          <w:rFonts w:eastAsia="Arial"/>
        </w:rPr>
        <w:t xml:space="preserve"> information to assess the proposed action’s individual and cumulative impacts to surface and ground water resources, and describe additional information and data required to address relevant knowledge gaps</w:t>
      </w:r>
      <w:r w:rsidR="00D0108C">
        <w:t>.</w:t>
      </w:r>
    </w:p>
    <w:p w14:paraId="47448134" w14:textId="5B49DEAE" w:rsidR="00CF5929" w:rsidRDefault="0068589E" w:rsidP="00D622B9">
      <w:pPr>
        <w:pStyle w:val="ListNumber"/>
      </w:pPr>
      <w:r>
        <w:t xml:space="preserve">The impact assessments </w:t>
      </w:r>
      <w:r w:rsidR="6FDE8871">
        <w:t>in</w:t>
      </w:r>
      <w:r>
        <w:t xml:space="preserve"> the PD</w:t>
      </w:r>
      <w:r w:rsidR="00B168CE">
        <w:t xml:space="preserve"> relied primarily on desktop analys</w:t>
      </w:r>
      <w:r w:rsidR="00FD6110">
        <w:t>e</w:t>
      </w:r>
      <w:r w:rsidR="00B168CE">
        <w:t>s, summaries of</w:t>
      </w:r>
      <w:r w:rsidR="183A7A1A" w:rsidRPr="1FDC4CD8">
        <w:rPr>
          <w:rFonts w:eastAsia="Arial"/>
        </w:rPr>
        <w:t xml:space="preserve"> previous</w:t>
      </w:r>
      <w:r w:rsidR="00A726C7">
        <w:t xml:space="preserve"> impact assessments for other projects in the region</w:t>
      </w:r>
      <w:r>
        <w:t xml:space="preserve">, and remote data gathering approaches. </w:t>
      </w:r>
      <w:r w:rsidR="17CB275E" w:rsidRPr="1FDC4CD8">
        <w:rPr>
          <w:rFonts w:eastAsia="Arial"/>
        </w:rPr>
        <w:t>Although</w:t>
      </w:r>
      <w:r w:rsidR="00144E25">
        <w:t xml:space="preserve"> these analyses and approaches are important components of an impact assessment, they </w:t>
      </w:r>
      <w:r w:rsidR="00C26CFA">
        <w:t>need to be supplemented with site-specific fieldwork</w:t>
      </w:r>
      <w:r w:rsidR="004A49AA">
        <w:t xml:space="preserve"> to enable adequate baseline characterisation and validation of modelling</w:t>
      </w:r>
      <w:r w:rsidR="004F7F82">
        <w:t xml:space="preserve"> to ensure conclusions are evidence-based.</w:t>
      </w:r>
      <w:r w:rsidR="002C114C">
        <w:t xml:space="preserve"> </w:t>
      </w:r>
      <w:r w:rsidR="009372D8">
        <w:t xml:space="preserve">Such </w:t>
      </w:r>
      <w:r w:rsidR="00A9090E">
        <w:t xml:space="preserve">fieldwork also needs to be </w:t>
      </w:r>
      <w:r w:rsidR="00C65639">
        <w:t>recently undertaken</w:t>
      </w:r>
      <w:r w:rsidR="00A9090E">
        <w:t xml:space="preserve"> </w:t>
      </w:r>
      <w:r w:rsidR="7D796D02">
        <w:t>s</w:t>
      </w:r>
      <w:r w:rsidR="00A9090E">
        <w:t>o</w:t>
      </w:r>
      <w:r w:rsidR="00C65639">
        <w:t xml:space="preserve"> </w:t>
      </w:r>
      <w:r w:rsidR="210D792E" w:rsidRPr="1FDC4CD8">
        <w:rPr>
          <w:rFonts w:eastAsia="Arial"/>
        </w:rPr>
        <w:t>that the baseline data</w:t>
      </w:r>
      <w:r w:rsidR="778CECB2" w:rsidRPr="1FDC4CD8">
        <w:rPr>
          <w:rFonts w:eastAsia="Arial"/>
        </w:rPr>
        <w:t xml:space="preserve"> reliably</w:t>
      </w:r>
      <w:r w:rsidR="210D792E" w:rsidRPr="1FDC4CD8">
        <w:rPr>
          <w:rFonts w:eastAsia="Arial"/>
        </w:rPr>
        <w:t xml:space="preserve"> represent current conditions</w:t>
      </w:r>
      <w:r w:rsidR="006668BA">
        <w:t xml:space="preserve">. </w:t>
      </w:r>
      <w:r w:rsidR="002C114C">
        <w:t>The</w:t>
      </w:r>
      <w:r w:rsidR="3FFC4DFA" w:rsidRPr="1FDC4CD8">
        <w:rPr>
          <w:rFonts w:eastAsia="Arial"/>
        </w:rPr>
        <w:t xml:space="preserve"> lack of current, ground-</w:t>
      </w:r>
      <w:proofErr w:type="spellStart"/>
      <w:r w:rsidR="3FFC4DFA" w:rsidRPr="1FDC4CD8">
        <w:rPr>
          <w:rFonts w:eastAsia="Arial"/>
        </w:rPr>
        <w:t>truthed</w:t>
      </w:r>
      <w:proofErr w:type="spellEnd"/>
      <w:r w:rsidR="3FFC4DFA" w:rsidRPr="1FDC4CD8">
        <w:rPr>
          <w:rFonts w:eastAsia="Arial"/>
        </w:rPr>
        <w:t>, site-specific data means that the</w:t>
      </w:r>
      <w:r w:rsidR="002C114C">
        <w:t xml:space="preserve"> impact assessments and conclusion</w:t>
      </w:r>
      <w:r w:rsidR="094C4EC8">
        <w:t>s</w:t>
      </w:r>
      <w:r w:rsidR="2FCB3B80" w:rsidRPr="1FDC4CD8">
        <w:rPr>
          <w:rFonts w:eastAsia="Arial"/>
        </w:rPr>
        <w:t xml:space="preserve"> in the PD are inadequately supported, hindering reliable determination of the extent and magnitude of specific and cumulative impacts of the project</w:t>
      </w:r>
      <w:r w:rsidR="009F0F53">
        <w:t>.</w:t>
      </w:r>
      <w:r w:rsidR="000D0E6C">
        <w:t xml:space="preserve"> S</w:t>
      </w:r>
      <w:r w:rsidR="00D461E6">
        <w:t>p</w:t>
      </w:r>
      <w:r w:rsidR="000D0E6C">
        <w:t>ecific issues</w:t>
      </w:r>
      <w:r w:rsidR="00D461E6">
        <w:t xml:space="preserve"> with the</w:t>
      </w:r>
      <w:r w:rsidR="000D0E6C">
        <w:t xml:space="preserve"> </w:t>
      </w:r>
      <w:r w:rsidR="00D461E6">
        <w:t xml:space="preserve">impact assessment and </w:t>
      </w:r>
      <w:r w:rsidR="005D2B6A">
        <w:t xml:space="preserve">the </w:t>
      </w:r>
      <w:r w:rsidR="00D461E6">
        <w:t xml:space="preserve">additional </w:t>
      </w:r>
      <w:r w:rsidR="005D2B6A">
        <w:t xml:space="preserve">information required to address these </w:t>
      </w:r>
      <w:r w:rsidR="000D0E6C">
        <w:t xml:space="preserve">are discussed </w:t>
      </w:r>
      <w:r w:rsidR="000D0E6C" w:rsidRPr="00AC5396">
        <w:t xml:space="preserve">further in Paragraphs </w:t>
      </w:r>
      <w:r w:rsidR="003B11F0" w:rsidRPr="00AC5396">
        <w:t>3</w:t>
      </w:r>
      <w:r w:rsidR="00FA7BB3" w:rsidRPr="00AC5396">
        <w:t>-1</w:t>
      </w:r>
      <w:r w:rsidR="00904527" w:rsidRPr="00AC5396">
        <w:t>9</w:t>
      </w:r>
      <w:r w:rsidR="004252F4" w:rsidRPr="00AC5396">
        <w:t xml:space="preserve"> below</w:t>
      </w:r>
      <w:r w:rsidR="004252F4">
        <w:t>.</w:t>
      </w:r>
    </w:p>
    <w:p w14:paraId="749B4CB8" w14:textId="7A1D8DCA" w:rsidR="008F1E9F" w:rsidRPr="008F1E9F" w:rsidRDefault="008F1E9F" w:rsidP="008F1E9F">
      <w:pPr>
        <w:pStyle w:val="ListNumber"/>
        <w:numPr>
          <w:ilvl w:val="0"/>
          <w:numId w:val="0"/>
        </w:numPr>
        <w:rPr>
          <w:u w:val="single"/>
        </w:rPr>
      </w:pPr>
      <w:r>
        <w:rPr>
          <w:u w:val="single"/>
        </w:rPr>
        <w:t>Groundwater</w:t>
      </w:r>
    </w:p>
    <w:p w14:paraId="112872DF" w14:textId="337ADE1E" w:rsidR="00FC1A6A" w:rsidRDefault="00FC1A6A" w:rsidP="00D622B9">
      <w:pPr>
        <w:pStyle w:val="ListNumber"/>
      </w:pPr>
      <w:r>
        <w:t>Limited baseline data for groundwater</w:t>
      </w:r>
      <w:r w:rsidR="0022343C">
        <w:t xml:space="preserve"> levels and quality</w:t>
      </w:r>
      <w:r>
        <w:t xml:space="preserve"> ha</w:t>
      </w:r>
      <w:r w:rsidR="4884C91C">
        <w:t>ve</w:t>
      </w:r>
      <w:r>
        <w:t xml:space="preserve"> been collected for the project</w:t>
      </w:r>
      <w:r w:rsidR="182274DE">
        <w:t>, partly because</w:t>
      </w:r>
      <w:r w:rsidR="001E1967">
        <w:t xml:space="preserve"> many of the bores located within the project </w:t>
      </w:r>
      <w:r w:rsidR="1A0632ED">
        <w:t>area</w:t>
      </w:r>
      <w:r w:rsidR="001E1967">
        <w:t xml:space="preserve"> are dry</w:t>
      </w:r>
      <w:r w:rsidR="29F7BD55">
        <w:t>.</w:t>
      </w:r>
      <w:r w:rsidR="00DB5D69">
        <w:t xml:space="preserve"> </w:t>
      </w:r>
      <w:r w:rsidR="003836AA">
        <w:t>Further data</w:t>
      </w:r>
      <w:r w:rsidR="00C65639">
        <w:t xml:space="preserve">, including from </w:t>
      </w:r>
      <w:r w:rsidR="00887823">
        <w:t xml:space="preserve">unimpacted </w:t>
      </w:r>
      <w:r w:rsidR="00C65639">
        <w:t>reference sites,</w:t>
      </w:r>
      <w:r w:rsidR="003836AA">
        <w:t xml:space="preserve"> </w:t>
      </w:r>
      <w:r w:rsidR="43317A2D">
        <w:t>are</w:t>
      </w:r>
      <w:r w:rsidR="003836AA">
        <w:t xml:space="preserve"> needed to characterise the baseline conditions of the groundwater system</w:t>
      </w:r>
      <w:r w:rsidR="0F1DAE19" w:rsidRPr="1FDC4CD8">
        <w:rPr>
          <w:rFonts w:eastAsia="Arial"/>
        </w:rPr>
        <w:t xml:space="preserve"> in the project area</w:t>
      </w:r>
      <w:r w:rsidR="5C8913E4">
        <w:t xml:space="preserve"> </w:t>
      </w:r>
      <w:r w:rsidR="003836AA">
        <w:t xml:space="preserve">prior to </w:t>
      </w:r>
      <w:r w:rsidR="7AB91B57" w:rsidRPr="1FDC4CD8">
        <w:rPr>
          <w:rFonts w:eastAsia="Arial"/>
        </w:rPr>
        <w:t>mining commencing</w:t>
      </w:r>
      <w:r w:rsidR="00653216">
        <w:t>.</w:t>
      </w:r>
      <w:r w:rsidR="00A20EA2">
        <w:t xml:space="preserve"> </w:t>
      </w:r>
      <w:r w:rsidR="00653216">
        <w:t>Without th</w:t>
      </w:r>
      <w:r w:rsidR="0AF7838E">
        <w:t>ese</w:t>
      </w:r>
      <w:r w:rsidR="00653216">
        <w:t xml:space="preserve"> data</w:t>
      </w:r>
      <w:r w:rsidR="00A01E2C">
        <w:t>,</w:t>
      </w:r>
      <w:r w:rsidR="00653216">
        <w:t xml:space="preserve"> it will be difficult </w:t>
      </w:r>
      <w:r w:rsidR="002825CD">
        <w:t>during operations to identify</w:t>
      </w:r>
      <w:r w:rsidR="00C65639">
        <w:t xml:space="preserve"> impacts</w:t>
      </w:r>
      <w:r w:rsidR="002825CD">
        <w:t xml:space="preserve"> and determine </w:t>
      </w:r>
      <w:r w:rsidR="5F6752C1" w:rsidRPr="1FDC4CD8">
        <w:rPr>
          <w:rFonts w:eastAsia="Arial"/>
        </w:rPr>
        <w:t>whether they exceed</w:t>
      </w:r>
      <w:r w:rsidR="002825CD">
        <w:t xml:space="preserve"> </w:t>
      </w:r>
      <w:r w:rsidR="00C65639">
        <w:t>natural variability</w:t>
      </w:r>
      <w:r w:rsidR="002825CD">
        <w:t>.</w:t>
      </w:r>
      <w:r w:rsidR="002554DA">
        <w:t xml:space="preserve"> The proponent should also consider developing a data</w:t>
      </w:r>
      <w:r w:rsidR="34EA0407">
        <w:t>-</w:t>
      </w:r>
      <w:r w:rsidR="002554DA">
        <w:t>sharing arrangement with nearby landholders</w:t>
      </w:r>
      <w:r w:rsidR="00CB1A8A">
        <w:t xml:space="preserve"> (hydrogeologist</w:t>
      </w:r>
      <w:r w:rsidR="00BC5489">
        <w:t>.com.au 2022, p. 78)</w:t>
      </w:r>
      <w:r w:rsidR="00A50215">
        <w:t xml:space="preserve"> to increase the data</w:t>
      </w:r>
      <w:r w:rsidR="765E5E13">
        <w:t xml:space="preserve"> available</w:t>
      </w:r>
      <w:r w:rsidR="00A50215">
        <w:t xml:space="preserve"> to calibrate groundwater modelling</w:t>
      </w:r>
      <w:r w:rsidR="00B63D59">
        <w:t xml:space="preserve"> </w:t>
      </w:r>
      <w:r w:rsidR="7DE0AE76">
        <w:t>and</w:t>
      </w:r>
      <w:r w:rsidR="005D1D0E">
        <w:t xml:space="preserve"> </w:t>
      </w:r>
      <w:r w:rsidR="00B63D59">
        <w:t>verify groundwater impact predictions</w:t>
      </w:r>
      <w:r w:rsidR="004F1AAE">
        <w:t>.</w:t>
      </w:r>
    </w:p>
    <w:p w14:paraId="60412536" w14:textId="259652E6" w:rsidR="00E87353" w:rsidRDefault="00B00C99" w:rsidP="00D622B9">
      <w:pPr>
        <w:pStyle w:val="ListNumber"/>
      </w:pPr>
      <w:r>
        <w:t>The</w:t>
      </w:r>
      <w:r w:rsidR="00DE00D9">
        <w:t xml:space="preserve"> PD does not provide </w:t>
      </w:r>
      <w:r w:rsidR="00EA34CC">
        <w:t>suitable information about</w:t>
      </w:r>
      <w:r>
        <w:t xml:space="preserve"> the hydrogeology of the site </w:t>
      </w:r>
      <w:r w:rsidR="004B30D1">
        <w:t xml:space="preserve">such as </w:t>
      </w:r>
      <w:proofErr w:type="spellStart"/>
      <w:r w:rsidR="004B30D1">
        <w:t>interburden</w:t>
      </w:r>
      <w:proofErr w:type="spellEnd"/>
      <w:r w:rsidR="00F644BC">
        <w:t xml:space="preserve"> properties</w:t>
      </w:r>
      <w:r w:rsidR="004B30D1">
        <w:t xml:space="preserve">, </w:t>
      </w:r>
      <w:proofErr w:type="gramStart"/>
      <w:r w:rsidR="004B30D1">
        <w:t>faulting</w:t>
      </w:r>
      <w:proofErr w:type="gramEnd"/>
      <w:r w:rsidR="004B30D1">
        <w:t xml:space="preserve"> and the occurrence of paleochannels</w:t>
      </w:r>
      <w:r w:rsidR="0087082F">
        <w:t xml:space="preserve"> (hydrogeologist.com.au 2022, p. 26)</w:t>
      </w:r>
      <w:r w:rsidR="004B30D1">
        <w:t xml:space="preserve"> </w:t>
      </w:r>
      <w:r w:rsidR="00FA19E2">
        <w:t>which</w:t>
      </w:r>
      <w:r w:rsidR="362E305B">
        <w:t xml:space="preserve"> could influence groundwater flow</w:t>
      </w:r>
      <w:r w:rsidR="00570A06">
        <w:t xml:space="preserve">. </w:t>
      </w:r>
      <w:r w:rsidR="2F315171">
        <w:t>Therefore</w:t>
      </w:r>
      <w:r w:rsidR="00CB64F1">
        <w:t xml:space="preserve">, </w:t>
      </w:r>
      <w:r w:rsidR="00AB538F">
        <w:t>further information</w:t>
      </w:r>
      <w:r w:rsidR="008D2E2C">
        <w:t xml:space="preserve"> based on field investigations </w:t>
      </w:r>
      <w:r w:rsidR="00083BA6">
        <w:t>is</w:t>
      </w:r>
      <w:r w:rsidR="00D40CCC">
        <w:t xml:space="preserve"> needed</w:t>
      </w:r>
      <w:r w:rsidR="00975771">
        <w:t xml:space="preserve"> to </w:t>
      </w:r>
      <w:proofErr w:type="gramStart"/>
      <w:r w:rsidR="00975771">
        <w:t>more fully characterise the hydrogeology of the project area</w:t>
      </w:r>
      <w:proofErr w:type="gramEnd"/>
      <w:r w:rsidR="003D48AE">
        <w:t>.</w:t>
      </w:r>
    </w:p>
    <w:p w14:paraId="653E1BCC" w14:textId="1EDE9E75" w:rsidR="008F1E9F" w:rsidRDefault="00A34C81" w:rsidP="00D622B9">
      <w:pPr>
        <w:pStyle w:val="ListNumber"/>
      </w:pPr>
      <w:r>
        <w:lastRenderedPageBreak/>
        <w:t xml:space="preserve">The groundwater model used to predict impacts from the project </w:t>
      </w:r>
      <w:r w:rsidR="199E2473">
        <w:t xml:space="preserve">is </w:t>
      </w:r>
      <w:r>
        <w:t xml:space="preserve">not </w:t>
      </w:r>
      <w:r w:rsidR="1E448056">
        <w:t xml:space="preserve">fully described </w:t>
      </w:r>
      <w:r>
        <w:t xml:space="preserve">in the </w:t>
      </w:r>
      <w:r w:rsidR="4031CAC7">
        <w:t>PD</w:t>
      </w:r>
      <w:r>
        <w:t xml:space="preserve">. The existing model used for the </w:t>
      </w:r>
      <w:r w:rsidR="006A2F22">
        <w:t xml:space="preserve">previous </w:t>
      </w:r>
      <w:r w:rsidR="00212C8B">
        <w:t xml:space="preserve">Vulcan Coal Mine Complex referral was updated to include the project and a summary of the model </w:t>
      </w:r>
      <w:r w:rsidR="6DAC84F6">
        <w:t xml:space="preserve">was </w:t>
      </w:r>
      <w:r w:rsidR="00212C8B">
        <w:t>provided</w:t>
      </w:r>
      <w:r w:rsidR="00F6097E">
        <w:t xml:space="preserve"> (hydrogeologist.com.au 2022, p.</w:t>
      </w:r>
      <w:r w:rsidR="00D647F6">
        <w:t> </w:t>
      </w:r>
      <w:r w:rsidR="00F6097E">
        <w:t>62)</w:t>
      </w:r>
      <w:r w:rsidR="0064449D">
        <w:t>. The provided summary</w:t>
      </w:r>
      <w:r w:rsidR="00042019">
        <w:t xml:space="preserve"> and groundwater modelling</w:t>
      </w:r>
      <w:r w:rsidR="0064449D">
        <w:t xml:space="preserve"> </w:t>
      </w:r>
      <w:r w:rsidR="77AD2D02">
        <w:t>are</w:t>
      </w:r>
      <w:r w:rsidR="0064449D">
        <w:t xml:space="preserve"> insufficient </w:t>
      </w:r>
      <w:r w:rsidR="0CE26308">
        <w:t>because</w:t>
      </w:r>
      <w:r w:rsidR="0064449D">
        <w:t>:</w:t>
      </w:r>
    </w:p>
    <w:p w14:paraId="0AFD59EA" w14:textId="1E9EA4A3" w:rsidR="0064449D" w:rsidRDefault="005B3665">
      <w:pPr>
        <w:pStyle w:val="ListNumber2"/>
      </w:pPr>
      <w:r>
        <w:t>while the conceptualisation of the groundwater system is discussed (hydr</w:t>
      </w:r>
      <w:r w:rsidR="00184FE5">
        <w:t>ogeologist.com.au 2022, pp. 37-44)</w:t>
      </w:r>
      <w:r w:rsidR="3099185F">
        <w:t>,</w:t>
      </w:r>
      <w:r w:rsidR="00184FE5">
        <w:t xml:space="preserve"> </w:t>
      </w:r>
      <w:r w:rsidR="00F40A23">
        <w:t>it is unclear if the construction of the numerical groundwater model</w:t>
      </w:r>
      <w:r w:rsidR="00180854">
        <w:t xml:space="preserve"> is consistent with this conceptualisation.</w:t>
      </w:r>
      <w:r w:rsidR="22CE9525">
        <w:t xml:space="preserve"> Consequently</w:t>
      </w:r>
      <w:r w:rsidR="004B1CD4">
        <w:t xml:space="preserve">, it cannot be determined if the numerical groundwater model adequately represents the </w:t>
      </w:r>
      <w:r w:rsidR="006A2F22">
        <w:t>groundwater system</w:t>
      </w:r>
      <w:r w:rsidR="7D768152" w:rsidRPr="1FDC4CD8">
        <w:rPr>
          <w:rFonts w:eastAsia="Arial"/>
        </w:rPr>
        <w:t xml:space="preserve"> in the project area</w:t>
      </w:r>
      <w:r w:rsidR="00EE3484">
        <w:t xml:space="preserve">, and hence if the impact predictions are </w:t>
      </w:r>
      <w:r w:rsidR="00394B70">
        <w:t>valid</w:t>
      </w:r>
      <w:r w:rsidR="00EE3484">
        <w:t>.</w:t>
      </w:r>
    </w:p>
    <w:p w14:paraId="02334466" w14:textId="18ADBA7E" w:rsidR="00EE3484" w:rsidRDefault="00EE3484" w:rsidP="0064449D">
      <w:pPr>
        <w:pStyle w:val="ListNumber2"/>
      </w:pPr>
      <w:r>
        <w:t xml:space="preserve">parameterisation of the existing model was </w:t>
      </w:r>
      <w:r w:rsidR="304163CC">
        <w:t xml:space="preserve">not </w:t>
      </w:r>
      <w:r>
        <w:t>clearly discussed</w:t>
      </w:r>
      <w:r w:rsidR="00A01E2C">
        <w:t>,</w:t>
      </w:r>
      <w:r>
        <w:t xml:space="preserve"> </w:t>
      </w:r>
      <w:r w:rsidR="415EA0BE">
        <w:t>so</w:t>
      </w:r>
      <w:r w:rsidR="008468F9">
        <w:t xml:space="preserve"> it is unc</w:t>
      </w:r>
      <w:r w:rsidR="00A51E7A">
        <w:t>ertain</w:t>
      </w:r>
      <w:r w:rsidR="008468F9">
        <w:t xml:space="preserve"> if key parameters such as hydraulic conductivity, storage parameters and </w:t>
      </w:r>
      <w:r w:rsidR="005E7DB0">
        <w:t xml:space="preserve">conductance applied to river cells are representative of the project </w:t>
      </w:r>
      <w:r w:rsidR="5CBBE3B5">
        <w:t>area</w:t>
      </w:r>
      <w:r w:rsidR="00CE7420">
        <w:t xml:space="preserve">, and hence if impact predictions are </w:t>
      </w:r>
      <w:r w:rsidR="00CC411E">
        <w:t>reasonable</w:t>
      </w:r>
      <w:r w:rsidR="00CE7420">
        <w:t>.</w:t>
      </w:r>
    </w:p>
    <w:p w14:paraId="1B74B5D7" w14:textId="55C216D4" w:rsidR="005F2544" w:rsidRDefault="00B94F97" w:rsidP="0064449D">
      <w:pPr>
        <w:pStyle w:val="ListNumber2"/>
      </w:pPr>
      <w:r>
        <w:t>c</w:t>
      </w:r>
      <w:r w:rsidR="005F2544">
        <w:t>alibration of the existing model was not fully discussed</w:t>
      </w:r>
      <w:r w:rsidR="00A01E2C">
        <w:t>,</w:t>
      </w:r>
      <w:r w:rsidR="005F2544">
        <w:t xml:space="preserve"> with no hydrographs of observed versus modelled groundwater levels provided, and no a</w:t>
      </w:r>
      <w:r>
        <w:t>nalysis of spatial trends in calibration residuals supplied</w:t>
      </w:r>
      <w:r w:rsidR="232D1303">
        <w:t>.</w:t>
      </w:r>
      <w:r>
        <w:t xml:space="preserve"> </w:t>
      </w:r>
      <w:r w:rsidR="232D1303">
        <w:t>This means that</w:t>
      </w:r>
      <w:r>
        <w:t xml:space="preserve"> the </w:t>
      </w:r>
      <w:r w:rsidR="00156E68">
        <w:t>adequacy of the model calibration is unclear</w:t>
      </w:r>
      <w:r w:rsidR="03E19F29">
        <w:t>,</w:t>
      </w:r>
      <w:r w:rsidR="00156E68">
        <w:t xml:space="preserve"> </w:t>
      </w:r>
      <w:r w:rsidR="03E19F29">
        <w:t>further</w:t>
      </w:r>
      <w:r w:rsidR="00156E68">
        <w:t xml:space="preserve"> limit</w:t>
      </w:r>
      <w:r w:rsidR="067DBD09">
        <w:t>in</w:t>
      </w:r>
      <w:r w:rsidR="19758181">
        <w:t>g</w:t>
      </w:r>
      <w:r w:rsidR="00156E68">
        <w:t xml:space="preserve"> confidence in impact predictions</w:t>
      </w:r>
      <w:r w:rsidR="002D22E1">
        <w:t xml:space="preserve">, particularly when </w:t>
      </w:r>
      <w:r w:rsidR="00154267">
        <w:t>limited</w:t>
      </w:r>
      <w:r w:rsidR="002D22E1">
        <w:t xml:space="preserve"> uncertainty analysis </w:t>
      </w:r>
      <w:r w:rsidR="143C1BDA">
        <w:t>was</w:t>
      </w:r>
      <w:r w:rsidR="002D22E1">
        <w:t xml:space="preserve"> undertaken</w:t>
      </w:r>
      <w:r w:rsidR="00156E68">
        <w:t>.</w:t>
      </w:r>
    </w:p>
    <w:p w14:paraId="07F37B44" w14:textId="1A6075B1" w:rsidR="00C94BA0" w:rsidRDefault="00B257E3" w:rsidP="0064449D">
      <w:pPr>
        <w:pStyle w:val="ListNumber2"/>
      </w:pPr>
      <w:r>
        <w:t>t</w:t>
      </w:r>
      <w:r w:rsidR="00486BCA">
        <w:t xml:space="preserve">he calibration documentation provided does not </w:t>
      </w:r>
      <w:r w:rsidR="00143DCE">
        <w:t>demonstrate that the model</w:t>
      </w:r>
      <w:r w:rsidR="00D0047C">
        <w:t xml:space="preserve"> adequately</w:t>
      </w:r>
      <w:r w:rsidR="00143DCE">
        <w:t xml:space="preserve"> simulates cumulative impacts. </w:t>
      </w:r>
      <w:r w:rsidR="00D0047C">
        <w:t xml:space="preserve">The proponent should </w:t>
      </w:r>
      <w:r w:rsidR="00117A67">
        <w:t>provide modelled</w:t>
      </w:r>
      <w:r w:rsidR="00400337">
        <w:t xml:space="preserve"> and calibrated</w:t>
      </w:r>
      <w:r w:rsidR="00117A67">
        <w:t xml:space="preserve"> outputs for both regional and project-specific drawdown so that potential ecolog</w:t>
      </w:r>
      <w:r w:rsidR="00202C2E">
        <w:t>ical</w:t>
      </w:r>
      <w:r w:rsidR="00117A67">
        <w:t xml:space="preserve"> impacts can be</w:t>
      </w:r>
      <w:r w:rsidR="5846BE4F">
        <w:t xml:space="preserve"> more reliably</w:t>
      </w:r>
      <w:r w:rsidR="00117A67">
        <w:t xml:space="preserve"> inferred.  </w:t>
      </w:r>
    </w:p>
    <w:p w14:paraId="4114F31D" w14:textId="4AD79227" w:rsidR="00411EAB" w:rsidRDefault="002A4CC9" w:rsidP="0064449D">
      <w:pPr>
        <w:pStyle w:val="ListNumber2"/>
      </w:pPr>
      <w:r>
        <w:t>n</w:t>
      </w:r>
      <w:r w:rsidR="004E3227">
        <w:t>o validation of the existing groundwater model was discussed. Given the existing groundwater model does not appear to have been recalibrated following the changes to implement the project</w:t>
      </w:r>
      <w:r>
        <w:t>, validation of the impact predictions from this model, using monitoring data collected since its last calibration</w:t>
      </w:r>
      <w:r w:rsidR="00CD5D98">
        <w:t xml:space="preserve"> for both groundwater levels and mine inflows</w:t>
      </w:r>
      <w:r>
        <w:t xml:space="preserve">, should have occurred to </w:t>
      </w:r>
      <w:r w:rsidR="003D28D6">
        <w:t>increase confidence in</w:t>
      </w:r>
      <w:r>
        <w:t xml:space="preserve"> the model predictions.</w:t>
      </w:r>
    </w:p>
    <w:p w14:paraId="3699FEEE" w14:textId="7D1AD833" w:rsidR="00F25A1C" w:rsidRDefault="1FC065DA" w:rsidP="00D53CAA">
      <w:pPr>
        <w:pStyle w:val="ListNumber2"/>
      </w:pPr>
      <w:r w:rsidRPr="1FDC4CD8">
        <w:rPr>
          <w:rFonts w:eastAsia="Arial"/>
        </w:rPr>
        <w:t xml:space="preserve">there is no discussion of </w:t>
      </w:r>
      <w:r w:rsidR="00D94A49">
        <w:t>h</w:t>
      </w:r>
      <w:r w:rsidR="00F4275B">
        <w:t>ow the existing model was updated to incorporate the project, including</w:t>
      </w:r>
      <w:r w:rsidR="337B9C47" w:rsidRPr="1FDC4CD8">
        <w:rPr>
          <w:rFonts w:eastAsia="Arial"/>
        </w:rPr>
        <w:t xml:space="preserve"> excavation of</w:t>
      </w:r>
      <w:r w:rsidR="00F4275B">
        <w:t xml:space="preserve"> the Matilda Pit, changes to waste rock dumps</w:t>
      </w:r>
      <w:r w:rsidR="00D94A49">
        <w:t xml:space="preserve"> and changes to the existing Jupiter Pit. </w:t>
      </w:r>
      <w:r w:rsidR="00D57853">
        <w:t>Without this information</w:t>
      </w:r>
      <w:r w:rsidR="3E98D356">
        <w:t>,</w:t>
      </w:r>
      <w:r w:rsidR="00D57853">
        <w:t xml:space="preserve"> </w:t>
      </w:r>
      <w:r w:rsidR="0053496E">
        <w:t xml:space="preserve">there is limited confidence in </w:t>
      </w:r>
      <w:r w:rsidR="005B6514">
        <w:t xml:space="preserve">the </w:t>
      </w:r>
      <w:r w:rsidR="00A0675E">
        <w:t>proponent’s</w:t>
      </w:r>
      <w:r w:rsidR="005B6514">
        <w:t xml:space="preserve"> conclusion</w:t>
      </w:r>
      <w:r w:rsidR="502B2634">
        <w:t>s</w:t>
      </w:r>
      <w:r w:rsidR="005B6514">
        <w:t xml:space="preserve"> on the </w:t>
      </w:r>
      <w:r w:rsidR="00B62B76">
        <w:t>extent and magnitude of predicted impacts</w:t>
      </w:r>
      <w:r w:rsidR="00D57853">
        <w:t>.</w:t>
      </w:r>
    </w:p>
    <w:p w14:paraId="7FBFB9B6" w14:textId="25D3AB02" w:rsidR="006B1C97" w:rsidRDefault="00042019" w:rsidP="00D53CAA">
      <w:pPr>
        <w:pStyle w:val="ListNumber2"/>
      </w:pPr>
      <w:r>
        <w:t>p</w:t>
      </w:r>
      <w:r w:rsidR="006B1C97">
        <w:t xml:space="preserve">roposed </w:t>
      </w:r>
      <w:r>
        <w:t xml:space="preserve">model updates and validation of modelled predictions with monitoring data will not occur during the life of Matilda Pit as these are </w:t>
      </w:r>
      <w:r w:rsidR="00044FD9">
        <w:t>to happen once every two</w:t>
      </w:r>
      <w:r w:rsidR="00900534">
        <w:t xml:space="preserve"> to three</w:t>
      </w:r>
      <w:r w:rsidR="00044FD9">
        <w:t xml:space="preserve"> years</w:t>
      </w:r>
      <w:r w:rsidR="00900534">
        <w:t xml:space="preserve"> (hydrogeologist.com.au 2022, p</w:t>
      </w:r>
      <w:r w:rsidR="00775D23">
        <w:t>p</w:t>
      </w:r>
      <w:r w:rsidR="00900534">
        <w:t xml:space="preserve">. </w:t>
      </w:r>
      <w:r w:rsidR="00775D23">
        <w:t>77-</w:t>
      </w:r>
      <w:r w:rsidR="00900534">
        <w:t>78</w:t>
      </w:r>
      <w:r w:rsidR="00775D23">
        <w:t>).</w:t>
      </w:r>
      <w:r>
        <w:t xml:space="preserve"> </w:t>
      </w:r>
    </w:p>
    <w:p w14:paraId="3475A250" w14:textId="5EF6BCC1" w:rsidR="0030497B" w:rsidRDefault="00E1623A" w:rsidP="00D53CAA">
      <w:pPr>
        <w:pStyle w:val="ListNumber2"/>
      </w:pPr>
      <w:r>
        <w:t>a</w:t>
      </w:r>
      <w:r w:rsidR="0030497B">
        <w:t xml:space="preserve"> peer review of the groundwater model should be undertaken </w:t>
      </w:r>
      <w:r w:rsidR="00FE656F">
        <w:t xml:space="preserve">following the </w:t>
      </w:r>
      <w:r w:rsidR="00FE656F" w:rsidRPr="00146E53">
        <w:rPr>
          <w:i/>
          <w:iCs/>
        </w:rPr>
        <w:t>Australian Groundwater Modelling Guidelines</w:t>
      </w:r>
      <w:r w:rsidR="00FE656F">
        <w:t xml:space="preserve"> (Barnett et al. 2012).</w:t>
      </w:r>
    </w:p>
    <w:p w14:paraId="1AB5FFEF" w14:textId="5AE9CFC5" w:rsidR="00D53CAA" w:rsidRDefault="00D53CAA" w:rsidP="00D53CAA">
      <w:pPr>
        <w:pStyle w:val="ListNumber"/>
      </w:pPr>
      <w:r>
        <w:t xml:space="preserve">A </w:t>
      </w:r>
      <w:r w:rsidR="145187A7">
        <w:t xml:space="preserve">scenario analysis with subjective probability (Peeters and </w:t>
      </w:r>
      <w:proofErr w:type="spellStart"/>
      <w:r w:rsidR="145187A7">
        <w:t>Middlemis</w:t>
      </w:r>
      <w:proofErr w:type="spellEnd"/>
      <w:r w:rsidR="145187A7">
        <w:t xml:space="preserve"> 2023) </w:t>
      </w:r>
      <w:r w:rsidR="2244FB68">
        <w:t>was provided,</w:t>
      </w:r>
      <w:r w:rsidR="00162675">
        <w:t xml:space="preserve"> examining hydraulic conductivity (plus one order of magnitude) and storage parameters (minus one order of magnitude) in isolation</w:t>
      </w:r>
      <w:r w:rsidR="0089431E">
        <w:t xml:space="preserve"> </w:t>
      </w:r>
      <w:r w:rsidR="00665216">
        <w:t>(hydrogeologist.com.au 2022, p. 70).</w:t>
      </w:r>
      <w:r w:rsidR="1F170986" w:rsidRPr="1FDC4CD8">
        <w:rPr>
          <w:rFonts w:eastAsia="Arial"/>
        </w:rPr>
        <w:t xml:space="preserve"> </w:t>
      </w:r>
      <w:r w:rsidR="190B729E" w:rsidRPr="1FDC4CD8">
        <w:rPr>
          <w:rFonts w:eastAsia="Arial"/>
        </w:rPr>
        <w:t>This should be expanded into more rigorous sensitivity and uncertainty analys</w:t>
      </w:r>
      <w:r w:rsidR="7C7F2D81" w:rsidRPr="1FDC4CD8">
        <w:rPr>
          <w:rFonts w:eastAsia="Arial"/>
        </w:rPr>
        <w:t>e</w:t>
      </w:r>
      <w:r w:rsidR="190B729E" w:rsidRPr="1FDC4CD8">
        <w:rPr>
          <w:rFonts w:eastAsia="Arial"/>
        </w:rPr>
        <w:t>s</w:t>
      </w:r>
      <w:r w:rsidR="389C115A" w:rsidRPr="1FDC4CD8">
        <w:rPr>
          <w:rFonts w:eastAsia="Arial"/>
        </w:rPr>
        <w:t xml:space="preserve"> once </w:t>
      </w:r>
      <w:r w:rsidR="0D0C1E12" w:rsidRPr="1FDC4CD8">
        <w:rPr>
          <w:rFonts w:eastAsia="Arial"/>
        </w:rPr>
        <w:t xml:space="preserve">potentially impacted receptors have been identified and </w:t>
      </w:r>
      <w:r w:rsidR="389C115A" w:rsidRPr="1FDC4CD8">
        <w:rPr>
          <w:rFonts w:eastAsia="Arial"/>
        </w:rPr>
        <w:t>Paragraphs 3, 4 and 5a to 5f have been addressed</w:t>
      </w:r>
      <w:r w:rsidR="238EBD82" w:rsidRPr="1FDC4CD8">
        <w:rPr>
          <w:rFonts w:eastAsia="Arial"/>
        </w:rPr>
        <w:t>.</w:t>
      </w:r>
      <w:r w:rsidR="189113C2" w:rsidRPr="1FDC4CD8">
        <w:rPr>
          <w:rFonts w:eastAsia="Arial"/>
        </w:rPr>
        <w:t xml:space="preserve"> </w:t>
      </w:r>
      <w:r w:rsidR="1F170986" w:rsidRPr="1FDC4CD8">
        <w:rPr>
          <w:rFonts w:eastAsia="Arial"/>
        </w:rPr>
        <w:t xml:space="preserve"> </w:t>
      </w:r>
      <w:r w:rsidR="335F0BCA" w:rsidRPr="1FDC4CD8">
        <w:rPr>
          <w:rFonts w:eastAsia="Arial"/>
        </w:rPr>
        <w:t xml:space="preserve">This will </w:t>
      </w:r>
      <w:r w:rsidR="1F170986" w:rsidRPr="1FDC4CD8">
        <w:rPr>
          <w:rFonts w:eastAsia="Arial"/>
        </w:rPr>
        <w:t>clarify understanding of likely project-specific impacts</w:t>
      </w:r>
      <w:r w:rsidR="0070529C">
        <w:t>.</w:t>
      </w:r>
    </w:p>
    <w:p w14:paraId="30AE6477" w14:textId="0DB5630D" w:rsidR="00AB5DA8" w:rsidRDefault="00AB5DA8" w:rsidP="00AB5DA8">
      <w:pPr>
        <w:pStyle w:val="ListNumber"/>
      </w:pPr>
      <w:r>
        <w:t>A single map of predicted drawdown was provided</w:t>
      </w:r>
      <w:r w:rsidR="000D1CD3">
        <w:t xml:space="preserve"> (hydrogeologist.com.au 2022, Figure 6-5, p. 69)</w:t>
      </w:r>
      <w:r w:rsidR="0C3CE8CB">
        <w:t>,</w:t>
      </w:r>
      <w:r w:rsidR="00A849B3">
        <w:t xml:space="preserve"> with the proponent </w:t>
      </w:r>
      <w:proofErr w:type="gramStart"/>
      <w:r w:rsidR="00A849B3">
        <w:t>assuming that</w:t>
      </w:r>
      <w:proofErr w:type="gramEnd"/>
      <w:r w:rsidR="00A849B3">
        <w:t xml:space="preserve"> maximum drawdown would occur at the maximum extent of mining</w:t>
      </w:r>
      <w:r w:rsidR="0027023F">
        <w:t xml:space="preserve"> </w:t>
      </w:r>
      <w:r w:rsidR="000D1CD3">
        <w:t>(</w:t>
      </w:r>
      <w:proofErr w:type="spellStart"/>
      <w:r w:rsidR="000E7D63">
        <w:t>METserve</w:t>
      </w:r>
      <w:proofErr w:type="spellEnd"/>
      <w:r w:rsidR="000E7D63">
        <w:t xml:space="preserve"> 2023, Table 4-6, </w:t>
      </w:r>
      <w:r w:rsidR="005A1299">
        <w:t>p. 79)</w:t>
      </w:r>
      <w:r w:rsidR="00A849B3">
        <w:t xml:space="preserve">. </w:t>
      </w:r>
    </w:p>
    <w:p w14:paraId="7E657AE3" w14:textId="420F3184" w:rsidR="007E7F31" w:rsidRDefault="00A849B3" w:rsidP="007E7F31">
      <w:pPr>
        <w:pStyle w:val="ListNumber2"/>
      </w:pPr>
      <w:r>
        <w:lastRenderedPageBreak/>
        <w:t xml:space="preserve">The assumption </w:t>
      </w:r>
      <w:r w:rsidR="4B0C5DAD">
        <w:t>of</w:t>
      </w:r>
      <w:r>
        <w:t xml:space="preserve"> the timing of maximum drawdown was not supported</w:t>
      </w:r>
      <w:r w:rsidR="0060776E">
        <w:t xml:space="preserve">. </w:t>
      </w:r>
      <w:r w:rsidR="6B9A59B7">
        <w:t>As g</w:t>
      </w:r>
      <w:r w:rsidR="0060776E">
        <w:t xml:space="preserve">roundwater drawdown typically </w:t>
      </w:r>
      <w:proofErr w:type="gramStart"/>
      <w:r w:rsidR="0060776E">
        <w:t>lags behind</w:t>
      </w:r>
      <w:proofErr w:type="gramEnd"/>
      <w:r w:rsidR="0060776E">
        <w:t xml:space="preserve"> </w:t>
      </w:r>
      <w:r w:rsidR="2A5ED046">
        <w:t>its</w:t>
      </w:r>
      <w:r w:rsidR="0060776E">
        <w:t xml:space="preserve"> cause</w:t>
      </w:r>
      <w:r w:rsidR="2E1D3AAF">
        <w:t>,</w:t>
      </w:r>
      <w:r w:rsidR="008241AE">
        <w:t xml:space="preserve"> </w:t>
      </w:r>
      <w:r w:rsidR="00CC7403">
        <w:t xml:space="preserve">predictive </w:t>
      </w:r>
      <w:r w:rsidR="008241AE">
        <w:t>groundwater modelling</w:t>
      </w:r>
      <w:r w:rsidR="00470BC2">
        <w:t xml:space="preserve"> should be</w:t>
      </w:r>
      <w:r w:rsidR="448667E9">
        <w:t xml:space="preserve"> </w:t>
      </w:r>
      <w:r w:rsidR="00CB4966">
        <w:t xml:space="preserve">conducted for a period beyond the end of mining to </w:t>
      </w:r>
      <w:r w:rsidR="4F795CD3">
        <w:t>identify</w:t>
      </w:r>
      <w:r w:rsidR="00CB4966">
        <w:t xml:space="preserve"> </w:t>
      </w:r>
      <w:r w:rsidR="00194B7D">
        <w:t xml:space="preserve">when maximum drawdown </w:t>
      </w:r>
      <w:r w:rsidR="30C566AA">
        <w:t xml:space="preserve">will </w:t>
      </w:r>
      <w:r w:rsidR="00194B7D">
        <w:t xml:space="preserve">occur and when recovery of groundwater levels </w:t>
      </w:r>
      <w:r w:rsidR="591917A5">
        <w:t xml:space="preserve">will </w:t>
      </w:r>
      <w:r w:rsidR="00194B7D">
        <w:t>reach quasi-equilibrium</w:t>
      </w:r>
      <w:r w:rsidR="00A9701F">
        <w:t xml:space="preserve">. </w:t>
      </w:r>
      <w:r w:rsidR="007E7F31">
        <w:t>This modelling is needed to understand the potential long-term impacts of the project and if, and how</w:t>
      </w:r>
      <w:r w:rsidR="7625C5B9">
        <w:t>,</w:t>
      </w:r>
      <w:r w:rsidR="007E7F31">
        <w:t xml:space="preserve"> the groundwater system will recover. </w:t>
      </w:r>
    </w:p>
    <w:p w14:paraId="1E2FD71E" w14:textId="226AC493" w:rsidR="00AF339B" w:rsidRDefault="006F2418">
      <w:pPr>
        <w:pStyle w:val="ListNumber2"/>
      </w:pPr>
      <w:r>
        <w:t xml:space="preserve">Post-mining modelling </w:t>
      </w:r>
      <w:r w:rsidR="007E7F31">
        <w:t>is also require</w:t>
      </w:r>
      <w:r w:rsidR="005943F7">
        <w:t>d</w:t>
      </w:r>
      <w:r w:rsidR="007E7F31">
        <w:t xml:space="preserve"> to support the conclusion that any contaminant release by the waste rock will ultimately be captured in the void lakes of Saraji and/or Peak Downs mines. </w:t>
      </w:r>
      <w:r w:rsidR="00FC2BC4">
        <w:t xml:space="preserve">This modelling </w:t>
      </w:r>
      <w:r w:rsidR="00AF339B">
        <w:t>will require the back-filled pits (in-pit waste rock dumps) to be implemented in the model and appropriately parameterised</w:t>
      </w:r>
      <w:r w:rsidR="00FC2BC4">
        <w:t>.</w:t>
      </w:r>
    </w:p>
    <w:p w14:paraId="686C3864" w14:textId="2041795B" w:rsidR="00445F57" w:rsidRDefault="00282B02" w:rsidP="00445F57">
      <w:pPr>
        <w:pStyle w:val="ListNumber2"/>
      </w:pPr>
      <w:r>
        <w:t xml:space="preserve">The </w:t>
      </w:r>
      <w:r w:rsidR="001A4FC5">
        <w:t xml:space="preserve">groundwater impact assessment provided no </w:t>
      </w:r>
      <w:r w:rsidR="00BD64EB">
        <w:t xml:space="preserve">results </w:t>
      </w:r>
      <w:r w:rsidR="00AC74BD">
        <w:t>for</w:t>
      </w:r>
      <w:r w:rsidR="00BD64EB">
        <w:t xml:space="preserve"> cumulative impacts.</w:t>
      </w:r>
      <w:r w:rsidR="00A0675E">
        <w:t xml:space="preserve"> Given </w:t>
      </w:r>
      <w:r w:rsidR="71DE9672">
        <w:t xml:space="preserve">that </w:t>
      </w:r>
      <w:r w:rsidR="00A0675E">
        <w:t xml:space="preserve">there are likely extensive impacts </w:t>
      </w:r>
      <w:r w:rsidR="69F361FC" w:rsidRPr="68035BB7">
        <w:rPr>
          <w:rFonts w:eastAsia="Arial"/>
        </w:rPr>
        <w:t xml:space="preserve">that have occurred and continue to </w:t>
      </w:r>
      <w:r w:rsidR="00252932">
        <w:t>occur in the region, modelling is needed</w:t>
      </w:r>
      <w:r w:rsidR="0060787F">
        <w:t xml:space="preserve"> to</w:t>
      </w:r>
      <w:r w:rsidR="00252932">
        <w:t xml:space="preserve"> understand the contribution of the project to </w:t>
      </w:r>
      <w:r w:rsidR="35D492B7">
        <w:t xml:space="preserve">these </w:t>
      </w:r>
      <w:r w:rsidR="00252932">
        <w:t xml:space="preserve">cumulative impacts and to </w:t>
      </w:r>
      <w:r w:rsidR="00F9693B">
        <w:t>explore whether the project</w:t>
      </w:r>
      <w:r w:rsidR="004D7A4E">
        <w:t>-</w:t>
      </w:r>
      <w:r w:rsidR="00F9693B">
        <w:t>specific impacts m</w:t>
      </w:r>
      <w:r w:rsidR="0060787F">
        <w:t>a</w:t>
      </w:r>
      <w:r w:rsidR="00F9693B">
        <w:t xml:space="preserve">y be </w:t>
      </w:r>
      <w:r w:rsidR="00AA6B92">
        <w:t>causing thresholds in natural systems to be exceeded (e.g., whether the project</w:t>
      </w:r>
      <w:r w:rsidR="07A8440B">
        <w:t>’s</w:t>
      </w:r>
      <w:r w:rsidR="00AA6B92">
        <w:t xml:space="preserve"> contri</w:t>
      </w:r>
      <w:r w:rsidR="000A5508">
        <w:t xml:space="preserve">bution to groundwater drawdown </w:t>
      </w:r>
      <w:r w:rsidR="5981427F" w:rsidRPr="68035BB7">
        <w:rPr>
          <w:rFonts w:eastAsia="Arial"/>
        </w:rPr>
        <w:t xml:space="preserve">in a specific area </w:t>
      </w:r>
      <w:r w:rsidR="000A5508">
        <w:t xml:space="preserve">means </w:t>
      </w:r>
      <w:r w:rsidR="17FF9275">
        <w:t>that</w:t>
      </w:r>
      <w:r w:rsidR="000A5508">
        <w:t xml:space="preserve"> the water table becomes too deep for terrestrial GDEs to access).</w:t>
      </w:r>
    </w:p>
    <w:p w14:paraId="32F94116" w14:textId="4BAD2D97" w:rsidR="00F57318" w:rsidRDefault="00F57318" w:rsidP="0060787F">
      <w:pPr>
        <w:pStyle w:val="ListNumber"/>
      </w:pPr>
      <w:r>
        <w:t xml:space="preserve">The Water Quality Objectives (WQOs) proposed </w:t>
      </w:r>
      <w:r w:rsidR="00373EA6">
        <w:t>are</w:t>
      </w:r>
      <w:r>
        <w:t xml:space="preserve"> not clearly discussed for either groundwater or surface water. </w:t>
      </w:r>
      <w:r w:rsidR="00EC43D8">
        <w:t xml:space="preserve">The proponent </w:t>
      </w:r>
      <w:r w:rsidR="51060AF9">
        <w:t xml:space="preserve">needs to clearly identify </w:t>
      </w:r>
      <w:r w:rsidR="5FF70222">
        <w:t>the sources of the proposed guideline</w:t>
      </w:r>
      <w:r w:rsidR="7787C388">
        <w:t xml:space="preserve"> values, how they were derived</w:t>
      </w:r>
      <w:r w:rsidR="007951B4">
        <w:t>,</w:t>
      </w:r>
      <w:r w:rsidR="00F8481D">
        <w:t xml:space="preserve"> </w:t>
      </w:r>
      <w:r w:rsidR="54A10248">
        <w:t xml:space="preserve">and </w:t>
      </w:r>
      <w:r w:rsidR="00373EA6">
        <w:t xml:space="preserve">the </w:t>
      </w:r>
      <w:r w:rsidR="48DC39C4">
        <w:t>referen</w:t>
      </w:r>
      <w:r w:rsidR="74D18DEB">
        <w:t>c</w:t>
      </w:r>
      <w:r w:rsidR="48DC39C4">
        <w:t xml:space="preserve">e site </w:t>
      </w:r>
      <w:r w:rsidR="00373EA6">
        <w:t xml:space="preserve">data used to derive </w:t>
      </w:r>
      <w:r w:rsidR="6989C72B">
        <w:t>the site-specific guideline values</w:t>
      </w:r>
      <w:r w:rsidR="00373EA6">
        <w:t>.</w:t>
      </w:r>
    </w:p>
    <w:p w14:paraId="5EBF1F3F" w14:textId="66FD8BD4" w:rsidR="008F1E9F" w:rsidRPr="008F1E9F" w:rsidRDefault="008F1E9F" w:rsidP="00797C67">
      <w:pPr>
        <w:pStyle w:val="ListNumber"/>
        <w:keepNext/>
        <w:numPr>
          <w:ilvl w:val="0"/>
          <w:numId w:val="0"/>
        </w:numPr>
        <w:rPr>
          <w:u w:val="single"/>
        </w:rPr>
      </w:pPr>
      <w:r>
        <w:rPr>
          <w:u w:val="single"/>
        </w:rPr>
        <w:t>Surface water</w:t>
      </w:r>
    </w:p>
    <w:p w14:paraId="2A1DEC3C" w14:textId="569B7B78" w:rsidR="00BB4651" w:rsidRDefault="00556D24" w:rsidP="00511CB7">
      <w:pPr>
        <w:pStyle w:val="ListNumber"/>
      </w:pPr>
      <w:r>
        <w:t>It is stated that Drainage Line 1</w:t>
      </w:r>
      <w:r w:rsidR="004B26F7">
        <w:t xml:space="preserve"> (WRM 2022b, p. 37)</w:t>
      </w:r>
      <w:r w:rsidR="00462450">
        <w:t xml:space="preserve"> and two other headwater streams</w:t>
      </w:r>
      <w:r>
        <w:t xml:space="preserve"> will be diverted as part of the project to allow access to the under</w:t>
      </w:r>
      <w:r w:rsidR="00B16A66">
        <w:t>l</w:t>
      </w:r>
      <w:r>
        <w:t>ying coal</w:t>
      </w:r>
      <w:r w:rsidR="00B2371B">
        <w:t xml:space="preserve">. </w:t>
      </w:r>
      <w:r w:rsidR="009D1D47">
        <w:t xml:space="preserve">No </w:t>
      </w:r>
      <w:r w:rsidR="002B0863">
        <w:t xml:space="preserve">information is provided on the </w:t>
      </w:r>
      <w:r w:rsidR="000942C0">
        <w:t xml:space="preserve">proposed </w:t>
      </w:r>
      <w:r w:rsidR="00E34584">
        <w:t xml:space="preserve">general arrangement and </w:t>
      </w:r>
      <w:r w:rsidR="00655D25">
        <w:t>impacts of th</w:t>
      </w:r>
      <w:r w:rsidR="006523BA">
        <w:t>ese</w:t>
      </w:r>
      <w:r w:rsidR="00655D25">
        <w:t xml:space="preserve"> diversion</w:t>
      </w:r>
      <w:r w:rsidR="006523BA">
        <w:t>s nor</w:t>
      </w:r>
      <w:r w:rsidR="00655D25">
        <w:t xml:space="preserve"> on the </w:t>
      </w:r>
      <w:r w:rsidR="00F4578C">
        <w:t xml:space="preserve">hydraulic and </w:t>
      </w:r>
      <w:r w:rsidR="00AE64E1">
        <w:t>ecohydr</w:t>
      </w:r>
      <w:r w:rsidR="00A54D7E">
        <w:t>olo</w:t>
      </w:r>
      <w:r w:rsidR="00F4578C">
        <w:t xml:space="preserve">gical principles </w:t>
      </w:r>
      <w:r w:rsidR="002528F8">
        <w:t xml:space="preserve">that will be used </w:t>
      </w:r>
      <w:r w:rsidR="00C67B15">
        <w:t xml:space="preserve">in </w:t>
      </w:r>
      <w:r w:rsidR="00C66473">
        <w:t>their</w:t>
      </w:r>
      <w:r w:rsidR="00C67B15">
        <w:t xml:space="preserve"> </w:t>
      </w:r>
      <w:r w:rsidR="002528F8">
        <w:t>design</w:t>
      </w:r>
      <w:r w:rsidR="00C67B15">
        <w:t>.</w:t>
      </w:r>
      <w:r w:rsidR="00E606E1" w:rsidRPr="00E606E1">
        <w:t xml:space="preserve"> </w:t>
      </w:r>
      <w:r w:rsidR="00A7757F">
        <w:t xml:space="preserve">This </w:t>
      </w:r>
      <w:r w:rsidR="00A256E9">
        <w:t>information</w:t>
      </w:r>
      <w:r w:rsidR="00C07E6C">
        <w:t xml:space="preserve"> is needed to assess the</w:t>
      </w:r>
      <w:r w:rsidR="00E606E1" w:rsidRPr="004A4293">
        <w:t xml:space="preserve"> impacts on surface water resources</w:t>
      </w:r>
      <w:r w:rsidR="00E606E1">
        <w:t>.</w:t>
      </w:r>
    </w:p>
    <w:p w14:paraId="6FFD79F3" w14:textId="1743E7EC" w:rsidR="00511CB7" w:rsidRDefault="00D27A08" w:rsidP="00511CB7">
      <w:pPr>
        <w:pStyle w:val="ListNumber"/>
      </w:pPr>
      <w:r>
        <w:t>T</w:t>
      </w:r>
      <w:r w:rsidR="00511CB7">
        <w:t>he water balance indicates a negative deficit and that operations will require an external water source (</w:t>
      </w:r>
      <w:r w:rsidR="00A24FE5">
        <w:t>WRM 2022b, p. 78</w:t>
      </w:r>
      <w:r w:rsidR="00511CB7">
        <w:t xml:space="preserve">). The </w:t>
      </w:r>
      <w:r w:rsidR="00403C1D">
        <w:t xml:space="preserve">proponent </w:t>
      </w:r>
      <w:r w:rsidR="00511CB7">
        <w:t xml:space="preserve">states </w:t>
      </w:r>
      <w:r w:rsidR="00D72747">
        <w:t xml:space="preserve">that one source </w:t>
      </w:r>
      <w:r w:rsidR="00511CB7">
        <w:t>of water will be wastewater from the nearby Peak Downs Mine (</w:t>
      </w:r>
      <w:r w:rsidR="00BA6662">
        <w:t xml:space="preserve">WRM 2022b, </w:t>
      </w:r>
      <w:r w:rsidR="001C70A6">
        <w:t xml:space="preserve">Table 6.4, </w:t>
      </w:r>
      <w:r w:rsidR="00BA6662">
        <w:t xml:space="preserve">p. </w:t>
      </w:r>
      <w:r w:rsidR="001C70A6">
        <w:t>67</w:t>
      </w:r>
      <w:r w:rsidR="00511CB7">
        <w:t xml:space="preserve">), but the potential impacts and </w:t>
      </w:r>
      <w:r w:rsidR="00D83ACE">
        <w:t xml:space="preserve">necessary </w:t>
      </w:r>
      <w:r w:rsidR="00511CB7">
        <w:t xml:space="preserve">management measures for transfer and handling </w:t>
      </w:r>
      <w:r w:rsidR="005943F7">
        <w:t xml:space="preserve">of </w:t>
      </w:r>
      <w:r w:rsidR="00511CB7">
        <w:t>this water are not discussed</w:t>
      </w:r>
      <w:r w:rsidR="39D3F991">
        <w:t>.</w:t>
      </w:r>
      <w:r w:rsidR="39D3F991" w:rsidRPr="1FDC4CD8">
        <w:rPr>
          <w:rFonts w:eastAsia="Arial"/>
        </w:rPr>
        <w:t xml:space="preserve"> The proponent should provide this information for this water source as well as any others that are likely to be used</w:t>
      </w:r>
      <w:r w:rsidR="00511CB7">
        <w:t xml:space="preserve">. </w:t>
      </w:r>
    </w:p>
    <w:p w14:paraId="69109964" w14:textId="36709924" w:rsidR="0054406E" w:rsidRPr="00BF21A7" w:rsidRDefault="0CDD7184" w:rsidP="00511CB7">
      <w:pPr>
        <w:pStyle w:val="ListNumber"/>
      </w:pPr>
      <w:r>
        <w:t>Although</w:t>
      </w:r>
      <w:r w:rsidR="00F033BC">
        <w:t xml:space="preserve"> the A</w:t>
      </w:r>
      <w:r w:rsidR="00C03F1B">
        <w:t xml:space="preserve">ustralian </w:t>
      </w:r>
      <w:r w:rsidR="00F033BC">
        <w:t>W</w:t>
      </w:r>
      <w:r w:rsidR="00C03F1B">
        <w:t xml:space="preserve">ater </w:t>
      </w:r>
      <w:r w:rsidR="00F033BC">
        <w:t>B</w:t>
      </w:r>
      <w:r w:rsidR="00C03F1B">
        <w:t xml:space="preserve">alance </w:t>
      </w:r>
      <w:r w:rsidR="00F033BC">
        <w:t>M</w:t>
      </w:r>
      <w:r w:rsidR="00C03F1B">
        <w:t>odel</w:t>
      </w:r>
      <w:r w:rsidR="00AE26F6">
        <w:t xml:space="preserve"> (AWBM)</w:t>
      </w:r>
      <w:r w:rsidR="00C03F1B">
        <w:t xml:space="preserve"> used</w:t>
      </w:r>
      <w:r w:rsidR="00F033BC">
        <w:t xml:space="preserve"> has been calibrated to Phillips Creek (WRM 2022b, </w:t>
      </w:r>
      <w:r w:rsidR="00353DF3">
        <w:t xml:space="preserve">p. 66), information </w:t>
      </w:r>
      <w:r w:rsidR="00FF0AC1">
        <w:t xml:space="preserve">on </w:t>
      </w:r>
      <w:r w:rsidR="00A5044C">
        <w:t xml:space="preserve">the </w:t>
      </w:r>
      <w:r w:rsidR="00DC0458">
        <w:t xml:space="preserve">efficacy </w:t>
      </w:r>
      <w:r w:rsidR="00A5044C">
        <w:t>of this calibration should be provided.</w:t>
      </w:r>
    </w:p>
    <w:p w14:paraId="733CD041" w14:textId="45D2ECCE" w:rsidR="00511EF4" w:rsidRPr="00994AF4" w:rsidRDefault="00511EF4" w:rsidP="00511EF4">
      <w:pPr>
        <w:pStyle w:val="ListNumber"/>
      </w:pPr>
      <w:r>
        <w:t>Additional</w:t>
      </w:r>
      <w:r w:rsidR="003D6F3A">
        <w:t xml:space="preserve"> site-specific field data and</w:t>
      </w:r>
      <w:r>
        <w:t xml:space="preserve"> information </w:t>
      </w:r>
      <w:r w:rsidR="003D6F3A">
        <w:t>are</w:t>
      </w:r>
      <w:r>
        <w:t xml:space="preserve"> </w:t>
      </w:r>
      <w:r w:rsidR="004C5D32">
        <w:t>needed</w:t>
      </w:r>
      <w:r>
        <w:t xml:space="preserve"> to assess and quantify impacts on water resources</w:t>
      </w:r>
      <w:r w:rsidR="25455A3F">
        <w:t>,</w:t>
      </w:r>
      <w:r w:rsidR="003D6F3A">
        <w:t xml:space="preserve"> including:</w:t>
      </w:r>
    </w:p>
    <w:p w14:paraId="7F0E4AAA" w14:textId="48441BF9" w:rsidR="00511EF4" w:rsidRPr="00BF21A7" w:rsidRDefault="00511EF4" w:rsidP="00511EF4">
      <w:pPr>
        <w:pStyle w:val="ListNumber2"/>
      </w:pPr>
      <w:r>
        <w:t xml:space="preserve">water quality </w:t>
      </w:r>
      <w:r w:rsidR="73B0BE58">
        <w:t>monitoring</w:t>
      </w:r>
      <w:r w:rsidR="1339B0E5">
        <w:t xml:space="preserve"> of unimpacted reference sites</w:t>
      </w:r>
      <w:r>
        <w:t xml:space="preserve">, as the proposed water quality baseline is currently </w:t>
      </w:r>
      <w:r w:rsidR="00AD7A99">
        <w:t>derived from</w:t>
      </w:r>
      <w:r>
        <w:t xml:space="preserve"> </w:t>
      </w:r>
      <w:r w:rsidR="65119FEC">
        <w:t xml:space="preserve">only </w:t>
      </w:r>
      <w:r>
        <w:t>seven sampling events across a two</w:t>
      </w:r>
      <w:r w:rsidR="00505B51">
        <w:t>-</w:t>
      </w:r>
      <w:r>
        <w:t>year period (</w:t>
      </w:r>
      <w:r w:rsidR="00505B51">
        <w:t>WRM 2022b</w:t>
      </w:r>
      <w:r>
        <w:t>, p. 48)</w:t>
      </w:r>
      <w:r w:rsidR="57A8481F">
        <w:t xml:space="preserve">.  This </w:t>
      </w:r>
      <w:r w:rsidR="020F85E3">
        <w:t>is not su</w:t>
      </w:r>
      <w:r w:rsidR="008551BB">
        <w:t xml:space="preserve">fficient to </w:t>
      </w:r>
      <w:r w:rsidR="00D416CF">
        <w:t xml:space="preserve">characterise the natural variability of the </w:t>
      </w:r>
      <w:r w:rsidR="0E702355">
        <w:t xml:space="preserve">background </w:t>
      </w:r>
      <w:r w:rsidR="00D416CF">
        <w:t>surface water system.</w:t>
      </w:r>
    </w:p>
    <w:p w14:paraId="6253621A" w14:textId="78DEAB0A" w:rsidR="00511EF4" w:rsidRDefault="00CC5CC1" w:rsidP="00511EF4">
      <w:pPr>
        <w:pStyle w:val="ListNumber2"/>
      </w:pPr>
      <w:r>
        <w:t xml:space="preserve">discussion of the </w:t>
      </w:r>
      <w:r w:rsidR="00E725E1">
        <w:t>w</w:t>
      </w:r>
      <w:r w:rsidR="00511EF4">
        <w:t xml:space="preserve">ater quality of any </w:t>
      </w:r>
      <w:r w:rsidR="00124074">
        <w:t xml:space="preserve">potential </w:t>
      </w:r>
      <w:r w:rsidR="00271B5A">
        <w:t xml:space="preserve">controlled or uncontrolled </w:t>
      </w:r>
      <w:r w:rsidR="00685B00">
        <w:t>releases</w:t>
      </w:r>
      <w:r w:rsidR="00511EF4">
        <w:t xml:space="preserve"> from </w:t>
      </w:r>
      <w:r w:rsidR="0BA3B070">
        <w:t>the 16 proposed sediment dams or 6 MAW dams</w:t>
      </w:r>
      <w:r w:rsidR="2241770A">
        <w:t>.</w:t>
      </w:r>
      <w:r w:rsidR="00BC1A8F">
        <w:t xml:space="preserve"> Potential release water quality and the likely water quality </w:t>
      </w:r>
      <w:r w:rsidR="3417CEEE">
        <w:t>in these</w:t>
      </w:r>
      <w:r w:rsidR="00BC1A8F">
        <w:t xml:space="preserve"> storage dams requires discuss</w:t>
      </w:r>
      <w:r w:rsidR="00685B00">
        <w:t>ion and ongoing characterisation</w:t>
      </w:r>
      <w:r w:rsidR="003F73E2">
        <w:t xml:space="preserve"> to ensure that </w:t>
      </w:r>
      <w:r w:rsidR="64D0399D">
        <w:t xml:space="preserve">any </w:t>
      </w:r>
      <w:r w:rsidR="003F73E2">
        <w:t xml:space="preserve">potential impacts are understood and </w:t>
      </w:r>
      <w:r w:rsidR="00A24FE5">
        <w:t>mitigated.</w:t>
      </w:r>
    </w:p>
    <w:p w14:paraId="2FD7AA5A" w14:textId="57938A51" w:rsidR="008F1E9F" w:rsidRPr="008F1E9F" w:rsidRDefault="008F1E9F" w:rsidP="00072AEE">
      <w:pPr>
        <w:pStyle w:val="ListNumber"/>
        <w:keepNext/>
        <w:numPr>
          <w:ilvl w:val="0"/>
          <w:numId w:val="0"/>
        </w:numPr>
        <w:ind w:left="369" w:hanging="369"/>
        <w:rPr>
          <w:u w:val="single"/>
        </w:rPr>
      </w:pPr>
      <w:r>
        <w:rPr>
          <w:u w:val="single"/>
        </w:rPr>
        <w:lastRenderedPageBreak/>
        <w:t>Ecology</w:t>
      </w:r>
    </w:p>
    <w:p w14:paraId="17079387" w14:textId="603B9831" w:rsidR="00FD0561" w:rsidRDefault="39D426B1" w:rsidP="00E15174">
      <w:pPr>
        <w:pStyle w:val="ListNumber"/>
      </w:pPr>
      <w:r>
        <w:t>The PD’s a</w:t>
      </w:r>
      <w:r w:rsidR="00283F6A">
        <w:t>ssessment of</w:t>
      </w:r>
      <w:r w:rsidR="001F2047">
        <w:t xml:space="preserve"> potential impacts to</w:t>
      </w:r>
      <w:r w:rsidR="00283F6A">
        <w:t xml:space="preserve"> GDEs </w:t>
      </w:r>
      <w:r w:rsidR="001F2047">
        <w:t xml:space="preserve">included minimal field </w:t>
      </w:r>
      <w:r w:rsidR="007A3467">
        <w:t>validation of their occurrence and condition</w:t>
      </w:r>
      <w:r w:rsidR="00C03DF5">
        <w:t>.</w:t>
      </w:r>
      <w:r w:rsidR="459FF273" w:rsidRPr="1FDC4CD8">
        <w:rPr>
          <w:rFonts w:eastAsia="Arial"/>
        </w:rPr>
        <w:t xml:space="preserve"> Although aquatic GDEs are unlikely given the ephemeral nature of the surface water systems in the project area, there are likely to be subsurface and terrestrial GDEs that may be affected by changes in groundwater levels and water quality associated with the individual and cumulative effects of the project</w:t>
      </w:r>
      <w:r w:rsidR="007A3467">
        <w:t xml:space="preserve">. </w:t>
      </w:r>
    </w:p>
    <w:p w14:paraId="16D7EA16" w14:textId="70BC7DFA" w:rsidR="00BC23D3" w:rsidRDefault="2B58FB70" w:rsidP="000257F9">
      <w:pPr>
        <w:pStyle w:val="ListNumber2"/>
      </w:pPr>
      <w:r w:rsidRPr="1FDC4CD8">
        <w:rPr>
          <w:rFonts w:eastAsia="Arial"/>
        </w:rPr>
        <w:t xml:space="preserve">The proponent does not appear to have sampled stygofauna </w:t>
      </w:r>
      <w:proofErr w:type="gramStart"/>
      <w:r w:rsidRPr="1FDC4CD8">
        <w:rPr>
          <w:rFonts w:eastAsia="Arial"/>
        </w:rPr>
        <w:t>in the area of</w:t>
      </w:r>
      <w:proofErr w:type="gramEnd"/>
      <w:r w:rsidRPr="1FDC4CD8">
        <w:rPr>
          <w:rFonts w:eastAsia="Arial"/>
        </w:rPr>
        <w:t xml:space="preserve"> predicted drawdown</w:t>
      </w:r>
      <w:r w:rsidR="451BED71" w:rsidRPr="1FDC4CD8">
        <w:rPr>
          <w:rFonts w:eastAsia="Arial"/>
        </w:rPr>
        <w:t xml:space="preserve"> and nearby reference sites</w:t>
      </w:r>
      <w:r w:rsidRPr="1FDC4CD8">
        <w:rPr>
          <w:rFonts w:eastAsia="Arial"/>
        </w:rPr>
        <w:t xml:space="preserve">. Although stygofauna biodiversity typically declines with increasing electrical conductivity (EC), groundwater invertebrates have been collected from Queensland groundwaters (Glanville </w:t>
      </w:r>
      <w:r w:rsidRPr="1FDC4CD8">
        <w:rPr>
          <w:rFonts w:eastAsia="Arial"/>
          <w:i/>
          <w:iCs/>
        </w:rPr>
        <w:t>et al.</w:t>
      </w:r>
      <w:r w:rsidRPr="1FDC4CD8">
        <w:rPr>
          <w:rFonts w:eastAsia="Arial"/>
        </w:rPr>
        <w:t xml:space="preserve"> 2016) within the range of EC (ca. 3000-23</w:t>
      </w:r>
      <w:r w:rsidR="000F5561" w:rsidRPr="1FDC4CD8">
        <w:rPr>
          <w:rFonts w:eastAsia="Arial"/>
        </w:rPr>
        <w:t>,</w:t>
      </w:r>
      <w:r w:rsidRPr="1FDC4CD8">
        <w:rPr>
          <w:rFonts w:eastAsia="Arial"/>
        </w:rPr>
        <w:t xml:space="preserve">000 </w:t>
      </w:r>
      <w:proofErr w:type="spellStart"/>
      <w:r w:rsidRPr="1FDC4CD8">
        <w:rPr>
          <w:rFonts w:eastAsia="Arial"/>
        </w:rPr>
        <w:t>μS</w:t>
      </w:r>
      <w:proofErr w:type="spellEnd"/>
      <w:r w:rsidRPr="1FDC4CD8">
        <w:rPr>
          <w:rFonts w:eastAsia="Arial"/>
        </w:rPr>
        <w:t xml:space="preserve">/cm, Table 5-11, hydrogeologist.com.au 2022, p. 53) reported from bores in the project area. As recommended in the </w:t>
      </w:r>
      <w:r w:rsidRPr="1FDC4CD8">
        <w:rPr>
          <w:rFonts w:eastAsia="Arial"/>
          <w:i/>
          <w:iCs/>
        </w:rPr>
        <w:t>Guideline for the Environmental Assessment of Subterranean Aquatic Fauna</w:t>
      </w:r>
      <w:r w:rsidRPr="1FDC4CD8">
        <w:rPr>
          <w:rFonts w:eastAsia="Arial"/>
        </w:rPr>
        <w:t xml:space="preserve"> (DSITI 2015), the proponent should conduct a pilot study to ascertain whether stygofauna occur in the project area and, if so, what impacts might arise from the project and how might they be prevented or mitigated</w:t>
      </w:r>
      <w:r w:rsidR="00764174">
        <w:t xml:space="preserve">. </w:t>
      </w:r>
    </w:p>
    <w:p w14:paraId="5EDB7F64" w14:textId="45A11534" w:rsidR="007A3467" w:rsidRDefault="009339B6" w:rsidP="000257F9">
      <w:pPr>
        <w:pStyle w:val="ListNumber2"/>
      </w:pPr>
      <w:r>
        <w:t xml:space="preserve">Assessment of potential terrestrial GDEs </w:t>
      </w:r>
      <w:r w:rsidR="00DC503A">
        <w:t xml:space="preserve">was primarily </w:t>
      </w:r>
      <w:r w:rsidR="00192623">
        <w:t xml:space="preserve">completed through a desktop analysis comparing estimated </w:t>
      </w:r>
      <w:r w:rsidR="00F15168">
        <w:t>depth to the water table with field</w:t>
      </w:r>
      <w:r w:rsidR="246E600A">
        <w:t>-</w:t>
      </w:r>
      <w:r w:rsidR="00F15168">
        <w:t>verified regional ecosystem mapping</w:t>
      </w:r>
      <w:r w:rsidR="005D352A">
        <w:t xml:space="preserve"> (hydrogeologist.com.au 2022</w:t>
      </w:r>
      <w:r w:rsidR="005E797B">
        <w:t>, pp. 47-48).</w:t>
      </w:r>
      <w:r>
        <w:t xml:space="preserve"> </w:t>
      </w:r>
      <w:r w:rsidR="004D0FA2">
        <w:t xml:space="preserve">The data used to </w:t>
      </w:r>
      <w:r w:rsidR="00E97F09">
        <w:t>generate the map of estimated water table depth w</w:t>
      </w:r>
      <w:r w:rsidR="511D13B7">
        <w:t>ere</w:t>
      </w:r>
      <w:r w:rsidR="00E97F09">
        <w:t xml:space="preserve"> spatially and temporally limited</w:t>
      </w:r>
      <w:r w:rsidR="00954DCC">
        <w:t>.</w:t>
      </w:r>
      <w:r w:rsidR="00E97F09">
        <w:t xml:space="preserve"> </w:t>
      </w:r>
      <w:r w:rsidR="77C8E5E0" w:rsidRPr="1FDC4CD8">
        <w:rPr>
          <w:rFonts w:eastAsia="Arial"/>
        </w:rPr>
        <w:t>There is no evidence that the mapping has been validated, especially in low-lying parts of the landscape where GDEs are more likely to occur</w:t>
      </w:r>
      <w:r w:rsidR="00E97F09">
        <w:t>.</w:t>
      </w:r>
      <w:r w:rsidR="00D141CF">
        <w:t xml:space="preserve"> As such</w:t>
      </w:r>
      <w:r w:rsidR="4FF0F267">
        <w:t>,</w:t>
      </w:r>
      <w:r w:rsidR="00D141CF">
        <w:t xml:space="preserve"> the </w:t>
      </w:r>
      <w:r w:rsidR="00E75927">
        <w:t>proponent</w:t>
      </w:r>
      <w:r w:rsidR="6F32C0F2">
        <w:t>’</w:t>
      </w:r>
      <w:r w:rsidR="00E75927">
        <w:t>s</w:t>
      </w:r>
      <w:r w:rsidR="00D141CF">
        <w:t xml:space="preserve"> conclusion</w:t>
      </w:r>
      <w:r w:rsidR="4F32B77C">
        <w:t>s</w:t>
      </w:r>
      <w:r w:rsidR="00D141CF">
        <w:t xml:space="preserve"> that</w:t>
      </w:r>
      <w:r w:rsidR="5F527D02" w:rsidRPr="1FDC4CD8">
        <w:rPr>
          <w:rFonts w:eastAsia="Arial"/>
        </w:rPr>
        <w:t xml:space="preserve"> there are no valid terrestrial GDEs within the maximum drawdown zone and that impacts on GDEs are highly unlikely (hydrogeologist.com.au 2022, p. 72)</w:t>
      </w:r>
      <w:r w:rsidR="10442542">
        <w:t xml:space="preserve"> are</w:t>
      </w:r>
      <w:r w:rsidR="00D141CF">
        <w:t xml:space="preserve"> not supported with sufficient evidence</w:t>
      </w:r>
      <w:r w:rsidR="00322C56">
        <w:t>.</w:t>
      </w:r>
      <w:r w:rsidR="00105EAD">
        <w:t xml:space="preserve"> Further field work to verify the depth to groundwater </w:t>
      </w:r>
      <w:r w:rsidR="00950F1B">
        <w:t>is needed</w:t>
      </w:r>
      <w:r w:rsidR="2AD4F66E">
        <w:t>,</w:t>
      </w:r>
      <w:r w:rsidR="00950F1B">
        <w:t xml:space="preserve"> particularly in areas where the mapping suggests this could be less than 10 m from the surface</w:t>
      </w:r>
      <w:r w:rsidR="002C487D">
        <w:t xml:space="preserve"> such as the existing riparian corridors</w:t>
      </w:r>
      <w:r w:rsidR="004F5A6B">
        <w:t xml:space="preserve"> to the north and west of Matilda Pit</w:t>
      </w:r>
      <w:r w:rsidR="009E21DA">
        <w:t xml:space="preserve"> (see Figure 5</w:t>
      </w:r>
      <w:r w:rsidR="003B42B9">
        <w:t>.</w:t>
      </w:r>
      <w:r w:rsidR="009E21DA">
        <w:t>9, hydrogeologist.com.au 2022, p. 51)</w:t>
      </w:r>
      <w:r w:rsidR="00510CAB">
        <w:t>.</w:t>
      </w:r>
      <w:r w:rsidR="0771064A" w:rsidRPr="1FDC4CD8">
        <w:rPr>
          <w:rFonts w:eastAsia="Arial"/>
        </w:rPr>
        <w:t xml:space="preserve"> The proponent should assess potential groundwater-dependence (e.g.</w:t>
      </w:r>
      <w:r w:rsidR="00DC2ED9" w:rsidRPr="1FDC4CD8">
        <w:rPr>
          <w:rFonts w:eastAsia="Arial"/>
        </w:rPr>
        <w:t>,</w:t>
      </w:r>
      <w:r w:rsidR="0771064A" w:rsidRPr="1FDC4CD8">
        <w:rPr>
          <w:rFonts w:eastAsia="Arial"/>
        </w:rPr>
        <w:t xml:space="preserve"> with methods described in Doody </w:t>
      </w:r>
      <w:r w:rsidR="0771064A" w:rsidRPr="1FDC4CD8">
        <w:rPr>
          <w:rFonts w:eastAsia="Arial"/>
          <w:i/>
          <w:iCs/>
        </w:rPr>
        <w:t>et al.</w:t>
      </w:r>
      <w:r w:rsidR="0771064A" w:rsidRPr="1FDC4CD8">
        <w:rPr>
          <w:rFonts w:eastAsia="Arial"/>
        </w:rPr>
        <w:t xml:space="preserve"> 2019) of vegetation overlying these areas where depth to groundwater is less than 10 m from the surface, especially where drawdown is predicted</w:t>
      </w:r>
      <w:r w:rsidR="009E21DA">
        <w:t>.</w:t>
      </w:r>
    </w:p>
    <w:p w14:paraId="7B3CE32C" w14:textId="40B54602" w:rsidR="001F1DDB" w:rsidRDefault="001F1DDB" w:rsidP="001F1DDB">
      <w:pPr>
        <w:pStyle w:val="ListNumber"/>
      </w:pPr>
      <w:r>
        <w:t>Ecolog</w:t>
      </w:r>
      <w:r w:rsidR="008F1E9F">
        <w:t>ical</w:t>
      </w:r>
      <w:r>
        <w:t xml:space="preserve"> surveys were conducted during 2018 and 2019 (</w:t>
      </w:r>
      <w:proofErr w:type="spellStart"/>
      <w:r>
        <w:t>METserve</w:t>
      </w:r>
      <w:proofErr w:type="spellEnd"/>
      <w:r>
        <w:t xml:space="preserve"> 2022, p. </w:t>
      </w:r>
      <w:r w:rsidR="00BD05AC">
        <w:t>7 and 9</w:t>
      </w:r>
      <w:r>
        <w:t xml:space="preserve">) </w:t>
      </w:r>
      <w:r w:rsidR="008F1E9F">
        <w:t>prior to</w:t>
      </w:r>
      <w:r w:rsidR="00A565F6">
        <w:t xml:space="preserve"> referral of</w:t>
      </w:r>
      <w:r w:rsidR="007954C8">
        <w:t xml:space="preserve"> the</w:t>
      </w:r>
      <w:r w:rsidR="00A565F6">
        <w:t xml:space="preserve"> approved Vulcan Coal Mine</w:t>
      </w:r>
      <w:r>
        <w:t xml:space="preserve"> </w:t>
      </w:r>
      <w:r w:rsidR="00A565F6">
        <w:t xml:space="preserve">Complex. </w:t>
      </w:r>
      <w:r w:rsidR="00C52BD0">
        <w:t xml:space="preserve">These </w:t>
      </w:r>
      <w:r>
        <w:t xml:space="preserve">surveys </w:t>
      </w:r>
      <w:r w:rsidR="00C52BD0">
        <w:t>are now</w:t>
      </w:r>
      <w:r>
        <w:t xml:space="preserve"> 4 to 5 years old</w:t>
      </w:r>
      <w:r w:rsidR="6458B36F">
        <w:t>, and</w:t>
      </w:r>
      <w:r>
        <w:t xml:space="preserve"> information about vegetation structure </w:t>
      </w:r>
      <w:r w:rsidR="3F752D9B" w:rsidRPr="1FDC4CD8">
        <w:rPr>
          <w:rFonts w:eastAsia="Arial"/>
        </w:rPr>
        <w:t>may not represent current conditions</w:t>
      </w:r>
      <w:r w:rsidR="007A49A8">
        <w:t>.</w:t>
      </w:r>
      <w:r>
        <w:t xml:space="preserve"> </w:t>
      </w:r>
      <w:r w:rsidR="007A49A8">
        <w:t xml:space="preserve">The proponent </w:t>
      </w:r>
      <w:r w:rsidR="00E40136">
        <w:t xml:space="preserve">should update the field surveys, particularly in relation to vegetation </w:t>
      </w:r>
      <w:r w:rsidR="005D0C5E">
        <w:t>condition and structure</w:t>
      </w:r>
      <w:r w:rsidR="7F04CDCD" w:rsidRPr="1FDC4CD8">
        <w:rPr>
          <w:rFonts w:eastAsia="Arial"/>
        </w:rPr>
        <w:t>, focusing on regional ecosystems that are endangered or of concern, and riparian vegetation and other potential GDEs</w:t>
      </w:r>
      <w:r w:rsidR="49A25917" w:rsidRPr="1FDC4CD8">
        <w:rPr>
          <w:rFonts w:eastAsia="Arial"/>
        </w:rPr>
        <w:t>.</w:t>
      </w:r>
      <w:r w:rsidR="395C61FB" w:rsidRPr="1FDC4CD8">
        <w:rPr>
          <w:rFonts w:eastAsia="Arial"/>
        </w:rPr>
        <w:t xml:space="preserve"> These baseline data on riparian vegetation and any terrestrial </w:t>
      </w:r>
      <w:r w:rsidR="395C61FB" w:rsidRPr="0070304D">
        <w:rPr>
          <w:rFonts w:eastAsia="Arial"/>
        </w:rPr>
        <w:t>GDEs (Paragraph 1</w:t>
      </w:r>
      <w:r w:rsidR="001D2362" w:rsidRPr="0070304D">
        <w:rPr>
          <w:rFonts w:eastAsia="Arial"/>
        </w:rPr>
        <w:t>3</w:t>
      </w:r>
      <w:r w:rsidR="395C61FB" w:rsidRPr="0070304D">
        <w:rPr>
          <w:rFonts w:eastAsia="Arial"/>
        </w:rPr>
        <w:t>b) should</w:t>
      </w:r>
      <w:r w:rsidR="395C61FB" w:rsidRPr="1FDC4CD8">
        <w:rPr>
          <w:rFonts w:eastAsia="Arial"/>
        </w:rPr>
        <w:t xml:space="preserve"> be used to assess potential impacts of project-related activities (e.g., channel diversions, groundwater drawdown, habitat fragmentation through clearing) so that suitable avoidance and mitigation strategies can be developed</w:t>
      </w:r>
      <w:r w:rsidR="005D0C5E">
        <w:t>.</w:t>
      </w:r>
    </w:p>
    <w:p w14:paraId="2E5079F3" w14:textId="538FD63B" w:rsidR="00F85145" w:rsidRDefault="001F1DDB" w:rsidP="002C18E1">
      <w:pPr>
        <w:pStyle w:val="ListNumber"/>
      </w:pPr>
      <w:r>
        <w:t>The proponent plans to clear 93.3 ha (</w:t>
      </w:r>
      <w:proofErr w:type="spellStart"/>
      <w:r>
        <w:t>METserve</w:t>
      </w:r>
      <w:proofErr w:type="spellEnd"/>
      <w:r>
        <w:t xml:space="preserve"> 2022, Table 5-4, p. 82) </w:t>
      </w:r>
      <w:r w:rsidR="00723F9B">
        <w:t>f</w:t>
      </w:r>
      <w:r>
        <w:t xml:space="preserve">or </w:t>
      </w:r>
      <w:r w:rsidR="00B84D47">
        <w:t>the project</w:t>
      </w:r>
      <w:r>
        <w:t xml:space="preserve">. </w:t>
      </w:r>
      <w:r w:rsidR="5516FB50" w:rsidRPr="68035BB7">
        <w:rPr>
          <w:rFonts w:eastAsia="Arial"/>
        </w:rPr>
        <w:t>H</w:t>
      </w:r>
      <w:r w:rsidR="5B35C67D" w:rsidRPr="68035BB7">
        <w:rPr>
          <w:rFonts w:eastAsia="Arial"/>
        </w:rPr>
        <w:t xml:space="preserve">abitat suitability </w:t>
      </w:r>
      <w:r w:rsidR="788028B7" w:rsidRPr="68035BB7">
        <w:rPr>
          <w:rFonts w:eastAsia="Arial"/>
        </w:rPr>
        <w:t xml:space="preserve">for </w:t>
      </w:r>
      <w:r w:rsidR="5B35C67D" w:rsidRPr="68035BB7">
        <w:rPr>
          <w:rFonts w:eastAsia="Arial"/>
        </w:rPr>
        <w:t>EPBC Act-listed species may</w:t>
      </w:r>
      <w:r>
        <w:t xml:space="preserve"> have change</w:t>
      </w:r>
      <w:r w:rsidR="00E23ADB">
        <w:t>d</w:t>
      </w:r>
      <w:r w:rsidR="00C158C6">
        <w:t xml:space="preserve"> since the last surveys </w:t>
      </w:r>
      <w:r w:rsidR="36A2A1C2">
        <w:t xml:space="preserve">(described in </w:t>
      </w:r>
      <w:r w:rsidR="36A2A1C2" w:rsidRPr="0070304D">
        <w:t>Paragraph 1</w:t>
      </w:r>
      <w:r w:rsidR="00C25999" w:rsidRPr="0070304D">
        <w:t>4</w:t>
      </w:r>
      <w:r w:rsidR="36A2A1C2" w:rsidRPr="0070304D">
        <w:t xml:space="preserve">) </w:t>
      </w:r>
      <w:r w:rsidR="00C158C6" w:rsidRPr="0070304D">
        <w:t>were</w:t>
      </w:r>
      <w:r w:rsidR="00C158C6">
        <w:t xml:space="preserve"> completed.</w:t>
      </w:r>
      <w:r>
        <w:t xml:space="preserve"> </w:t>
      </w:r>
      <w:r w:rsidR="438E5DBD">
        <w:t>Further fi</w:t>
      </w:r>
      <w:r w:rsidR="1DC26A37">
        <w:t>eld</w:t>
      </w:r>
      <w:r w:rsidR="438E5DBD">
        <w:t xml:space="preserve"> surveys</w:t>
      </w:r>
      <w:r w:rsidR="386058A3">
        <w:t xml:space="preserve"> are required</w:t>
      </w:r>
      <w:r w:rsidR="00AA01B2">
        <w:t xml:space="preserve"> </w:t>
      </w:r>
      <w:r w:rsidR="00053C09">
        <w:t xml:space="preserve">to fully assess the </w:t>
      </w:r>
      <w:r w:rsidR="008D32CA">
        <w:t>impact</w:t>
      </w:r>
      <w:r>
        <w:t xml:space="preserve"> of </w:t>
      </w:r>
      <w:r w:rsidR="00526E59">
        <w:t xml:space="preserve">vegetation </w:t>
      </w:r>
      <w:r>
        <w:t>clearance</w:t>
      </w:r>
      <w:r w:rsidR="00526E59">
        <w:t xml:space="preserve"> on </w:t>
      </w:r>
      <w:r w:rsidR="00F41B5B">
        <w:t xml:space="preserve">the habitat of </w:t>
      </w:r>
      <w:r>
        <w:t>EPBC Act</w:t>
      </w:r>
      <w:r w:rsidR="67043450">
        <w:t>-</w:t>
      </w:r>
      <w:r>
        <w:t>listed species (</w:t>
      </w:r>
      <w:r w:rsidR="00F41B5B">
        <w:t xml:space="preserve">i.e., </w:t>
      </w:r>
      <w:r>
        <w:t>Koala, Greater Glider, Squatter Pigeon, White-throated Needletail, Glossy Black-cockatoo and Rufous Fantail)</w:t>
      </w:r>
      <w:r w:rsidR="6F0D62C5">
        <w:t>.</w:t>
      </w:r>
      <w:r w:rsidR="001E04FF">
        <w:t xml:space="preserve"> </w:t>
      </w:r>
      <w:r w:rsidR="008D32CA">
        <w:t xml:space="preserve">These would also allow </w:t>
      </w:r>
      <w:r w:rsidR="008C4044">
        <w:t>potential impacts to be put in the context of ongoing changes occurring from the approved Vulcan Coal Mine Complex.</w:t>
      </w:r>
    </w:p>
    <w:p w14:paraId="2FACCF3A" w14:textId="3FB926FB" w:rsidR="003E3A9A" w:rsidRDefault="2F879657" w:rsidP="003E3A9A">
      <w:pPr>
        <w:pStyle w:val="ListNumber"/>
      </w:pPr>
      <w:r>
        <w:t xml:space="preserve">These baseline hydrological and ecological field </w:t>
      </w:r>
      <w:r w:rsidRPr="0070304D">
        <w:t xml:space="preserve">data (Paragraphs </w:t>
      </w:r>
      <w:r w:rsidR="008C1753" w:rsidRPr="0070304D">
        <w:t>3</w:t>
      </w:r>
      <w:r w:rsidR="00480DFA" w:rsidRPr="0070304D">
        <w:t>-4</w:t>
      </w:r>
      <w:r w:rsidR="008C1753" w:rsidRPr="0070304D">
        <w:t xml:space="preserve"> and </w:t>
      </w:r>
      <w:r w:rsidR="003E3A9A" w:rsidRPr="0070304D">
        <w:t>1</w:t>
      </w:r>
      <w:r w:rsidR="0026415D" w:rsidRPr="0070304D">
        <w:t>3</w:t>
      </w:r>
      <w:r w:rsidR="003E3A9A" w:rsidRPr="0070304D">
        <w:t>-1</w:t>
      </w:r>
      <w:r w:rsidR="0026415D" w:rsidRPr="0070304D">
        <w:t>5</w:t>
      </w:r>
      <w:r w:rsidRPr="0070304D">
        <w:t>) should</w:t>
      </w:r>
      <w:r>
        <w:t xml:space="preserve"> be incorporated into an evidence-based ecohydrological conceptual model to derive one or more potential impact pathway diagrams for the project area. These diagrams can be used to support </w:t>
      </w:r>
      <w:r>
        <w:lastRenderedPageBreak/>
        <w:t xml:space="preserve">conclusions about potential impacts and the likely responses of water resources and other receptors. They also help guide development of targeted monitoring, </w:t>
      </w:r>
      <w:proofErr w:type="gramStart"/>
      <w:r>
        <w:t>mitigation</w:t>
      </w:r>
      <w:proofErr w:type="gramEnd"/>
      <w:r>
        <w:t xml:space="preserve"> and management plans to detect and reduce </w:t>
      </w:r>
      <w:r w:rsidR="641D5BF1">
        <w:t>any potential</w:t>
      </w:r>
      <w:r>
        <w:t xml:space="preserve"> impacts. </w:t>
      </w:r>
    </w:p>
    <w:p w14:paraId="76E4E162" w14:textId="48EFB984" w:rsidR="0067380D" w:rsidRPr="0067380D" w:rsidRDefault="0067380D" w:rsidP="0067380D">
      <w:pPr>
        <w:pStyle w:val="ListNumber"/>
        <w:keepNext/>
        <w:numPr>
          <w:ilvl w:val="0"/>
          <w:numId w:val="0"/>
        </w:numPr>
        <w:ind w:left="369" w:hanging="369"/>
        <w:rPr>
          <w:u w:val="single"/>
        </w:rPr>
      </w:pPr>
      <w:r>
        <w:rPr>
          <w:u w:val="single"/>
        </w:rPr>
        <w:t>Geochemistry</w:t>
      </w:r>
    </w:p>
    <w:p w14:paraId="45A7549A" w14:textId="6F9C6532" w:rsidR="0067380D" w:rsidRDefault="0067380D" w:rsidP="0067380D">
      <w:pPr>
        <w:pStyle w:val="ListNumber"/>
      </w:pPr>
      <w:r>
        <w:t>The geochemical assessment identified some potential issues with waste rock</w:t>
      </w:r>
      <w:r w:rsidR="00E65AD1">
        <w:t xml:space="preserve"> material that require further discussion</w:t>
      </w:r>
      <w:r w:rsidR="1FDE39FD">
        <w:t>,</w:t>
      </w:r>
      <w:r w:rsidR="00E65AD1">
        <w:t xml:space="preserve"> including</w:t>
      </w:r>
      <w:r w:rsidR="6BBB86AF">
        <w:t xml:space="preserve"> the following</w:t>
      </w:r>
      <w:r w:rsidR="00BE6102">
        <w:t>.</w:t>
      </w:r>
    </w:p>
    <w:p w14:paraId="25E17198" w14:textId="0301861E" w:rsidR="00F21D62" w:rsidRDefault="0E4F5FC6" w:rsidP="00530C50">
      <w:pPr>
        <w:pStyle w:val="ListNumber2"/>
      </w:pPr>
      <w:r>
        <w:t>T</w:t>
      </w:r>
      <w:r w:rsidR="00E65AD1">
        <w:t xml:space="preserve">esting of </w:t>
      </w:r>
      <w:r w:rsidR="00462B88">
        <w:t>coal reject material</w:t>
      </w:r>
      <w:r w:rsidR="00E65AD1">
        <w:t xml:space="preserve"> has indicated a potential for </w:t>
      </w:r>
      <w:r w:rsidR="00AD6107">
        <w:t xml:space="preserve">leaching of aluminium, arsenic, cadmium, copper, manganese, </w:t>
      </w:r>
      <w:proofErr w:type="gramStart"/>
      <w:r w:rsidR="00AD6107">
        <w:t>nickel</w:t>
      </w:r>
      <w:proofErr w:type="gramEnd"/>
      <w:r w:rsidR="00AD6107">
        <w:t xml:space="preserve"> and zinc</w:t>
      </w:r>
      <w:r w:rsidR="009B0304">
        <w:t xml:space="preserve"> (RGS </w:t>
      </w:r>
      <w:r w:rsidR="00AE32CA">
        <w:t>2022, p. 32).</w:t>
      </w:r>
      <w:r w:rsidR="00106249">
        <w:t xml:space="preserve"> It does not appear that current </w:t>
      </w:r>
      <w:r w:rsidR="00D53E20">
        <w:t xml:space="preserve">surface </w:t>
      </w:r>
      <w:r w:rsidR="00106249">
        <w:t>water</w:t>
      </w:r>
      <w:r w:rsidR="00D53E20">
        <w:t xml:space="preserve"> and groundwater</w:t>
      </w:r>
      <w:r w:rsidR="00106249">
        <w:t xml:space="preserve"> quality monitoring </w:t>
      </w:r>
      <w:r w:rsidR="00D375E9">
        <w:t xml:space="preserve">is </w:t>
      </w:r>
      <w:r w:rsidR="4321E262">
        <w:t>sampling</w:t>
      </w:r>
      <w:r w:rsidR="00D375E9">
        <w:t xml:space="preserve"> all these potential contaminants</w:t>
      </w:r>
      <w:r w:rsidR="00E64D32">
        <w:t xml:space="preserve">, or that proposed </w:t>
      </w:r>
      <w:r w:rsidR="004D6D99">
        <w:t xml:space="preserve">receiving water trigger values will be derived for all these contaminants (e.g., </w:t>
      </w:r>
      <w:r w:rsidR="00647030">
        <w:t>WRM 2022b, Table 4.5, p. 52)</w:t>
      </w:r>
      <w:r w:rsidR="009063F2">
        <w:t xml:space="preserve">. Baseline data and continued monitoring </w:t>
      </w:r>
      <w:r w:rsidR="5FF7690C">
        <w:t>are</w:t>
      </w:r>
      <w:r w:rsidR="009063F2">
        <w:t xml:space="preserve"> needed for these contaminants to ensure the natural variability </w:t>
      </w:r>
      <w:r w:rsidR="00D53E20">
        <w:t>is adequately characterised prior to potential impacts occurring.</w:t>
      </w:r>
      <w:r w:rsidR="48F85406">
        <w:t xml:space="preserve"> In addition, </w:t>
      </w:r>
      <w:r w:rsidR="451EF90E">
        <w:t xml:space="preserve">as </w:t>
      </w:r>
      <w:r w:rsidR="48F85406">
        <w:t>the potential bioavailability of any metal contaminants will depend on their chem</w:t>
      </w:r>
      <w:r w:rsidR="428D6574">
        <w:t xml:space="preserve">ical </w:t>
      </w:r>
      <w:r w:rsidR="48F85406">
        <w:t>speciation and water chemistry</w:t>
      </w:r>
      <w:r w:rsidR="6ECE1B50">
        <w:t xml:space="preserve">, both total and dissolved metals, as well as water hardness, </w:t>
      </w:r>
      <w:proofErr w:type="gramStart"/>
      <w:r w:rsidR="6ECE1B50">
        <w:t>alkali</w:t>
      </w:r>
      <w:r w:rsidR="4DE6F29A">
        <w:t>nity</w:t>
      </w:r>
      <w:proofErr w:type="gramEnd"/>
      <w:r w:rsidR="4DE6F29A">
        <w:t xml:space="preserve"> and </w:t>
      </w:r>
      <w:r w:rsidR="6ECE1B50">
        <w:t>dissolved organic carbon</w:t>
      </w:r>
      <w:r w:rsidR="230B1865">
        <w:t>,</w:t>
      </w:r>
      <w:r w:rsidR="6ECE1B50">
        <w:t xml:space="preserve"> should be included in the monitoring suite</w:t>
      </w:r>
      <w:r w:rsidR="6561EB83">
        <w:t xml:space="preserve">. </w:t>
      </w:r>
    </w:p>
    <w:p w14:paraId="7E562B07" w14:textId="32157F94" w:rsidR="0067380D" w:rsidRPr="00530C50" w:rsidRDefault="459EF17B" w:rsidP="00530C50">
      <w:pPr>
        <w:pStyle w:val="ListNumber2"/>
      </w:pPr>
      <w:r>
        <w:t>T</w:t>
      </w:r>
      <w:r w:rsidR="00774EA4">
        <w:t xml:space="preserve">wo coal samples were analysed </w:t>
      </w:r>
      <w:r w:rsidR="0038246E">
        <w:t>providing differing results, with one of these samples</w:t>
      </w:r>
      <w:r w:rsidR="00D62FD3">
        <w:t xml:space="preserve"> possibly</w:t>
      </w:r>
      <w:r w:rsidR="004A1029">
        <w:t xml:space="preserve"> a Potentially</w:t>
      </w:r>
      <w:r w:rsidR="00490AEC">
        <w:t xml:space="preserve"> Acid</w:t>
      </w:r>
      <w:r w:rsidR="654887B3">
        <w:t>-</w:t>
      </w:r>
      <w:r w:rsidR="00490AEC">
        <w:t>Forming (PAF) material</w:t>
      </w:r>
      <w:r w:rsidR="004A1029">
        <w:t xml:space="preserve"> (RGS 2022, Table 3-4, p. 29).</w:t>
      </w:r>
      <w:r w:rsidR="00490AEC">
        <w:t xml:space="preserve"> Further analysis of coal samples should be undertaken to determine</w:t>
      </w:r>
      <w:r w:rsidR="007C4D95">
        <w:t xml:space="preserve"> what portion of</w:t>
      </w:r>
      <w:r w:rsidR="00490AEC">
        <w:t xml:space="preserve"> the </w:t>
      </w:r>
      <w:proofErr w:type="gramStart"/>
      <w:r w:rsidR="00490AEC">
        <w:t>tailings</w:t>
      </w:r>
      <w:proofErr w:type="gramEnd"/>
      <w:r w:rsidR="00490AEC">
        <w:t xml:space="preserve"> material </w:t>
      </w:r>
      <w:r w:rsidR="007C4D95">
        <w:t>is likely to be PAF.</w:t>
      </w:r>
      <w:r w:rsidR="0027397A">
        <w:t xml:space="preserve"> Additionally, the potential volume of coal reject material, which has also been identified as containing PAF, should be quantified.</w:t>
      </w:r>
      <w:r w:rsidR="007C4D95">
        <w:t xml:space="preserve"> It is important to have a clear understanding of the volumes of PAF material requiring management</w:t>
      </w:r>
      <w:r w:rsidR="00530C50">
        <w:t xml:space="preserve"> to fully assess potential impacts.</w:t>
      </w:r>
    </w:p>
    <w:p w14:paraId="6339708C" w14:textId="12205B2B" w:rsidR="009846C4" w:rsidRPr="009846C4" w:rsidRDefault="009846C4" w:rsidP="00B14AB4">
      <w:pPr>
        <w:pStyle w:val="ListNumber"/>
        <w:keepNext/>
        <w:numPr>
          <w:ilvl w:val="0"/>
          <w:numId w:val="0"/>
        </w:numPr>
        <w:rPr>
          <w:u w:val="single"/>
        </w:rPr>
      </w:pPr>
      <w:r>
        <w:rPr>
          <w:u w:val="single"/>
        </w:rPr>
        <w:t>Final landform</w:t>
      </w:r>
    </w:p>
    <w:p w14:paraId="060B8DB3" w14:textId="5FD869E5" w:rsidR="00C53F69" w:rsidRDefault="3655C507" w:rsidP="002C18E1">
      <w:pPr>
        <w:pStyle w:val="ListNumber"/>
      </w:pPr>
      <w:r>
        <w:t>D</w:t>
      </w:r>
      <w:r w:rsidR="00B96D40">
        <w:t>etailed plans for the rehabilitated landscape have not been developed</w:t>
      </w:r>
      <w:r w:rsidR="00EE0F3E">
        <w:t xml:space="preserve"> (WRM 2022a, p. 8)</w:t>
      </w:r>
      <w:r w:rsidR="00B96D40">
        <w:t xml:space="preserve">. The project will result in </w:t>
      </w:r>
      <w:r w:rsidR="00753B9B">
        <w:t>additional waste rock material and tailing</w:t>
      </w:r>
      <w:r w:rsidR="00943211">
        <w:t>s</w:t>
      </w:r>
      <w:r w:rsidR="00753B9B">
        <w:t xml:space="preserve"> requiring long-term disposal on</w:t>
      </w:r>
      <w:r w:rsidR="005E1EE0">
        <w:t>-</w:t>
      </w:r>
      <w:r w:rsidR="00753B9B">
        <w:t>site</w:t>
      </w:r>
      <w:r w:rsidR="00943211">
        <w:t xml:space="preserve">. Further information about </w:t>
      </w:r>
      <w:r w:rsidR="008D1AA1">
        <w:t xml:space="preserve">the </w:t>
      </w:r>
      <w:r w:rsidR="00943211">
        <w:t>final landform</w:t>
      </w:r>
      <w:r w:rsidR="00B77912">
        <w:t xml:space="preserve"> is needed to ensure </w:t>
      </w:r>
      <w:r w:rsidR="008C7F14">
        <w:t xml:space="preserve">that risks </w:t>
      </w:r>
      <w:r w:rsidR="0022721A">
        <w:t xml:space="preserve">are </w:t>
      </w:r>
      <w:r w:rsidR="008E7BC2">
        <w:t>adequately assessed.</w:t>
      </w:r>
    </w:p>
    <w:p w14:paraId="3E55AACB" w14:textId="024DCB44" w:rsidR="009846C4" w:rsidRDefault="00112BC6" w:rsidP="008E7BC2">
      <w:pPr>
        <w:pStyle w:val="ListNumber2"/>
      </w:pPr>
      <w:r>
        <w:t xml:space="preserve">Analysis of soils occurring </w:t>
      </w:r>
      <w:r w:rsidR="1835B7DA">
        <w:t>in</w:t>
      </w:r>
      <w:r>
        <w:t xml:space="preserve"> the project</w:t>
      </w:r>
      <w:r w:rsidR="0022721A">
        <w:t xml:space="preserve"> </w:t>
      </w:r>
      <w:r w:rsidR="1F28DE07">
        <w:t>area</w:t>
      </w:r>
      <w:r>
        <w:t xml:space="preserve"> identified that the Limpopo soil management unit</w:t>
      </w:r>
      <w:r w:rsidR="00627819">
        <w:t xml:space="preserve"> (SMU) was widespread</w:t>
      </w:r>
      <w:r w:rsidR="00D2448F">
        <w:t xml:space="preserve"> (</w:t>
      </w:r>
      <w:r w:rsidR="00C46DCD">
        <w:t>AARC 2021, Figure 3, p. 24)</w:t>
      </w:r>
      <w:r w:rsidR="00627819">
        <w:t xml:space="preserve"> and </w:t>
      </w:r>
      <w:r w:rsidR="5E241331">
        <w:t xml:space="preserve">is </w:t>
      </w:r>
      <w:r w:rsidR="00627819">
        <w:t xml:space="preserve">likely to be the main source of material for rehabilitation of the landscape. </w:t>
      </w:r>
      <w:r w:rsidR="00F43CB3">
        <w:t xml:space="preserve">Potentially severe limitations on the use of the Limpopo SMU subsoil were identified as this material is sodic and </w:t>
      </w:r>
      <w:r w:rsidR="00E67912">
        <w:t xml:space="preserve">dispersive which could result in susceptibility to erosion and </w:t>
      </w:r>
      <w:r w:rsidR="00C53F69">
        <w:t>sedimentation of the surface water system</w:t>
      </w:r>
      <w:r w:rsidR="00B30E65">
        <w:t xml:space="preserve"> (AARC 2021, p. 83)</w:t>
      </w:r>
      <w:r w:rsidR="00C53F69">
        <w:t>.</w:t>
      </w:r>
      <w:r w:rsidR="00E50217">
        <w:t xml:space="preserve"> More </w:t>
      </w:r>
      <w:r w:rsidR="00730C16">
        <w:t xml:space="preserve">specific </w:t>
      </w:r>
      <w:r w:rsidR="00E50217">
        <w:t xml:space="preserve">information is required to understand how much of this subsoil may be used, </w:t>
      </w:r>
      <w:r w:rsidR="007D73B8">
        <w:t>if it will be handled appropriately and what measures will be in place to prev</w:t>
      </w:r>
      <w:r w:rsidR="00D92414">
        <w:t>ent or rectify adverse impacts arising from its exposure.</w:t>
      </w:r>
      <w:r w:rsidR="007D73B8">
        <w:t xml:space="preserve"> </w:t>
      </w:r>
      <w:r w:rsidR="00C53F69">
        <w:t xml:space="preserve"> </w:t>
      </w:r>
    </w:p>
    <w:p w14:paraId="01E6FA1E" w14:textId="67F0430F" w:rsidR="00A10AC6" w:rsidRDefault="006268FB" w:rsidP="008E7BC2">
      <w:pPr>
        <w:pStyle w:val="ListNumber2"/>
      </w:pPr>
      <w:r>
        <w:t xml:space="preserve">The proponent is commended for undertaking </w:t>
      </w:r>
      <w:r w:rsidR="00A46A04">
        <w:t>l</w:t>
      </w:r>
      <w:r w:rsidR="005C0EB6">
        <w:t>andform evolution</w:t>
      </w:r>
      <w:r w:rsidR="0080233C">
        <w:t xml:space="preserve"> modelling </w:t>
      </w:r>
      <w:r w:rsidR="00A46A04">
        <w:t xml:space="preserve">which </w:t>
      </w:r>
      <w:r w:rsidR="00165F7A">
        <w:t xml:space="preserve">was </w:t>
      </w:r>
      <w:r w:rsidR="00A46A04">
        <w:t>used</w:t>
      </w:r>
      <w:r w:rsidR="00165F7A">
        <w:t xml:space="preserve"> </w:t>
      </w:r>
      <w:r w:rsidR="00F16B67">
        <w:t>to identify the erosion risk of</w:t>
      </w:r>
      <w:r w:rsidR="0005032A">
        <w:t xml:space="preserve"> the </w:t>
      </w:r>
      <w:r w:rsidR="00F16B67">
        <w:t>potential final landform under a range of cover scenarios. This work provided generalised results</w:t>
      </w:r>
      <w:r w:rsidR="002020FA">
        <w:t xml:space="preserve"> indicating that </w:t>
      </w:r>
      <w:r w:rsidR="0005032A">
        <w:t xml:space="preserve">30% </w:t>
      </w:r>
      <w:r w:rsidR="002020FA">
        <w:t xml:space="preserve">rock mulching and at least 70% vegetation cover would be required to ensure </w:t>
      </w:r>
      <w:r w:rsidR="006F0B0C">
        <w:t>long-term stability</w:t>
      </w:r>
      <w:r w:rsidR="00CB0FE2">
        <w:t xml:space="preserve"> (WRM 2022a, Table 3.1, p. 16)</w:t>
      </w:r>
      <w:r w:rsidR="006F0B0C">
        <w:t>.</w:t>
      </w:r>
      <w:r w:rsidR="00E15DB8">
        <w:t xml:space="preserve"> Establishment of 70% vegetation cover will require time and continued management</w:t>
      </w:r>
      <w:r w:rsidR="00DF6A5C">
        <w:t xml:space="preserve">, and it was noted that </w:t>
      </w:r>
      <w:r w:rsidR="00A17C83">
        <w:t>there would be some time initially where the risk of erosion would be considerably greater</w:t>
      </w:r>
      <w:r w:rsidR="00CB0FE2">
        <w:t xml:space="preserve"> (WRM 2022a</w:t>
      </w:r>
      <w:r w:rsidR="00323870">
        <w:t>, p. 26)</w:t>
      </w:r>
      <w:r w:rsidR="00A17C83">
        <w:t>.</w:t>
      </w:r>
      <w:r w:rsidR="76381300" w:rsidRPr="7F0B7796">
        <w:rPr>
          <w:rFonts w:eastAsia="Arial"/>
        </w:rPr>
        <w:t xml:space="preserve"> To understand the full potential for impacts, f</w:t>
      </w:r>
      <w:r w:rsidR="00A17C83">
        <w:t xml:space="preserve">urther information is needed </w:t>
      </w:r>
      <w:r w:rsidR="00833173">
        <w:t xml:space="preserve">on the expected timeframe during which the erosion risk will be heightened and how this </w:t>
      </w:r>
      <w:r w:rsidR="686B41E8">
        <w:t xml:space="preserve">risk </w:t>
      </w:r>
      <w:r w:rsidR="004B1782">
        <w:t>will be managed and minimised</w:t>
      </w:r>
      <w:r w:rsidR="0022127D">
        <w:t>.</w:t>
      </w:r>
    </w:p>
    <w:p w14:paraId="341B9A62" w14:textId="72B55CCB" w:rsidR="00E64E3B" w:rsidRDefault="003A6F04" w:rsidP="008E7BC2">
      <w:pPr>
        <w:pStyle w:val="ListNumber2"/>
      </w:pPr>
      <w:bookmarkStart w:id="1" w:name="_Hlk152314216"/>
      <w:r>
        <w:t>Active m</w:t>
      </w:r>
      <w:r w:rsidR="004C76C8">
        <w:t>anagement</w:t>
      </w:r>
      <w:r w:rsidR="00DE1B5C">
        <w:t xml:space="preserve"> (e.g., water and sediment management)</w:t>
      </w:r>
      <w:r w:rsidR="004C76C8">
        <w:t xml:space="preserve"> of the final landform will need to continue for many years</w:t>
      </w:r>
      <w:bookmarkEnd w:id="1"/>
      <w:r w:rsidR="004C76C8">
        <w:t xml:space="preserve"> after the proposed end date of th</w:t>
      </w:r>
      <w:r w:rsidR="000D03A2">
        <w:t xml:space="preserve">is project (31 December 2025), and potentially beyond </w:t>
      </w:r>
      <w:r w:rsidR="00423439">
        <w:t xml:space="preserve">the end of the current approval for the Vulcan Coal Mine Complex </w:t>
      </w:r>
      <w:r w:rsidR="00423439">
        <w:lastRenderedPageBreak/>
        <w:t>(31</w:t>
      </w:r>
      <w:r w:rsidR="00456B65">
        <w:t> </w:t>
      </w:r>
      <w:r w:rsidR="00423439">
        <w:t>December 2045)</w:t>
      </w:r>
      <w:r w:rsidR="00CA5A97">
        <w:t xml:space="preserve"> to ensure </w:t>
      </w:r>
      <w:r w:rsidR="060A58F2">
        <w:t xml:space="preserve">that </w:t>
      </w:r>
      <w:r w:rsidR="00CA5A97">
        <w:t>the final landform is stable and non-polluting</w:t>
      </w:r>
      <w:r w:rsidR="00423439">
        <w:t xml:space="preserve">. </w:t>
      </w:r>
      <w:r w:rsidR="00CA5A97">
        <w:t>Further detailed information is required on</w:t>
      </w:r>
      <w:r w:rsidR="00D6605C">
        <w:t xml:space="preserve"> monitoring and management of the final landform and potential receptors for contaminants </w:t>
      </w:r>
      <w:r w:rsidR="6A06DB0F">
        <w:t>(</w:t>
      </w:r>
      <w:r w:rsidR="00D6605C">
        <w:t>such as surface water and groundwater systems</w:t>
      </w:r>
      <w:r w:rsidR="20542972">
        <w:t>)</w:t>
      </w:r>
      <w:r w:rsidR="001B5F8C">
        <w:t xml:space="preserve"> to enable assessment of potential impacts from the proposed final landform. This information needs to include post-closure groundwater modelling</w:t>
      </w:r>
      <w:r w:rsidR="0061300B">
        <w:t xml:space="preserve"> as </w:t>
      </w:r>
      <w:r w:rsidR="0061300B" w:rsidRPr="0070304D">
        <w:t xml:space="preserve">discussed in Paragraph </w:t>
      </w:r>
      <w:r w:rsidR="001B6726" w:rsidRPr="0070304D">
        <w:t>7</w:t>
      </w:r>
      <w:r w:rsidR="0061300B" w:rsidRPr="0070304D">
        <w:t>.</w:t>
      </w:r>
    </w:p>
    <w:p w14:paraId="3D336045" w14:textId="03BF5F72" w:rsidR="00E804C2" w:rsidRDefault="006F74D7" w:rsidP="00E804C2">
      <w:pPr>
        <w:pStyle w:val="ListNumber"/>
      </w:pPr>
      <w:r>
        <w:t xml:space="preserve">Given </w:t>
      </w:r>
      <w:r w:rsidR="335921C0">
        <w:t xml:space="preserve">that </w:t>
      </w:r>
      <w:r w:rsidR="00F264FA">
        <w:t xml:space="preserve">rainfall </w:t>
      </w:r>
      <w:r>
        <w:t xml:space="preserve">intensities </w:t>
      </w:r>
      <w:r w:rsidR="00FB44B4">
        <w:t xml:space="preserve">likely to cause erosion </w:t>
      </w:r>
      <w:r>
        <w:t>are projected to increase by</w:t>
      </w:r>
      <w:r w:rsidR="00FB44B4">
        <w:t xml:space="preserve"> around 15%</w:t>
      </w:r>
      <w:r>
        <w:t xml:space="preserve"> per degree Celsius</w:t>
      </w:r>
      <w:r w:rsidR="00793152">
        <w:t xml:space="preserve"> </w:t>
      </w:r>
      <w:r w:rsidR="625F51FE">
        <w:t xml:space="preserve">of global warming </w:t>
      </w:r>
      <w:r w:rsidR="00793152">
        <w:t xml:space="preserve">(Wasko </w:t>
      </w:r>
      <w:r w:rsidR="00793152" w:rsidRPr="7F0B7796">
        <w:rPr>
          <w:i/>
          <w:iCs/>
        </w:rPr>
        <w:t>et al.</w:t>
      </w:r>
      <w:r w:rsidR="002D05C2">
        <w:t xml:space="preserve"> 2023)</w:t>
      </w:r>
      <w:r w:rsidR="47BDB481">
        <w:t>,</w:t>
      </w:r>
      <w:r w:rsidR="002D05C2">
        <w:t xml:space="preserve"> </w:t>
      </w:r>
      <w:r w:rsidR="00A51E62">
        <w:t xml:space="preserve">any assessment of erosion </w:t>
      </w:r>
      <w:r w:rsidR="291A2A50">
        <w:t xml:space="preserve">of </w:t>
      </w:r>
      <w:r w:rsidR="00A51E62">
        <w:t xml:space="preserve">the final landform must </w:t>
      </w:r>
      <w:r w:rsidR="00D51B6E">
        <w:t>acknowledge how these c</w:t>
      </w:r>
      <w:r w:rsidR="00A51E62">
        <w:t>hanges</w:t>
      </w:r>
      <w:r w:rsidR="00D51B6E">
        <w:t xml:space="preserve"> will affect </w:t>
      </w:r>
      <w:r w:rsidR="00D4706F">
        <w:t xml:space="preserve">its </w:t>
      </w:r>
      <w:r w:rsidR="00D51B6E">
        <w:t xml:space="preserve">performance over the </w:t>
      </w:r>
      <w:r w:rsidR="00F44AD4">
        <w:t>long</w:t>
      </w:r>
      <w:r w:rsidR="00D4706F">
        <w:t xml:space="preserve"> </w:t>
      </w:r>
      <w:r w:rsidR="00F44AD4">
        <w:t>term.</w:t>
      </w:r>
    </w:p>
    <w:p w14:paraId="4CC115AB" w14:textId="33014825" w:rsidR="00F85145" w:rsidRPr="004A4293" w:rsidRDefault="00F85145" w:rsidP="004A429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A4293">
        <w:t xml:space="preserve">Question </w:t>
      </w:r>
      <w:r w:rsidR="001A2397" w:rsidRPr="004A4293">
        <w:t>3</w:t>
      </w:r>
      <w:r w:rsidRPr="004A4293">
        <w:t>:</w:t>
      </w:r>
      <w:r w:rsidR="001A2397" w:rsidRPr="004A4293">
        <w:t xml:space="preserve"> Can the Committee provide comment on the adequacy of the proposed mitigation</w:t>
      </w:r>
      <w:r w:rsidR="00D12A31" w:rsidRPr="004A4293">
        <w:t xml:space="preserve">, </w:t>
      </w:r>
      <w:proofErr w:type="gramStart"/>
      <w:r w:rsidR="00D12A31" w:rsidRPr="004A4293">
        <w:t>management</w:t>
      </w:r>
      <w:proofErr w:type="gramEnd"/>
      <w:r w:rsidR="00D12A31" w:rsidRPr="004A4293">
        <w:t xml:space="preserve"> and monitoring measures? Does the Committee consider that any additional measures are needed to remain within the projected levels of impact or sufficiently reduce the risks to surface and ground water resources, GDEs and other </w:t>
      </w:r>
      <w:proofErr w:type="gramStart"/>
      <w:r w:rsidR="00D12A31" w:rsidRPr="004A4293">
        <w:t>third party</w:t>
      </w:r>
      <w:proofErr w:type="gramEnd"/>
      <w:r w:rsidR="00D12A31" w:rsidRPr="004A4293">
        <w:t xml:space="preserve"> </w:t>
      </w:r>
      <w:r w:rsidR="003C6E91" w:rsidRPr="004A4293">
        <w:t>users considering project impacts alone as well as cumulative impacts with other proposed and existing projects?</w:t>
      </w:r>
    </w:p>
    <w:p w14:paraId="705E628B" w14:textId="1658E454" w:rsidR="004E22EC" w:rsidRDefault="002F4806" w:rsidP="00DB2D0F">
      <w:pPr>
        <w:pStyle w:val="ListNumber"/>
      </w:pPr>
      <w:r>
        <w:t>The proponent has not</w:t>
      </w:r>
      <w:r w:rsidR="00203B0B">
        <w:t xml:space="preserve"> provided</w:t>
      </w:r>
      <w:r w:rsidR="00CA08DF">
        <w:t xml:space="preserve"> monitoring, </w:t>
      </w:r>
      <w:proofErr w:type="gramStart"/>
      <w:r w:rsidR="00CA08DF">
        <w:t>mitigation</w:t>
      </w:r>
      <w:proofErr w:type="gramEnd"/>
      <w:r w:rsidR="00CA08DF">
        <w:t xml:space="preserve"> and management plans</w:t>
      </w:r>
      <w:r w:rsidR="2502E4A2" w:rsidRPr="7F0B7796">
        <w:rPr>
          <w:rFonts w:eastAsia="Arial"/>
        </w:rPr>
        <w:t xml:space="preserve"> in sufficient detail</w:t>
      </w:r>
      <w:r w:rsidR="00CA08DF">
        <w:t xml:space="preserve"> as they have generally concluded that the project will have </w:t>
      </w:r>
      <w:r w:rsidR="722B090C">
        <w:t>few</w:t>
      </w:r>
      <w:r w:rsidR="00CA08DF">
        <w:t xml:space="preserve"> impacts</w:t>
      </w:r>
      <w:r w:rsidR="000D0BE9">
        <w:t xml:space="preserve"> to water resources (</w:t>
      </w:r>
      <w:r w:rsidR="00643B15">
        <w:t xml:space="preserve">e.g., </w:t>
      </w:r>
      <w:proofErr w:type="spellStart"/>
      <w:r w:rsidR="000D0BE9">
        <w:t>METserve</w:t>
      </w:r>
      <w:proofErr w:type="spellEnd"/>
      <w:r w:rsidR="000D0BE9">
        <w:t xml:space="preserve"> 2023</w:t>
      </w:r>
      <w:r w:rsidR="00643B15">
        <w:t>, p. 75)</w:t>
      </w:r>
      <w:r w:rsidR="00CA08DF">
        <w:t xml:space="preserve">. As outlined in this advice, those conclusions </w:t>
      </w:r>
      <w:r w:rsidR="752097F9">
        <w:t>are</w:t>
      </w:r>
      <w:r w:rsidR="00CA08DF">
        <w:t xml:space="preserve"> based on </w:t>
      </w:r>
      <w:r w:rsidR="00B570EE">
        <w:t>limited data, information and modelling</w:t>
      </w:r>
      <w:r w:rsidR="009B2F59">
        <w:t xml:space="preserve"> and hence are not adequately supported</w:t>
      </w:r>
      <w:r w:rsidR="00B570EE">
        <w:t>. The proponent has also not clearly identified</w:t>
      </w:r>
      <w:r w:rsidR="0054036D">
        <w:t xml:space="preserve"> potential impacts or </w:t>
      </w:r>
      <w:r w:rsidR="45E1BD4E" w:rsidRPr="7F0B7796">
        <w:rPr>
          <w:rFonts w:eastAsia="Arial"/>
        </w:rPr>
        <w:t xml:space="preserve">proposed likely </w:t>
      </w:r>
      <w:r w:rsidR="0054036D">
        <w:t>impact pathways. Without this information</w:t>
      </w:r>
      <w:r w:rsidR="3629C830">
        <w:t>,</w:t>
      </w:r>
      <w:r w:rsidR="0054036D">
        <w:t xml:space="preserve"> </w:t>
      </w:r>
      <w:r w:rsidR="00FE3939">
        <w:t xml:space="preserve">the IESC </w:t>
      </w:r>
      <w:r w:rsidR="00A738B2">
        <w:t xml:space="preserve">cannot </w:t>
      </w:r>
      <w:r w:rsidR="00FE3939">
        <w:t xml:space="preserve">comment on the adequacy of </w:t>
      </w:r>
      <w:r w:rsidR="002D5755">
        <w:t xml:space="preserve">proposed mitigation, </w:t>
      </w:r>
      <w:proofErr w:type="gramStart"/>
      <w:r w:rsidR="002D5755">
        <w:t>management</w:t>
      </w:r>
      <w:proofErr w:type="gramEnd"/>
      <w:r w:rsidR="002D5755">
        <w:t xml:space="preserve"> and monitoring plans. When the</w:t>
      </w:r>
      <w:r w:rsidR="00DB1EBF">
        <w:t xml:space="preserve"> information gaps</w:t>
      </w:r>
      <w:r w:rsidR="002D5755">
        <w:t xml:space="preserve"> identified in this advice are </w:t>
      </w:r>
      <w:r w:rsidR="30892054">
        <w:t>addressed</w:t>
      </w:r>
      <w:r w:rsidR="000050A4">
        <w:t xml:space="preserve">, monitoring, mitigation and management will require furthered detailed </w:t>
      </w:r>
      <w:r w:rsidR="00DB2D0F">
        <w:t>consideration and suitable plans developed.</w:t>
      </w:r>
      <w:r w:rsidR="00050ABB">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7F0B7796">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6EAD9F05" w:rsidR="007203C3" w:rsidRPr="004C0E01" w:rsidRDefault="004C0E01" w:rsidP="009E79B6">
            <w:pPr>
              <w:pStyle w:val="Tabletext"/>
            </w:pPr>
            <w:r w:rsidRPr="004C0E01">
              <w:t>14 December 2023</w:t>
            </w:r>
          </w:p>
        </w:tc>
      </w:tr>
      <w:tr w:rsidR="007203C3" w:rsidRPr="00BF21A7" w14:paraId="6BC9B9D8" w14:textId="77777777" w:rsidTr="7F0B7796">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464B1951" w14:textId="77777777" w:rsidR="00700873" w:rsidRDefault="00700873" w:rsidP="00D622B9">
            <w:pPr>
              <w:pStyle w:val="Tabletext"/>
              <w:rPr>
                <w:color w:val="FF0000"/>
                <w:szCs w:val="22"/>
              </w:rPr>
            </w:pPr>
          </w:p>
          <w:p w14:paraId="2DC1A05E" w14:textId="70DCF7B3" w:rsidR="00700873" w:rsidRPr="00700873" w:rsidRDefault="00700873" w:rsidP="00A234CE">
            <w:pPr>
              <w:pStyle w:val="Tabletext"/>
              <w:spacing w:line="240" w:lineRule="auto"/>
              <w:ind w:left="493" w:hanging="493"/>
            </w:pPr>
            <w:proofErr w:type="spellStart"/>
            <w:r w:rsidRPr="00700873">
              <w:t>METserve</w:t>
            </w:r>
            <w:proofErr w:type="spellEnd"/>
            <w:r w:rsidRPr="00700873">
              <w:t xml:space="preserve"> 2023.</w:t>
            </w:r>
            <w:r>
              <w:t xml:space="preserve"> </w:t>
            </w:r>
            <w:r w:rsidRPr="00A234CE">
              <w:rPr>
                <w:i/>
                <w:iCs/>
              </w:rPr>
              <w:t>Preliminary documentation. EPBC 2022/09361 for Vitrinite Pty Ltd. 01/11/2023.</w:t>
            </w:r>
            <w:r>
              <w:t xml:space="preserve"> (</w:t>
            </w:r>
            <w:r w:rsidR="00FC6664">
              <w:t xml:space="preserve">Including </w:t>
            </w:r>
            <w:proofErr w:type="gramStart"/>
            <w:r w:rsidR="00FC6664">
              <w:t>appendices</w:t>
            </w:r>
            <w:proofErr w:type="gramEnd"/>
            <w:r w:rsidR="00FC6664">
              <w:t xml:space="preserve"> A-</w:t>
            </w:r>
            <w:r w:rsidR="00A234CE">
              <w:t>L).</w:t>
            </w:r>
          </w:p>
          <w:p w14:paraId="0B697191" w14:textId="77777777" w:rsidR="00F71315" w:rsidRPr="00F71315" w:rsidRDefault="00F71315" w:rsidP="00F71315">
            <w:pPr>
              <w:pStyle w:val="Tabletext"/>
              <w:spacing w:line="240" w:lineRule="auto"/>
              <w:ind w:left="493" w:hanging="493"/>
              <w:rPr>
                <w:color w:val="FF0000"/>
                <w:lang w:val="en-US"/>
              </w:rPr>
            </w:pPr>
          </w:p>
          <w:p w14:paraId="06EA7651" w14:textId="2CFCA107" w:rsidR="00AA7F29" w:rsidRPr="00837058" w:rsidRDefault="00AA7F29" w:rsidP="00F450A8">
            <w:pPr>
              <w:pStyle w:val="Tabletext"/>
              <w:spacing w:line="240" w:lineRule="auto"/>
              <w:ind w:left="493" w:hanging="493"/>
              <w:rPr>
                <w:color w:val="FF0000"/>
                <w:szCs w:val="22"/>
              </w:rPr>
            </w:pPr>
          </w:p>
        </w:tc>
      </w:tr>
      <w:tr w:rsidR="007203C3" w:rsidRPr="00BF21A7" w14:paraId="4E83E97E" w14:textId="77777777" w:rsidTr="7F0B7796">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6F18050E" w14:textId="4DA5E09B" w:rsidR="0062020D" w:rsidRPr="007730D0" w:rsidRDefault="0062020D" w:rsidP="00456ACF">
            <w:pPr>
              <w:pStyle w:val="Tabletext"/>
              <w:spacing w:line="240" w:lineRule="auto"/>
              <w:ind w:left="493" w:hanging="493"/>
            </w:pPr>
            <w:r w:rsidRPr="00456ACF">
              <w:t>AARC 2021.</w:t>
            </w:r>
            <w:r>
              <w:t xml:space="preserve"> </w:t>
            </w:r>
            <w:r w:rsidRPr="00445DA1">
              <w:rPr>
                <w:i/>
                <w:iCs/>
              </w:rPr>
              <w:t>Vulcan Complex Project. Soil and land suitability assessment. Prepared for METSERVE Pty Ltd. April 2021.</w:t>
            </w:r>
            <w:r w:rsidR="007730D0">
              <w:rPr>
                <w:i/>
                <w:iCs/>
              </w:rPr>
              <w:t xml:space="preserve"> </w:t>
            </w:r>
            <w:r w:rsidR="007730D0">
              <w:t>(Appendix J of PD).</w:t>
            </w:r>
          </w:p>
          <w:p w14:paraId="5BC8F18E" w14:textId="77777777" w:rsidR="0062020D" w:rsidRDefault="0062020D" w:rsidP="00320889">
            <w:pPr>
              <w:pStyle w:val="Tabletext"/>
              <w:spacing w:line="240" w:lineRule="auto"/>
              <w:ind w:left="493" w:hanging="493"/>
            </w:pPr>
          </w:p>
          <w:p w14:paraId="31DEEB75" w14:textId="003060AC" w:rsidR="00F05B63" w:rsidRDefault="1510B993" w:rsidP="00320889">
            <w:pPr>
              <w:pStyle w:val="Tabletext"/>
              <w:spacing w:line="240" w:lineRule="auto"/>
              <w:ind w:left="493" w:hanging="493"/>
            </w:pPr>
            <w:r>
              <w:t>Barnett B, Towley LR, Post V, Evans RE, Hunt RJ, Peeters L, Richardson S, Werner AD, Knapton A and Boronkay A</w:t>
            </w:r>
            <w:r w:rsidR="5CA97A69">
              <w:t xml:space="preserve"> 2012. </w:t>
            </w:r>
            <w:r w:rsidR="5CA97A69" w:rsidRPr="68035BB7">
              <w:rPr>
                <w:i/>
                <w:iCs/>
              </w:rPr>
              <w:t>Australian groundwater modelling guidelines. June 2012.</w:t>
            </w:r>
            <w:r w:rsidR="5CA97A69">
              <w:t xml:space="preserve"> Available [online]: </w:t>
            </w:r>
            <w:hyperlink r:id="rId16">
              <w:r w:rsidR="00E1623A" w:rsidRPr="68035BB7">
                <w:rPr>
                  <w:rStyle w:val="Hyperlink"/>
                </w:rPr>
                <w:t>Groundwater Modelling Guideline (katalyst.com.au)</w:t>
              </w:r>
            </w:hyperlink>
            <w:r w:rsidR="00E1623A">
              <w:t xml:space="preserve"> </w:t>
            </w:r>
            <w:r w:rsidR="2A668DDE">
              <w:t>A</w:t>
            </w:r>
            <w:r w:rsidR="00E1623A">
              <w:t xml:space="preserve">ccessed </w:t>
            </w:r>
            <w:r w:rsidR="00833704">
              <w:t>14 December</w:t>
            </w:r>
            <w:r w:rsidR="00E1623A">
              <w:t xml:space="preserve"> 2023.</w:t>
            </w:r>
          </w:p>
          <w:p w14:paraId="1A9B2FF6" w14:textId="77777777" w:rsidR="00C960A8" w:rsidRPr="00C960A8" w:rsidRDefault="00C960A8" w:rsidP="00320889">
            <w:pPr>
              <w:pStyle w:val="Tabletext"/>
              <w:spacing w:line="240" w:lineRule="auto"/>
              <w:ind w:left="493" w:hanging="493"/>
            </w:pPr>
          </w:p>
          <w:p w14:paraId="4127634D" w14:textId="325DE2FD" w:rsidR="23F7417F" w:rsidRDefault="23F7417F" w:rsidP="008F0366">
            <w:pPr>
              <w:spacing w:after="0"/>
              <w:ind w:left="493" w:hanging="493"/>
              <w:rPr>
                <w:rFonts w:eastAsia="Arial"/>
                <w:highlight w:val="yellow"/>
              </w:rPr>
            </w:pPr>
            <w:r w:rsidRPr="68035BB7">
              <w:rPr>
                <w:rFonts w:eastAsia="Arial"/>
              </w:rPr>
              <w:t xml:space="preserve">Doody TM, Hancock PJ, Pritchard JL 2019. </w:t>
            </w:r>
            <w:r w:rsidRPr="68035BB7">
              <w:rPr>
                <w:rFonts w:eastAsia="Arial"/>
                <w:i/>
                <w:iCs/>
              </w:rPr>
              <w:t>Information Guidelines Explanatory Note: Assessing groundwater-dependent ecosystems.</w:t>
            </w:r>
            <w:r w:rsidRPr="68035BB7">
              <w:rPr>
                <w:rFonts w:eastAsia="Arial"/>
              </w:rPr>
              <w:t xml:space="preserve"> Report prepared for the Independent Expert Scientific Committee on Coal Seam Gas and Large Coal Mining Development through the Department of the Environment and Energy, Commonwealth of Australia 2019. Available [online]: </w:t>
            </w:r>
            <w:hyperlink r:id="rId17" w:history="1">
              <w:r w:rsidRPr="68035BB7">
                <w:rPr>
                  <w:rStyle w:val="Hyperlink"/>
                  <w:rFonts w:eastAsia="Arial"/>
                </w:rPr>
                <w:t xml:space="preserve">Information Guidelines Explanatory Note - Assessing groundwater-dependent ecosystems | </w:t>
              </w:r>
              <w:proofErr w:type="spellStart"/>
              <w:r w:rsidRPr="68035BB7">
                <w:rPr>
                  <w:rStyle w:val="Hyperlink"/>
                  <w:rFonts w:eastAsia="Arial"/>
                </w:rPr>
                <w:t>iesc</w:t>
              </w:r>
              <w:proofErr w:type="spellEnd"/>
            </w:hyperlink>
            <w:r w:rsidRPr="68035BB7">
              <w:rPr>
                <w:rFonts w:eastAsia="Arial"/>
              </w:rPr>
              <w:t xml:space="preserve"> </w:t>
            </w:r>
            <w:r w:rsidR="00833704">
              <w:rPr>
                <w:rFonts w:eastAsia="Arial"/>
              </w:rPr>
              <w:t>A</w:t>
            </w:r>
            <w:r w:rsidRPr="68035BB7">
              <w:rPr>
                <w:rFonts w:eastAsia="Arial"/>
              </w:rPr>
              <w:t xml:space="preserve">ccessed </w:t>
            </w:r>
            <w:r w:rsidR="00833704">
              <w:rPr>
                <w:rFonts w:eastAsia="Arial"/>
              </w:rPr>
              <w:t>14 December 2023.</w:t>
            </w:r>
          </w:p>
          <w:p w14:paraId="4FBFBE37" w14:textId="1A441527" w:rsidR="23F7417F" w:rsidRDefault="23F7417F" w:rsidP="008F0366">
            <w:pPr>
              <w:spacing w:after="0"/>
              <w:ind w:left="493" w:hanging="493"/>
              <w:rPr>
                <w:rFonts w:eastAsia="Arial"/>
              </w:rPr>
            </w:pPr>
            <w:r w:rsidRPr="68035BB7">
              <w:rPr>
                <w:rFonts w:eastAsia="Arial"/>
              </w:rPr>
              <w:t xml:space="preserve"> </w:t>
            </w:r>
          </w:p>
          <w:p w14:paraId="5649B156" w14:textId="05D253AF" w:rsidR="23F7417F" w:rsidRDefault="23F7417F" w:rsidP="008F0366">
            <w:pPr>
              <w:spacing w:after="0"/>
              <w:ind w:left="493" w:hanging="493"/>
              <w:rPr>
                <w:rFonts w:eastAsia="Arial"/>
              </w:rPr>
            </w:pPr>
            <w:r w:rsidRPr="68035BB7">
              <w:rPr>
                <w:rFonts w:eastAsia="Arial"/>
              </w:rPr>
              <w:t xml:space="preserve"> DSITI 2015. Guideline for the environmental assessment of subterranean aquatic fauna. Department of Science, Information Technology and Innovation, Queensland Government. Available [online]: </w:t>
            </w:r>
            <w:hyperlink r:id="rId18" w:history="1">
              <w:r w:rsidRPr="68035BB7">
                <w:rPr>
                  <w:rStyle w:val="Hyperlink"/>
                  <w:rFonts w:eastAsia="Arial"/>
                </w:rPr>
                <w:t>https://www.publications.qld.gov.au/dataset/subterranean-aquatic-fauna/resource/ba880910-5117-433a-b90d-2c131874a8e6</w:t>
              </w:r>
            </w:hyperlink>
            <w:r w:rsidRPr="68035BB7">
              <w:rPr>
                <w:rFonts w:eastAsia="Arial"/>
              </w:rPr>
              <w:t xml:space="preserve"> Accessed 1</w:t>
            </w:r>
            <w:r w:rsidR="00833704">
              <w:rPr>
                <w:rFonts w:eastAsia="Arial"/>
              </w:rPr>
              <w:t>4</w:t>
            </w:r>
            <w:r w:rsidRPr="68035BB7">
              <w:rPr>
                <w:rFonts w:eastAsia="Arial"/>
              </w:rPr>
              <w:t xml:space="preserve"> December 2023</w:t>
            </w:r>
            <w:r w:rsidR="00833704">
              <w:rPr>
                <w:rFonts w:eastAsia="Arial"/>
              </w:rPr>
              <w:t>.</w:t>
            </w:r>
          </w:p>
          <w:p w14:paraId="5E1D9915" w14:textId="2F9506EA" w:rsidR="23F7417F" w:rsidRDefault="23F7417F" w:rsidP="008F0366">
            <w:pPr>
              <w:spacing w:after="0"/>
              <w:ind w:left="493" w:hanging="493"/>
              <w:rPr>
                <w:rFonts w:eastAsia="Arial"/>
              </w:rPr>
            </w:pPr>
            <w:r w:rsidRPr="68035BB7">
              <w:rPr>
                <w:rFonts w:eastAsia="Arial"/>
              </w:rPr>
              <w:t xml:space="preserve"> </w:t>
            </w:r>
          </w:p>
          <w:p w14:paraId="2FE3B46B" w14:textId="77777777" w:rsidR="006A5BD8" w:rsidRDefault="23F7417F" w:rsidP="007775D4">
            <w:pPr>
              <w:spacing w:after="0"/>
              <w:ind w:left="493" w:hanging="493"/>
              <w:rPr>
                <w:rFonts w:eastAsia="Arial"/>
              </w:rPr>
            </w:pPr>
            <w:r w:rsidRPr="68035BB7">
              <w:rPr>
                <w:rFonts w:eastAsia="Arial"/>
              </w:rPr>
              <w:t xml:space="preserve">Glanville K, Schulz C, Tomlinson M, and Butler D 2016. Biodiversity and biogeography of groundwater invertebrates in Queensland, Australia. </w:t>
            </w:r>
            <w:r w:rsidRPr="68035BB7">
              <w:rPr>
                <w:rFonts w:eastAsia="Arial"/>
                <w:i/>
                <w:iCs/>
              </w:rPr>
              <w:t>Subterranean Biology</w:t>
            </w:r>
            <w:r w:rsidRPr="68035BB7">
              <w:rPr>
                <w:rFonts w:eastAsia="Arial"/>
              </w:rPr>
              <w:t xml:space="preserve">, 17, 55-76. </w:t>
            </w:r>
          </w:p>
          <w:p w14:paraId="5768ABB2" w14:textId="77777777" w:rsidR="006A5BD8" w:rsidRDefault="006A5BD8" w:rsidP="007775D4">
            <w:pPr>
              <w:spacing w:after="0"/>
              <w:ind w:left="493" w:hanging="493"/>
              <w:rPr>
                <w:rFonts w:eastAsia="Arial"/>
              </w:rPr>
            </w:pPr>
          </w:p>
          <w:p w14:paraId="14602602" w14:textId="352E9721" w:rsidR="68035BB7" w:rsidRDefault="23F7417F" w:rsidP="007775D4">
            <w:pPr>
              <w:spacing w:after="0"/>
              <w:ind w:left="493" w:hanging="493"/>
            </w:pPr>
            <w:r w:rsidRPr="68035BB7">
              <w:rPr>
                <w:rFonts w:eastAsia="Arial"/>
              </w:rPr>
              <w:t xml:space="preserve">hydrogeologist.com.au 2022. </w:t>
            </w:r>
            <w:r w:rsidRPr="68035BB7">
              <w:rPr>
                <w:rFonts w:eastAsia="Arial"/>
                <w:i/>
                <w:iCs/>
              </w:rPr>
              <w:t>Report on Vulcan Coal Mine EA amendment groundwater impact assessment.</w:t>
            </w:r>
            <w:r w:rsidRPr="68035BB7">
              <w:rPr>
                <w:rFonts w:eastAsia="Arial"/>
              </w:rPr>
              <w:t xml:space="preserve"> Project number 4124. Date 08/08/2022. Prepared for Vitrinite Pty Ltd. (Appendix F of PD).</w:t>
            </w:r>
          </w:p>
          <w:p w14:paraId="3FDCBA3A" w14:textId="77777777" w:rsidR="0062631C" w:rsidRDefault="0062631C" w:rsidP="001E2E34">
            <w:pPr>
              <w:pStyle w:val="Tabletext"/>
              <w:spacing w:line="240" w:lineRule="auto"/>
              <w:ind w:left="493" w:hanging="493"/>
            </w:pPr>
          </w:p>
          <w:p w14:paraId="78156694" w14:textId="4A3E26D5" w:rsidR="00F657D7" w:rsidRDefault="304AAB62" w:rsidP="001E2E34">
            <w:pPr>
              <w:pStyle w:val="Tabletext"/>
              <w:spacing w:line="240" w:lineRule="auto"/>
              <w:ind w:left="493" w:hanging="493"/>
            </w:pPr>
            <w:r>
              <w:t>IESC</w:t>
            </w:r>
            <w:r w:rsidR="3C17C62D">
              <w:t xml:space="preserve"> 201</w:t>
            </w:r>
            <w:r w:rsidR="615D60E0">
              <w:t>8</w:t>
            </w:r>
            <w:r w:rsidR="3C17C62D">
              <w:t xml:space="preserve">. </w:t>
            </w:r>
            <w:r w:rsidR="3C17C62D" w:rsidRPr="68035BB7">
              <w:rPr>
                <w:i/>
                <w:iCs/>
              </w:rPr>
              <w:t xml:space="preserve">Information Guidelines for </w:t>
            </w:r>
            <w:r w:rsidR="615D60E0" w:rsidRPr="68035BB7">
              <w:rPr>
                <w:i/>
                <w:iCs/>
              </w:rPr>
              <w:t xml:space="preserve">proponents preparing </w:t>
            </w:r>
            <w:r w:rsidR="3C17C62D" w:rsidRPr="68035BB7">
              <w:rPr>
                <w:i/>
                <w:iCs/>
              </w:rPr>
              <w:t>coal seam gas and large coal mining development proposals</w:t>
            </w:r>
            <w:r w:rsidR="19AD4AE3" w:rsidRPr="68035BB7">
              <w:rPr>
                <w:i/>
                <w:iCs/>
              </w:rPr>
              <w:t xml:space="preserve">. </w:t>
            </w:r>
            <w:r w:rsidR="19AD4AE3">
              <w:t>Available</w:t>
            </w:r>
            <w:r w:rsidR="3C17C62D">
              <w:t xml:space="preserve"> [</w:t>
            </w:r>
            <w:r w:rsidR="19AD4AE3">
              <w:t>o</w:t>
            </w:r>
            <w:r w:rsidR="3C17C62D">
              <w:t>nline]</w:t>
            </w:r>
            <w:r w:rsidR="19AD4AE3">
              <w:t xml:space="preserve">: </w:t>
            </w:r>
            <w:hyperlink r:id="rId19">
              <w:r w:rsidR="19AD4AE3" w:rsidRPr="68035BB7">
                <w:rPr>
                  <w:rStyle w:val="Hyperlink"/>
                </w:rPr>
                <w:t xml:space="preserve">Information guidelines for proponents preparing coal seam gas and large coal mining development proposals | </w:t>
              </w:r>
              <w:proofErr w:type="spellStart"/>
              <w:r w:rsidR="19AD4AE3" w:rsidRPr="68035BB7">
                <w:rPr>
                  <w:rStyle w:val="Hyperlink"/>
                </w:rPr>
                <w:t>iesc</w:t>
              </w:r>
              <w:proofErr w:type="spellEnd"/>
            </w:hyperlink>
            <w:r w:rsidR="19AD4AE3">
              <w:t xml:space="preserve"> </w:t>
            </w:r>
            <w:r w:rsidR="00541D40">
              <w:t>Accessed 14 December 2023</w:t>
            </w:r>
            <w:r w:rsidR="19AD4AE3">
              <w:t>.</w:t>
            </w:r>
          </w:p>
          <w:p w14:paraId="739A9946" w14:textId="77777777" w:rsidR="002C6D83" w:rsidRDefault="002C6D83" w:rsidP="001E2E34">
            <w:pPr>
              <w:pStyle w:val="Tabletext"/>
              <w:spacing w:line="240" w:lineRule="auto"/>
              <w:ind w:left="493" w:hanging="493"/>
            </w:pPr>
          </w:p>
          <w:p w14:paraId="044F552D" w14:textId="04EC2863" w:rsidR="002C6D83" w:rsidRDefault="002C6D83" w:rsidP="002C6D83">
            <w:pPr>
              <w:pStyle w:val="Tabletext"/>
              <w:spacing w:line="240" w:lineRule="auto"/>
              <w:ind w:left="493" w:hanging="493"/>
            </w:pPr>
            <w:proofErr w:type="spellStart"/>
            <w:r w:rsidRPr="002C6D83">
              <w:t>METserve</w:t>
            </w:r>
            <w:proofErr w:type="spellEnd"/>
            <w:r w:rsidRPr="002C6D83">
              <w:t xml:space="preserve"> 2022.</w:t>
            </w:r>
            <w:r>
              <w:t xml:space="preserve"> </w:t>
            </w:r>
            <w:r w:rsidRPr="002C6D83">
              <w:rPr>
                <w:i/>
                <w:iCs/>
              </w:rPr>
              <w:t>Terrestrial ecology assessment for the Vulcan Coal Mine Amendment. For Vitrinite Pty Ltd. September 2022.</w:t>
            </w:r>
            <w:r>
              <w:rPr>
                <w:i/>
                <w:iCs/>
              </w:rPr>
              <w:t xml:space="preserve"> </w:t>
            </w:r>
            <w:r>
              <w:t>(Appendix E of PD).</w:t>
            </w:r>
          </w:p>
          <w:p w14:paraId="4BB82D92" w14:textId="77777777" w:rsidR="00E9326E" w:rsidRDefault="00E9326E" w:rsidP="002C6D83">
            <w:pPr>
              <w:pStyle w:val="Tabletext"/>
              <w:spacing w:line="240" w:lineRule="auto"/>
              <w:ind w:left="493" w:hanging="493"/>
            </w:pPr>
          </w:p>
          <w:p w14:paraId="0B2081F0" w14:textId="130CCF08" w:rsidR="005F21B7" w:rsidRDefault="005F21B7" w:rsidP="009B46BE">
            <w:pPr>
              <w:pStyle w:val="Tabletext"/>
              <w:spacing w:line="240" w:lineRule="auto"/>
              <w:ind w:left="493" w:hanging="493"/>
            </w:pPr>
            <w:r>
              <w:t xml:space="preserve">Peeters LJM and </w:t>
            </w:r>
            <w:proofErr w:type="spellStart"/>
            <w:r>
              <w:t>Middlemis</w:t>
            </w:r>
            <w:proofErr w:type="spellEnd"/>
            <w:r>
              <w:t xml:space="preserve"> H 2023. </w:t>
            </w:r>
            <w:r w:rsidRPr="005821AC">
              <w:rPr>
                <w:i/>
                <w:iCs/>
              </w:rPr>
              <w:t>Information Guidelines Explanatory Note: Uncertainty analysis for groundwater modelling</w:t>
            </w:r>
            <w:r>
              <w:rPr>
                <w:i/>
                <w:iCs/>
              </w:rPr>
              <w:t>.</w:t>
            </w:r>
            <w:r>
              <w:t xml:space="preserve"> A report prepared for the Independent Expert Scientific Committee on Coal Seam Gas and Large Coal Mining Development through the Department of Climate Change, Energy, the Environment and Water, Commonwealth of Australia, 2023. Available [online): </w:t>
            </w:r>
            <w:hyperlink r:id="rId20" w:history="1">
              <w:r>
                <w:rPr>
                  <w:rStyle w:val="Hyperlink"/>
                </w:rPr>
                <w:t xml:space="preserve">Information Guidelines Explanatory Note - Uncertainty analysis for groundwater modelling | </w:t>
              </w:r>
              <w:proofErr w:type="spellStart"/>
              <w:r>
                <w:rPr>
                  <w:rStyle w:val="Hyperlink"/>
                </w:rPr>
                <w:t>iesc</w:t>
              </w:r>
              <w:proofErr w:type="spellEnd"/>
            </w:hyperlink>
            <w:r>
              <w:t xml:space="preserve"> </w:t>
            </w:r>
            <w:r w:rsidR="00DF6832">
              <w:t>Accessed 14 November 2023</w:t>
            </w:r>
            <w:r>
              <w:t>.</w:t>
            </w:r>
          </w:p>
          <w:p w14:paraId="159854CB" w14:textId="77777777" w:rsidR="005F21B7" w:rsidRDefault="005F21B7" w:rsidP="009B46BE">
            <w:pPr>
              <w:pStyle w:val="Tabletext"/>
              <w:spacing w:line="240" w:lineRule="auto"/>
              <w:ind w:left="493" w:hanging="493"/>
            </w:pPr>
          </w:p>
          <w:p w14:paraId="181D2DAA" w14:textId="0D081BD5" w:rsidR="009B46BE" w:rsidRDefault="009B46BE" w:rsidP="009B46BE">
            <w:pPr>
              <w:pStyle w:val="Tabletext"/>
              <w:spacing w:line="240" w:lineRule="auto"/>
              <w:ind w:left="493" w:hanging="493"/>
            </w:pPr>
            <w:r w:rsidRPr="009B46BE">
              <w:t>RGS 2022.</w:t>
            </w:r>
            <w:r>
              <w:t xml:space="preserve"> </w:t>
            </w:r>
            <w:r w:rsidRPr="009B46BE">
              <w:rPr>
                <w:i/>
                <w:iCs/>
              </w:rPr>
              <w:t>Technical report VIO10_VCM Matilda Pit geochemistry assessment_ September 2022. Vulcan Coal Mine.</w:t>
            </w:r>
            <w:r>
              <w:t xml:space="preserve"> Prepared for: Mining &amp; Energy Technical Services on behalf of Vitrinite Pty Ltd.</w:t>
            </w:r>
            <w:r w:rsidRPr="009B46BE">
              <w:t xml:space="preserve"> </w:t>
            </w:r>
            <w:r>
              <w:t>(Appendix G of PD).</w:t>
            </w:r>
          </w:p>
          <w:p w14:paraId="073E2A2D" w14:textId="77777777" w:rsidR="009B46BE" w:rsidRPr="00CA4D2F" w:rsidRDefault="009B46BE" w:rsidP="009B46BE">
            <w:pPr>
              <w:pStyle w:val="Tabletext"/>
              <w:spacing w:line="240" w:lineRule="auto"/>
              <w:ind w:left="493" w:hanging="493"/>
            </w:pPr>
          </w:p>
          <w:p w14:paraId="5D6D54E4" w14:textId="01FF058C" w:rsidR="002D05C2" w:rsidRDefault="504AED76" w:rsidP="00F069EE">
            <w:pPr>
              <w:pStyle w:val="Tabletext"/>
              <w:spacing w:line="240" w:lineRule="auto"/>
              <w:ind w:left="493" w:hanging="493"/>
            </w:pPr>
            <w:r>
              <w:t>Wasko C, Westra S, Nathan R, Pepler A, Raupach T, Dowdy A, Johnson F, Ho M, McInnes K, Jakob D, Evans J, Villarini G, and Fowler H</w:t>
            </w:r>
            <w:r w:rsidR="1CDCF524">
              <w:t xml:space="preserve"> 2023.</w:t>
            </w:r>
            <w:r>
              <w:t xml:space="preserve"> A systematic review of climate change science relevant to Australian design flood estimation</w:t>
            </w:r>
            <w:r w:rsidR="515EA40B">
              <w:t>.</w:t>
            </w:r>
            <w:r>
              <w:t xml:space="preserve"> </w:t>
            </w:r>
            <w:r w:rsidRPr="7F0B7796">
              <w:rPr>
                <w:i/>
                <w:iCs/>
              </w:rPr>
              <w:t>Hydrol</w:t>
            </w:r>
            <w:r w:rsidR="044B2181" w:rsidRPr="7F0B7796">
              <w:rPr>
                <w:i/>
                <w:iCs/>
              </w:rPr>
              <w:t xml:space="preserve">ogy and </w:t>
            </w:r>
            <w:r w:rsidRPr="7F0B7796">
              <w:rPr>
                <w:i/>
                <w:iCs/>
              </w:rPr>
              <w:t>Earth Syst</w:t>
            </w:r>
            <w:r w:rsidR="044B2181" w:rsidRPr="7F0B7796">
              <w:rPr>
                <w:i/>
                <w:iCs/>
              </w:rPr>
              <w:t>ems</w:t>
            </w:r>
            <w:r w:rsidRPr="7F0B7796">
              <w:rPr>
                <w:i/>
                <w:iCs/>
              </w:rPr>
              <w:t xml:space="preserve"> Sci</w:t>
            </w:r>
            <w:r w:rsidR="044B2181" w:rsidRPr="7F0B7796">
              <w:rPr>
                <w:i/>
                <w:iCs/>
              </w:rPr>
              <w:t>ences</w:t>
            </w:r>
            <w:r w:rsidRPr="7F0B7796">
              <w:rPr>
                <w:i/>
                <w:iCs/>
              </w:rPr>
              <w:t xml:space="preserve"> Discuss</w:t>
            </w:r>
            <w:r w:rsidR="79C54BA6" w:rsidRPr="7F0B7796">
              <w:rPr>
                <w:i/>
                <w:iCs/>
              </w:rPr>
              <w:t>ions</w:t>
            </w:r>
            <w:r>
              <w:t xml:space="preserve"> [preprint], </w:t>
            </w:r>
            <w:hyperlink r:id="rId21">
              <w:r w:rsidR="745B405D" w:rsidRPr="7F0B7796">
                <w:rPr>
                  <w:rStyle w:val="Hyperlink"/>
                </w:rPr>
                <w:t>https://doi.org/10.5194/hess-2023-232</w:t>
              </w:r>
            </w:hyperlink>
            <w:r>
              <w:t>, in review</w:t>
            </w:r>
            <w:r w:rsidR="2D55B098">
              <w:t>.</w:t>
            </w:r>
          </w:p>
          <w:p w14:paraId="340B3DA1" w14:textId="77777777" w:rsidR="00F069EE" w:rsidRDefault="00F069EE" w:rsidP="00F069EE">
            <w:pPr>
              <w:pStyle w:val="Tabletext"/>
              <w:spacing w:line="240" w:lineRule="auto"/>
              <w:ind w:left="493" w:hanging="493"/>
            </w:pPr>
          </w:p>
          <w:p w14:paraId="676CA27E" w14:textId="37C00ADB" w:rsidR="00517E7C" w:rsidRDefault="00517E7C" w:rsidP="00517E7C">
            <w:pPr>
              <w:pStyle w:val="Tabletext"/>
              <w:spacing w:line="240" w:lineRule="auto"/>
              <w:ind w:left="493" w:hanging="493"/>
            </w:pPr>
            <w:r w:rsidRPr="00517E7C">
              <w:t>WRM 2022</w:t>
            </w:r>
            <w:r w:rsidR="00693290">
              <w:t>a</w:t>
            </w:r>
            <w:r w:rsidRPr="00517E7C">
              <w:t>.</w:t>
            </w:r>
            <w:r>
              <w:t xml:space="preserve"> </w:t>
            </w:r>
            <w:r w:rsidRPr="00517E7C">
              <w:rPr>
                <w:i/>
                <w:iCs/>
              </w:rPr>
              <w:t>Vulcan Coal Mine. Landform evolution modelling study. Vitrinite Pty Ltd. 1571-21-B2, 2 December 2022.</w:t>
            </w:r>
            <w:r>
              <w:t xml:space="preserve"> (Appendix </w:t>
            </w:r>
            <w:r w:rsidR="00B72B5F">
              <w:t>C of PD</w:t>
            </w:r>
            <w:r w:rsidR="002C6D83">
              <w:t>).</w:t>
            </w:r>
          </w:p>
          <w:p w14:paraId="6AB56908" w14:textId="77777777" w:rsidR="00693290" w:rsidRPr="00517E7C" w:rsidRDefault="00693290" w:rsidP="00517E7C">
            <w:pPr>
              <w:pStyle w:val="Tabletext"/>
              <w:spacing w:line="240" w:lineRule="auto"/>
              <w:ind w:left="493" w:hanging="493"/>
            </w:pPr>
          </w:p>
          <w:p w14:paraId="28D41D09" w14:textId="63FFC04D" w:rsidR="00693290" w:rsidRPr="00693290" w:rsidRDefault="00693290" w:rsidP="00693290">
            <w:pPr>
              <w:pStyle w:val="Tabletext"/>
              <w:spacing w:line="240" w:lineRule="auto"/>
              <w:ind w:left="493" w:hanging="493"/>
            </w:pPr>
            <w:r w:rsidRPr="00693290">
              <w:t>WRM 2022</w:t>
            </w:r>
            <w:r>
              <w:t>b</w:t>
            </w:r>
            <w:r w:rsidRPr="00693290">
              <w:t>.</w:t>
            </w:r>
            <w:r>
              <w:t xml:space="preserve"> </w:t>
            </w:r>
            <w:r w:rsidRPr="00693290">
              <w:rPr>
                <w:i/>
                <w:iCs/>
              </w:rPr>
              <w:t>Vulcan Coal Mine. EA amendment. Surface water assessment. Vitrinite Pty Ltd. 1571-22-B3, 19 September 2022.</w:t>
            </w:r>
            <w:r>
              <w:rPr>
                <w:i/>
                <w:iCs/>
              </w:rPr>
              <w:t xml:space="preserve"> </w:t>
            </w:r>
            <w:r>
              <w:t>(Appendix I of PD).</w:t>
            </w:r>
          </w:p>
          <w:p w14:paraId="4B426E07" w14:textId="782F03AA" w:rsidR="007E429F" w:rsidRPr="007E429F" w:rsidRDefault="007E429F" w:rsidP="00833704">
            <w:pPr>
              <w:pStyle w:val="Tabletext"/>
              <w:spacing w:line="240" w:lineRule="auto"/>
              <w:rPr>
                <w:color w:val="FF0000"/>
              </w:rPr>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23698D">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DE40" w14:textId="77777777" w:rsidR="00AA1294" w:rsidRDefault="00AA1294" w:rsidP="00D622B9">
      <w:r>
        <w:separator/>
      </w:r>
    </w:p>
  </w:endnote>
  <w:endnote w:type="continuationSeparator" w:id="0">
    <w:p w14:paraId="7889BAE7" w14:textId="77777777" w:rsidR="00AA1294" w:rsidRDefault="00AA1294" w:rsidP="00D622B9">
      <w:r>
        <w:continuationSeparator/>
      </w:r>
    </w:p>
  </w:endnote>
  <w:endnote w:type="continuationNotice" w:id="1">
    <w:p w14:paraId="23B19952" w14:textId="77777777" w:rsidR="00AA1294" w:rsidRDefault="00AA1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3A656DEE" w:rsidR="006D2E5C" w:rsidRPr="00C67CBA" w:rsidRDefault="002F7D54" w:rsidP="003B5A88">
    <w:pPr>
      <w:pStyle w:val="Footer"/>
      <w:pBdr>
        <w:top w:val="single" w:sz="12" w:space="0" w:color="auto"/>
      </w:pBdr>
      <w:rPr>
        <w:sz w:val="20"/>
      </w:rPr>
    </w:pPr>
    <w:r w:rsidRPr="00C67CBA">
      <w:rPr>
        <w:sz w:val="20"/>
      </w:rPr>
      <w:t xml:space="preserve">Vulcan Coal Mine – Matilda Pit and Ancillary Infrastructure Project </w:t>
    </w:r>
    <w:r w:rsidR="006D2E5C" w:rsidRPr="00C67CBA">
      <w:rPr>
        <w:sz w:val="20"/>
      </w:rPr>
      <w:t xml:space="preserve">Advice </w:t>
    </w:r>
    <w:r w:rsidR="00C67CBA" w:rsidRPr="00C67CBA">
      <w:rPr>
        <w:sz w:val="20"/>
      </w:rPr>
      <w:t xml:space="preserve">                   14 December 2023</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757B995C" w:rsidR="00A06325" w:rsidRPr="00C67CBA" w:rsidRDefault="002F7D54" w:rsidP="000F240D">
    <w:pPr>
      <w:pStyle w:val="Footer"/>
      <w:pBdr>
        <w:top w:val="single" w:sz="12" w:space="0" w:color="auto"/>
      </w:pBdr>
      <w:ind w:left="-426"/>
      <w:rPr>
        <w:sz w:val="20"/>
      </w:rPr>
    </w:pPr>
    <w:r w:rsidRPr="00C67CBA">
      <w:rPr>
        <w:sz w:val="20"/>
      </w:rPr>
      <w:t>Vulcan Coal Mine – Matilda Pit and Ancillary Infrastructure Project</w:t>
    </w:r>
    <w:r w:rsidR="00A06325" w:rsidRPr="00C67CBA">
      <w:rPr>
        <w:sz w:val="20"/>
      </w:rPr>
      <w:t xml:space="preserve"> Advice </w:t>
    </w:r>
    <w:r w:rsidR="003A68AF" w:rsidRPr="00C67CBA">
      <w:rPr>
        <w:sz w:val="20"/>
      </w:rPr>
      <w:t xml:space="preserve">                     14 December 2023</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D6D9" w14:textId="77777777" w:rsidR="00AA1294" w:rsidRDefault="00AA1294" w:rsidP="00D622B9">
      <w:r>
        <w:separator/>
      </w:r>
    </w:p>
  </w:footnote>
  <w:footnote w:type="continuationSeparator" w:id="0">
    <w:p w14:paraId="4C7049E7" w14:textId="77777777" w:rsidR="00AA1294" w:rsidRDefault="00AA1294" w:rsidP="00D622B9">
      <w:r>
        <w:continuationSeparator/>
      </w:r>
    </w:p>
  </w:footnote>
  <w:footnote w:type="continuationNotice" w:id="1">
    <w:p w14:paraId="692BC41E" w14:textId="77777777" w:rsidR="00AA1294" w:rsidRDefault="00AA1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7A56D6EC"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4361C874">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3E34C08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5D1012"/>
    <w:multiLevelType w:val="hybridMultilevel"/>
    <w:tmpl w:val="F78421B8"/>
    <w:lvl w:ilvl="0" w:tplc="F80213DC">
      <w:start w:val="1"/>
      <w:numFmt w:val="decimal"/>
      <w:lvlText w:val="%1."/>
      <w:lvlJc w:val="left"/>
      <w:pPr>
        <w:ind w:left="720" w:hanging="360"/>
      </w:pPr>
    </w:lvl>
    <w:lvl w:ilvl="1" w:tplc="387A2892">
      <w:start w:val="1"/>
      <w:numFmt w:val="lowerLetter"/>
      <w:lvlText w:val="%2."/>
      <w:lvlJc w:val="left"/>
      <w:pPr>
        <w:ind w:left="1440" w:hanging="360"/>
      </w:pPr>
    </w:lvl>
    <w:lvl w:ilvl="2" w:tplc="D4B01BE0">
      <w:start w:val="1"/>
      <w:numFmt w:val="lowerRoman"/>
      <w:lvlText w:val="%3."/>
      <w:lvlJc w:val="right"/>
      <w:pPr>
        <w:ind w:left="2160" w:hanging="180"/>
      </w:pPr>
    </w:lvl>
    <w:lvl w:ilvl="3" w:tplc="E0E68088">
      <w:start w:val="1"/>
      <w:numFmt w:val="decimal"/>
      <w:lvlText w:val="%4."/>
      <w:lvlJc w:val="left"/>
      <w:pPr>
        <w:ind w:left="2880" w:hanging="360"/>
      </w:pPr>
    </w:lvl>
    <w:lvl w:ilvl="4" w:tplc="735AD108">
      <w:start w:val="1"/>
      <w:numFmt w:val="lowerLetter"/>
      <w:lvlText w:val="%5."/>
      <w:lvlJc w:val="left"/>
      <w:pPr>
        <w:ind w:left="3600" w:hanging="360"/>
      </w:pPr>
    </w:lvl>
    <w:lvl w:ilvl="5" w:tplc="BD888906">
      <w:start w:val="1"/>
      <w:numFmt w:val="lowerRoman"/>
      <w:lvlText w:val="%6."/>
      <w:lvlJc w:val="right"/>
      <w:pPr>
        <w:ind w:left="4320" w:hanging="180"/>
      </w:pPr>
    </w:lvl>
    <w:lvl w:ilvl="6" w:tplc="332EEB38">
      <w:start w:val="1"/>
      <w:numFmt w:val="decimal"/>
      <w:lvlText w:val="%7."/>
      <w:lvlJc w:val="left"/>
      <w:pPr>
        <w:ind w:left="5040" w:hanging="360"/>
      </w:pPr>
    </w:lvl>
    <w:lvl w:ilvl="7" w:tplc="6136AD5C">
      <w:start w:val="1"/>
      <w:numFmt w:val="lowerLetter"/>
      <w:lvlText w:val="%8."/>
      <w:lvlJc w:val="left"/>
      <w:pPr>
        <w:ind w:left="5760" w:hanging="360"/>
      </w:pPr>
    </w:lvl>
    <w:lvl w:ilvl="8" w:tplc="1EA60D72">
      <w:start w:val="1"/>
      <w:numFmt w:val="lowerRoman"/>
      <w:lvlText w:val="%9."/>
      <w:lvlJc w:val="right"/>
      <w:pPr>
        <w:ind w:left="6480" w:hanging="180"/>
      </w:pPr>
    </w:lvl>
  </w:abstractNum>
  <w:abstractNum w:abstractNumId="17" w15:restartNumberingAfterBreak="0">
    <w:nsid w:val="60346CF6"/>
    <w:multiLevelType w:val="hybridMultilevel"/>
    <w:tmpl w:val="33F84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822D49"/>
    <w:multiLevelType w:val="hybridMultilevel"/>
    <w:tmpl w:val="FFFFFFFF"/>
    <w:lvl w:ilvl="0" w:tplc="B010D2A2">
      <w:start w:val="1"/>
      <w:numFmt w:val="decimal"/>
      <w:lvlText w:val="%1."/>
      <w:lvlJc w:val="left"/>
      <w:pPr>
        <w:ind w:left="720" w:hanging="360"/>
      </w:pPr>
    </w:lvl>
    <w:lvl w:ilvl="1" w:tplc="29D64426">
      <w:start w:val="1"/>
      <w:numFmt w:val="lowerLetter"/>
      <w:lvlText w:val="%2."/>
      <w:lvlJc w:val="left"/>
      <w:pPr>
        <w:ind w:left="1440" w:hanging="360"/>
      </w:pPr>
    </w:lvl>
    <w:lvl w:ilvl="2" w:tplc="E228D5EA">
      <w:start w:val="1"/>
      <w:numFmt w:val="lowerRoman"/>
      <w:lvlText w:val="%3."/>
      <w:lvlJc w:val="right"/>
      <w:pPr>
        <w:ind w:left="2160" w:hanging="180"/>
      </w:pPr>
    </w:lvl>
    <w:lvl w:ilvl="3" w:tplc="EEA8647C">
      <w:start w:val="1"/>
      <w:numFmt w:val="decimal"/>
      <w:lvlText w:val="%4."/>
      <w:lvlJc w:val="left"/>
      <w:pPr>
        <w:ind w:left="2880" w:hanging="360"/>
      </w:pPr>
    </w:lvl>
    <w:lvl w:ilvl="4" w:tplc="57F60EDE">
      <w:start w:val="1"/>
      <w:numFmt w:val="lowerLetter"/>
      <w:lvlText w:val="%5."/>
      <w:lvlJc w:val="left"/>
      <w:pPr>
        <w:ind w:left="3600" w:hanging="360"/>
      </w:pPr>
    </w:lvl>
    <w:lvl w:ilvl="5" w:tplc="DDF231E0">
      <w:start w:val="1"/>
      <w:numFmt w:val="lowerRoman"/>
      <w:lvlText w:val="%6."/>
      <w:lvlJc w:val="right"/>
      <w:pPr>
        <w:ind w:left="4320" w:hanging="180"/>
      </w:pPr>
    </w:lvl>
    <w:lvl w:ilvl="6" w:tplc="AC32A986">
      <w:start w:val="1"/>
      <w:numFmt w:val="decimal"/>
      <w:lvlText w:val="%7."/>
      <w:lvlJc w:val="left"/>
      <w:pPr>
        <w:ind w:left="5040" w:hanging="360"/>
      </w:pPr>
    </w:lvl>
    <w:lvl w:ilvl="7" w:tplc="10B2D040">
      <w:start w:val="1"/>
      <w:numFmt w:val="lowerLetter"/>
      <w:lvlText w:val="%8."/>
      <w:lvlJc w:val="left"/>
      <w:pPr>
        <w:ind w:left="5760" w:hanging="360"/>
      </w:pPr>
    </w:lvl>
    <w:lvl w:ilvl="8" w:tplc="BB86AA04">
      <w:start w:val="1"/>
      <w:numFmt w:val="lowerRoman"/>
      <w:lvlText w:val="%9."/>
      <w:lvlJc w:val="right"/>
      <w:pPr>
        <w:ind w:left="6480" w:hanging="180"/>
      </w:pPr>
    </w:lvl>
  </w:abstractNum>
  <w:abstractNum w:abstractNumId="21"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1236518">
    <w:abstractNumId w:val="16"/>
  </w:num>
  <w:num w:numId="2" w16cid:durableId="430006945">
    <w:abstractNumId w:val="23"/>
  </w:num>
  <w:num w:numId="3" w16cid:durableId="1942839772">
    <w:abstractNumId w:val="4"/>
  </w:num>
  <w:num w:numId="4" w16cid:durableId="741873860">
    <w:abstractNumId w:val="10"/>
  </w:num>
  <w:num w:numId="5" w16cid:durableId="867983222">
    <w:abstractNumId w:val="9"/>
  </w:num>
  <w:num w:numId="6" w16cid:durableId="238948034">
    <w:abstractNumId w:val="18"/>
  </w:num>
  <w:num w:numId="7" w16cid:durableId="1311405615">
    <w:abstractNumId w:val="21"/>
  </w:num>
  <w:num w:numId="8" w16cid:durableId="1937441869">
    <w:abstractNumId w:val="14"/>
  </w:num>
  <w:num w:numId="9" w16cid:durableId="1667707730">
    <w:abstractNumId w:val="6"/>
  </w:num>
  <w:num w:numId="10" w16cid:durableId="1798524461">
    <w:abstractNumId w:val="24"/>
  </w:num>
  <w:num w:numId="11" w16cid:durableId="1898853453">
    <w:abstractNumId w:val="2"/>
  </w:num>
  <w:num w:numId="12" w16cid:durableId="1331836348">
    <w:abstractNumId w:val="1"/>
  </w:num>
  <w:num w:numId="13" w16cid:durableId="1242527148">
    <w:abstractNumId w:val="0"/>
  </w:num>
  <w:num w:numId="14" w16cid:durableId="1705717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1628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853963">
    <w:abstractNumId w:val="18"/>
  </w:num>
  <w:num w:numId="17" w16cid:durableId="1677344734">
    <w:abstractNumId w:val="18"/>
  </w:num>
  <w:num w:numId="18" w16cid:durableId="2085833957">
    <w:abstractNumId w:val="15"/>
  </w:num>
  <w:num w:numId="19" w16cid:durableId="929776020">
    <w:abstractNumId w:val="5"/>
  </w:num>
  <w:num w:numId="20" w16cid:durableId="1690837389">
    <w:abstractNumId w:val="19"/>
  </w:num>
  <w:num w:numId="21" w16cid:durableId="1727026668">
    <w:abstractNumId w:val="7"/>
  </w:num>
  <w:num w:numId="22" w16cid:durableId="1222980801">
    <w:abstractNumId w:val="13"/>
  </w:num>
  <w:num w:numId="23" w16cid:durableId="13532250">
    <w:abstractNumId w:val="18"/>
  </w:num>
  <w:num w:numId="24" w16cid:durableId="1763187932">
    <w:abstractNumId w:val="18"/>
  </w:num>
  <w:num w:numId="25" w16cid:durableId="579557034">
    <w:abstractNumId w:val="18"/>
  </w:num>
  <w:num w:numId="26" w16cid:durableId="2124572983">
    <w:abstractNumId w:val="18"/>
  </w:num>
  <w:num w:numId="27" w16cid:durableId="444692648">
    <w:abstractNumId w:val="18"/>
  </w:num>
  <w:num w:numId="28" w16cid:durableId="32388263">
    <w:abstractNumId w:val="18"/>
  </w:num>
  <w:num w:numId="29" w16cid:durableId="1908494109">
    <w:abstractNumId w:val="18"/>
  </w:num>
  <w:num w:numId="30" w16cid:durableId="1169710021">
    <w:abstractNumId w:val="18"/>
  </w:num>
  <w:num w:numId="31" w16cid:durableId="1009602472">
    <w:abstractNumId w:val="12"/>
  </w:num>
  <w:num w:numId="32" w16cid:durableId="1905986128">
    <w:abstractNumId w:val="18"/>
  </w:num>
  <w:num w:numId="33" w16cid:durableId="157884991">
    <w:abstractNumId w:val="12"/>
  </w:num>
  <w:num w:numId="34" w16cid:durableId="971713795">
    <w:abstractNumId w:val="12"/>
  </w:num>
  <w:num w:numId="35" w16cid:durableId="794565921">
    <w:abstractNumId w:val="12"/>
  </w:num>
  <w:num w:numId="36" w16cid:durableId="2075739047">
    <w:abstractNumId w:val="22"/>
  </w:num>
  <w:num w:numId="37" w16cid:durableId="880092641">
    <w:abstractNumId w:val="8"/>
  </w:num>
  <w:num w:numId="38" w16cid:durableId="256210664">
    <w:abstractNumId w:val="11"/>
  </w:num>
  <w:num w:numId="39" w16cid:durableId="1554120993">
    <w:abstractNumId w:val="12"/>
    <w:lvlOverride w:ilvl="0">
      <w:startOverride w:val="1"/>
    </w:lvlOverride>
  </w:num>
  <w:num w:numId="40" w16cid:durableId="1860505089">
    <w:abstractNumId w:val="3"/>
  </w:num>
  <w:num w:numId="41" w16cid:durableId="615524101">
    <w:abstractNumId w:val="12"/>
  </w:num>
  <w:num w:numId="42" w16cid:durableId="1293437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461037">
    <w:abstractNumId w:val="8"/>
  </w:num>
  <w:num w:numId="44" w16cid:durableId="1725374910">
    <w:abstractNumId w:val="2"/>
  </w:num>
  <w:num w:numId="45" w16cid:durableId="1583760525">
    <w:abstractNumId w:val="20"/>
  </w:num>
  <w:num w:numId="46" w16cid:durableId="1578515059">
    <w:abstractNumId w:val="17"/>
  </w:num>
  <w:num w:numId="47" w16cid:durableId="11953143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84E"/>
    <w:rsid w:val="000016A8"/>
    <w:rsid w:val="00002C36"/>
    <w:rsid w:val="00003B38"/>
    <w:rsid w:val="00004AEE"/>
    <w:rsid w:val="000050A4"/>
    <w:rsid w:val="00005CAA"/>
    <w:rsid w:val="000068C5"/>
    <w:rsid w:val="00007506"/>
    <w:rsid w:val="00007CAF"/>
    <w:rsid w:val="00010210"/>
    <w:rsid w:val="00011693"/>
    <w:rsid w:val="000118DC"/>
    <w:rsid w:val="00012402"/>
    <w:rsid w:val="00012D66"/>
    <w:rsid w:val="00012DB6"/>
    <w:rsid w:val="00013152"/>
    <w:rsid w:val="000132A4"/>
    <w:rsid w:val="000133E9"/>
    <w:rsid w:val="00013EB7"/>
    <w:rsid w:val="00014566"/>
    <w:rsid w:val="00014C53"/>
    <w:rsid w:val="00014DA4"/>
    <w:rsid w:val="00014DF0"/>
    <w:rsid w:val="00015AD8"/>
    <w:rsid w:val="00015ADA"/>
    <w:rsid w:val="0001649A"/>
    <w:rsid w:val="00017B1B"/>
    <w:rsid w:val="00017EC2"/>
    <w:rsid w:val="0002001C"/>
    <w:rsid w:val="0002029B"/>
    <w:rsid w:val="00020A12"/>
    <w:rsid w:val="00020C99"/>
    <w:rsid w:val="00021BD0"/>
    <w:rsid w:val="00022481"/>
    <w:rsid w:val="00022ADA"/>
    <w:rsid w:val="00022F57"/>
    <w:rsid w:val="000257F9"/>
    <w:rsid w:val="0002707B"/>
    <w:rsid w:val="00027144"/>
    <w:rsid w:val="00030BC1"/>
    <w:rsid w:val="00031A2A"/>
    <w:rsid w:val="00031B32"/>
    <w:rsid w:val="00032D8E"/>
    <w:rsid w:val="00033694"/>
    <w:rsid w:val="00033800"/>
    <w:rsid w:val="00034ABD"/>
    <w:rsid w:val="00037EC1"/>
    <w:rsid w:val="00042019"/>
    <w:rsid w:val="0004293D"/>
    <w:rsid w:val="00043AF8"/>
    <w:rsid w:val="00044164"/>
    <w:rsid w:val="00044FD9"/>
    <w:rsid w:val="000456EC"/>
    <w:rsid w:val="00046C75"/>
    <w:rsid w:val="000479E0"/>
    <w:rsid w:val="00047D0D"/>
    <w:rsid w:val="0005032A"/>
    <w:rsid w:val="00050ABB"/>
    <w:rsid w:val="0005148E"/>
    <w:rsid w:val="00053C09"/>
    <w:rsid w:val="0005440E"/>
    <w:rsid w:val="000547F0"/>
    <w:rsid w:val="0005571B"/>
    <w:rsid w:val="00055A4D"/>
    <w:rsid w:val="0005762D"/>
    <w:rsid w:val="00062A46"/>
    <w:rsid w:val="00063716"/>
    <w:rsid w:val="000648C1"/>
    <w:rsid w:val="000678F5"/>
    <w:rsid w:val="000679DD"/>
    <w:rsid w:val="00070787"/>
    <w:rsid w:val="00071FCF"/>
    <w:rsid w:val="00072122"/>
    <w:rsid w:val="00072AEE"/>
    <w:rsid w:val="00074691"/>
    <w:rsid w:val="000749A4"/>
    <w:rsid w:val="000758B4"/>
    <w:rsid w:val="000759E5"/>
    <w:rsid w:val="0007601C"/>
    <w:rsid w:val="00076DA0"/>
    <w:rsid w:val="000776C3"/>
    <w:rsid w:val="000777D2"/>
    <w:rsid w:val="0008230E"/>
    <w:rsid w:val="00083BA6"/>
    <w:rsid w:val="00083C4F"/>
    <w:rsid w:val="00084887"/>
    <w:rsid w:val="00084AC6"/>
    <w:rsid w:val="00085071"/>
    <w:rsid w:val="00085816"/>
    <w:rsid w:val="00087651"/>
    <w:rsid w:val="00091608"/>
    <w:rsid w:val="0009196E"/>
    <w:rsid w:val="0009213F"/>
    <w:rsid w:val="0009238A"/>
    <w:rsid w:val="00092F92"/>
    <w:rsid w:val="0009333C"/>
    <w:rsid w:val="00093E5E"/>
    <w:rsid w:val="000942C0"/>
    <w:rsid w:val="00094729"/>
    <w:rsid w:val="00095268"/>
    <w:rsid w:val="000954AD"/>
    <w:rsid w:val="00096131"/>
    <w:rsid w:val="0009704F"/>
    <w:rsid w:val="000970C8"/>
    <w:rsid w:val="000A0A8D"/>
    <w:rsid w:val="000A0F11"/>
    <w:rsid w:val="000A125A"/>
    <w:rsid w:val="000A228F"/>
    <w:rsid w:val="000A26C8"/>
    <w:rsid w:val="000A4026"/>
    <w:rsid w:val="000A4C02"/>
    <w:rsid w:val="000A54DC"/>
    <w:rsid w:val="000A5508"/>
    <w:rsid w:val="000A57CD"/>
    <w:rsid w:val="000AB86C"/>
    <w:rsid w:val="000B2291"/>
    <w:rsid w:val="000B2FF3"/>
    <w:rsid w:val="000B3758"/>
    <w:rsid w:val="000B7681"/>
    <w:rsid w:val="000B7B42"/>
    <w:rsid w:val="000B7D8A"/>
    <w:rsid w:val="000C0110"/>
    <w:rsid w:val="000C02B7"/>
    <w:rsid w:val="000C0764"/>
    <w:rsid w:val="000C0D16"/>
    <w:rsid w:val="000C1DC1"/>
    <w:rsid w:val="000C2814"/>
    <w:rsid w:val="000C2ABE"/>
    <w:rsid w:val="000C43CE"/>
    <w:rsid w:val="000C451B"/>
    <w:rsid w:val="000C5342"/>
    <w:rsid w:val="000C706A"/>
    <w:rsid w:val="000D03A2"/>
    <w:rsid w:val="000D0BE9"/>
    <w:rsid w:val="000D0E6C"/>
    <w:rsid w:val="000D1595"/>
    <w:rsid w:val="000D1CD3"/>
    <w:rsid w:val="000D2887"/>
    <w:rsid w:val="000D32D3"/>
    <w:rsid w:val="000D439F"/>
    <w:rsid w:val="000D5650"/>
    <w:rsid w:val="000D5B31"/>
    <w:rsid w:val="000D6D63"/>
    <w:rsid w:val="000D706B"/>
    <w:rsid w:val="000D7810"/>
    <w:rsid w:val="000E0081"/>
    <w:rsid w:val="000E07CF"/>
    <w:rsid w:val="000E4C30"/>
    <w:rsid w:val="000E533E"/>
    <w:rsid w:val="000E5763"/>
    <w:rsid w:val="000E6038"/>
    <w:rsid w:val="000E7D63"/>
    <w:rsid w:val="000F0997"/>
    <w:rsid w:val="000F1DAF"/>
    <w:rsid w:val="000F240D"/>
    <w:rsid w:val="000F5561"/>
    <w:rsid w:val="001001B2"/>
    <w:rsid w:val="00100BEF"/>
    <w:rsid w:val="001011C3"/>
    <w:rsid w:val="001011DC"/>
    <w:rsid w:val="0010135E"/>
    <w:rsid w:val="00102131"/>
    <w:rsid w:val="00102E17"/>
    <w:rsid w:val="00104606"/>
    <w:rsid w:val="00105EAD"/>
    <w:rsid w:val="00106249"/>
    <w:rsid w:val="00107374"/>
    <w:rsid w:val="00110DBD"/>
    <w:rsid w:val="0011193F"/>
    <w:rsid w:val="00112BC6"/>
    <w:rsid w:val="00112D01"/>
    <w:rsid w:val="00113381"/>
    <w:rsid w:val="0011498E"/>
    <w:rsid w:val="00114A1F"/>
    <w:rsid w:val="00115B57"/>
    <w:rsid w:val="00116F28"/>
    <w:rsid w:val="00117A45"/>
    <w:rsid w:val="00117A67"/>
    <w:rsid w:val="00121BD0"/>
    <w:rsid w:val="001224AE"/>
    <w:rsid w:val="00123035"/>
    <w:rsid w:val="001233C1"/>
    <w:rsid w:val="0012386C"/>
    <w:rsid w:val="0012388C"/>
    <w:rsid w:val="00124074"/>
    <w:rsid w:val="00125BFD"/>
    <w:rsid w:val="00127A68"/>
    <w:rsid w:val="001337D4"/>
    <w:rsid w:val="001340EA"/>
    <w:rsid w:val="00134177"/>
    <w:rsid w:val="00134ACD"/>
    <w:rsid w:val="00134FDC"/>
    <w:rsid w:val="00136DF0"/>
    <w:rsid w:val="00137366"/>
    <w:rsid w:val="001413B7"/>
    <w:rsid w:val="001417ED"/>
    <w:rsid w:val="00141E02"/>
    <w:rsid w:val="00143DCE"/>
    <w:rsid w:val="00144E25"/>
    <w:rsid w:val="00146AF3"/>
    <w:rsid w:val="00146C8F"/>
    <w:rsid w:val="00146E53"/>
    <w:rsid w:val="00147C12"/>
    <w:rsid w:val="00147EFC"/>
    <w:rsid w:val="001508DA"/>
    <w:rsid w:val="001527A1"/>
    <w:rsid w:val="00152B77"/>
    <w:rsid w:val="00152D15"/>
    <w:rsid w:val="001530DC"/>
    <w:rsid w:val="001539AF"/>
    <w:rsid w:val="00153FE4"/>
    <w:rsid w:val="00154267"/>
    <w:rsid w:val="0015466E"/>
    <w:rsid w:val="00154989"/>
    <w:rsid w:val="00155A9F"/>
    <w:rsid w:val="0015684F"/>
    <w:rsid w:val="00156E68"/>
    <w:rsid w:val="00157D1D"/>
    <w:rsid w:val="00157E65"/>
    <w:rsid w:val="00160262"/>
    <w:rsid w:val="001611F9"/>
    <w:rsid w:val="0016186F"/>
    <w:rsid w:val="001623DA"/>
    <w:rsid w:val="00162675"/>
    <w:rsid w:val="0016281C"/>
    <w:rsid w:val="00163F0E"/>
    <w:rsid w:val="0016433A"/>
    <w:rsid w:val="001648DF"/>
    <w:rsid w:val="00165F7A"/>
    <w:rsid w:val="0016780A"/>
    <w:rsid w:val="001709EE"/>
    <w:rsid w:val="001713FA"/>
    <w:rsid w:val="00173EBF"/>
    <w:rsid w:val="001765DA"/>
    <w:rsid w:val="001802B5"/>
    <w:rsid w:val="00180854"/>
    <w:rsid w:val="00181337"/>
    <w:rsid w:val="00182EF8"/>
    <w:rsid w:val="001842A2"/>
    <w:rsid w:val="00184FE5"/>
    <w:rsid w:val="00185039"/>
    <w:rsid w:val="00185311"/>
    <w:rsid w:val="00185407"/>
    <w:rsid w:val="00185535"/>
    <w:rsid w:val="001855D7"/>
    <w:rsid w:val="00186465"/>
    <w:rsid w:val="001864A2"/>
    <w:rsid w:val="00187B46"/>
    <w:rsid w:val="00187DF8"/>
    <w:rsid w:val="00187FA8"/>
    <w:rsid w:val="001901C2"/>
    <w:rsid w:val="00190511"/>
    <w:rsid w:val="00191A67"/>
    <w:rsid w:val="001922D0"/>
    <w:rsid w:val="0019241B"/>
    <w:rsid w:val="00192623"/>
    <w:rsid w:val="00192F5E"/>
    <w:rsid w:val="001945D9"/>
    <w:rsid w:val="00194B7D"/>
    <w:rsid w:val="00197772"/>
    <w:rsid w:val="001A2397"/>
    <w:rsid w:val="001A4FC5"/>
    <w:rsid w:val="001A51C8"/>
    <w:rsid w:val="001A5829"/>
    <w:rsid w:val="001A7792"/>
    <w:rsid w:val="001A7CF5"/>
    <w:rsid w:val="001B0C15"/>
    <w:rsid w:val="001B472B"/>
    <w:rsid w:val="001B4CA8"/>
    <w:rsid w:val="001B5F8C"/>
    <w:rsid w:val="001B635F"/>
    <w:rsid w:val="001B6726"/>
    <w:rsid w:val="001B67CE"/>
    <w:rsid w:val="001B6D1E"/>
    <w:rsid w:val="001B6F29"/>
    <w:rsid w:val="001C22EF"/>
    <w:rsid w:val="001C2A92"/>
    <w:rsid w:val="001C4F3D"/>
    <w:rsid w:val="001C70A6"/>
    <w:rsid w:val="001C7C23"/>
    <w:rsid w:val="001D0CDC"/>
    <w:rsid w:val="001D1D82"/>
    <w:rsid w:val="001D2362"/>
    <w:rsid w:val="001D2D6E"/>
    <w:rsid w:val="001D40AA"/>
    <w:rsid w:val="001D428C"/>
    <w:rsid w:val="001D53C0"/>
    <w:rsid w:val="001D6D48"/>
    <w:rsid w:val="001D6E21"/>
    <w:rsid w:val="001E04FF"/>
    <w:rsid w:val="001E05C0"/>
    <w:rsid w:val="001E0E81"/>
    <w:rsid w:val="001E1182"/>
    <w:rsid w:val="001E1967"/>
    <w:rsid w:val="001E1D27"/>
    <w:rsid w:val="001E2E34"/>
    <w:rsid w:val="001E399E"/>
    <w:rsid w:val="001E4A76"/>
    <w:rsid w:val="001E594F"/>
    <w:rsid w:val="001E5B61"/>
    <w:rsid w:val="001E69D4"/>
    <w:rsid w:val="001E7D59"/>
    <w:rsid w:val="001F0490"/>
    <w:rsid w:val="001F0612"/>
    <w:rsid w:val="001F061F"/>
    <w:rsid w:val="001F0E8B"/>
    <w:rsid w:val="001F1DDB"/>
    <w:rsid w:val="001F2047"/>
    <w:rsid w:val="001F249E"/>
    <w:rsid w:val="001F25A1"/>
    <w:rsid w:val="001F671B"/>
    <w:rsid w:val="001F72F9"/>
    <w:rsid w:val="00200944"/>
    <w:rsid w:val="00200E3D"/>
    <w:rsid w:val="00201771"/>
    <w:rsid w:val="002018DC"/>
    <w:rsid w:val="002020EF"/>
    <w:rsid w:val="002020FA"/>
    <w:rsid w:val="00202311"/>
    <w:rsid w:val="00202387"/>
    <w:rsid w:val="00202865"/>
    <w:rsid w:val="002029C0"/>
    <w:rsid w:val="00202C2E"/>
    <w:rsid w:val="00202C90"/>
    <w:rsid w:val="00203B0B"/>
    <w:rsid w:val="00206516"/>
    <w:rsid w:val="00210DF2"/>
    <w:rsid w:val="00211AA0"/>
    <w:rsid w:val="00212C8B"/>
    <w:rsid w:val="00213DE8"/>
    <w:rsid w:val="00215A7B"/>
    <w:rsid w:val="00216020"/>
    <w:rsid w:val="00216118"/>
    <w:rsid w:val="00220161"/>
    <w:rsid w:val="002209AB"/>
    <w:rsid w:val="0022127D"/>
    <w:rsid w:val="00222787"/>
    <w:rsid w:val="0022343C"/>
    <w:rsid w:val="00223B9A"/>
    <w:rsid w:val="00223E0C"/>
    <w:rsid w:val="002251E3"/>
    <w:rsid w:val="00225A31"/>
    <w:rsid w:val="002262E6"/>
    <w:rsid w:val="0022721A"/>
    <w:rsid w:val="00227A95"/>
    <w:rsid w:val="002315DC"/>
    <w:rsid w:val="0023165F"/>
    <w:rsid w:val="002316BD"/>
    <w:rsid w:val="00233082"/>
    <w:rsid w:val="00233687"/>
    <w:rsid w:val="002336F3"/>
    <w:rsid w:val="00233D1C"/>
    <w:rsid w:val="002345C7"/>
    <w:rsid w:val="00234892"/>
    <w:rsid w:val="0023698D"/>
    <w:rsid w:val="00236D6D"/>
    <w:rsid w:val="002415E7"/>
    <w:rsid w:val="00241880"/>
    <w:rsid w:val="00244D40"/>
    <w:rsid w:val="002473FC"/>
    <w:rsid w:val="0025107D"/>
    <w:rsid w:val="002528F8"/>
    <w:rsid w:val="00252932"/>
    <w:rsid w:val="00252E3C"/>
    <w:rsid w:val="00253659"/>
    <w:rsid w:val="002554DA"/>
    <w:rsid w:val="00255B2E"/>
    <w:rsid w:val="00255BF7"/>
    <w:rsid w:val="00261C02"/>
    <w:rsid w:val="00262198"/>
    <w:rsid w:val="00264083"/>
    <w:rsid w:val="0026415D"/>
    <w:rsid w:val="00264AF9"/>
    <w:rsid w:val="002665BF"/>
    <w:rsid w:val="0027023F"/>
    <w:rsid w:val="00271B5A"/>
    <w:rsid w:val="00272355"/>
    <w:rsid w:val="0027397A"/>
    <w:rsid w:val="00274121"/>
    <w:rsid w:val="00274F41"/>
    <w:rsid w:val="0027688C"/>
    <w:rsid w:val="00277426"/>
    <w:rsid w:val="00277A51"/>
    <w:rsid w:val="00280BF3"/>
    <w:rsid w:val="00280CF0"/>
    <w:rsid w:val="00280EFF"/>
    <w:rsid w:val="002825CD"/>
    <w:rsid w:val="00282B02"/>
    <w:rsid w:val="00283754"/>
    <w:rsid w:val="00283F6A"/>
    <w:rsid w:val="00285F1B"/>
    <w:rsid w:val="002863E1"/>
    <w:rsid w:val="002874F0"/>
    <w:rsid w:val="00290639"/>
    <w:rsid w:val="00291857"/>
    <w:rsid w:val="0029192A"/>
    <w:rsid w:val="0029273A"/>
    <w:rsid w:val="00292B3B"/>
    <w:rsid w:val="00292B81"/>
    <w:rsid w:val="0029322E"/>
    <w:rsid w:val="0029415C"/>
    <w:rsid w:val="00294A0A"/>
    <w:rsid w:val="00295174"/>
    <w:rsid w:val="00296477"/>
    <w:rsid w:val="002974BC"/>
    <w:rsid w:val="002A1B52"/>
    <w:rsid w:val="002A2D85"/>
    <w:rsid w:val="002A4CC9"/>
    <w:rsid w:val="002A5EC3"/>
    <w:rsid w:val="002A7263"/>
    <w:rsid w:val="002A7C22"/>
    <w:rsid w:val="002B0863"/>
    <w:rsid w:val="002B1602"/>
    <w:rsid w:val="002B18AE"/>
    <w:rsid w:val="002B605F"/>
    <w:rsid w:val="002B6472"/>
    <w:rsid w:val="002B67D3"/>
    <w:rsid w:val="002B73DA"/>
    <w:rsid w:val="002C114C"/>
    <w:rsid w:val="002C18E1"/>
    <w:rsid w:val="002C1C93"/>
    <w:rsid w:val="002C3257"/>
    <w:rsid w:val="002C3738"/>
    <w:rsid w:val="002C487D"/>
    <w:rsid w:val="002C5066"/>
    <w:rsid w:val="002C591A"/>
    <w:rsid w:val="002C6D83"/>
    <w:rsid w:val="002C749D"/>
    <w:rsid w:val="002D05C2"/>
    <w:rsid w:val="002D115A"/>
    <w:rsid w:val="002D193F"/>
    <w:rsid w:val="002D22E1"/>
    <w:rsid w:val="002D4140"/>
    <w:rsid w:val="002D4AAC"/>
    <w:rsid w:val="002D5755"/>
    <w:rsid w:val="002D6C33"/>
    <w:rsid w:val="002E1AB0"/>
    <w:rsid w:val="002E43EF"/>
    <w:rsid w:val="002E5DA7"/>
    <w:rsid w:val="002E7336"/>
    <w:rsid w:val="002F045A"/>
    <w:rsid w:val="002F3397"/>
    <w:rsid w:val="002F3440"/>
    <w:rsid w:val="002F3EE2"/>
    <w:rsid w:val="002F4806"/>
    <w:rsid w:val="002F7D54"/>
    <w:rsid w:val="0030039D"/>
    <w:rsid w:val="00300715"/>
    <w:rsid w:val="003028D6"/>
    <w:rsid w:val="00302B11"/>
    <w:rsid w:val="0030326F"/>
    <w:rsid w:val="003040C7"/>
    <w:rsid w:val="00304356"/>
    <w:rsid w:val="0030497B"/>
    <w:rsid w:val="003052FC"/>
    <w:rsid w:val="00310701"/>
    <w:rsid w:val="00311510"/>
    <w:rsid w:val="00312F8E"/>
    <w:rsid w:val="003138AC"/>
    <w:rsid w:val="00313F77"/>
    <w:rsid w:val="00315980"/>
    <w:rsid w:val="003168B6"/>
    <w:rsid w:val="00316960"/>
    <w:rsid w:val="00316F7F"/>
    <w:rsid w:val="00320162"/>
    <w:rsid w:val="0032087E"/>
    <w:rsid w:val="00320889"/>
    <w:rsid w:val="003210B5"/>
    <w:rsid w:val="003218E8"/>
    <w:rsid w:val="00322C56"/>
    <w:rsid w:val="00323870"/>
    <w:rsid w:val="00330DCE"/>
    <w:rsid w:val="0033120F"/>
    <w:rsid w:val="00331BFC"/>
    <w:rsid w:val="00331E11"/>
    <w:rsid w:val="003326E1"/>
    <w:rsid w:val="00333040"/>
    <w:rsid w:val="0033454F"/>
    <w:rsid w:val="003346E5"/>
    <w:rsid w:val="00334761"/>
    <w:rsid w:val="00336C20"/>
    <w:rsid w:val="003373B0"/>
    <w:rsid w:val="00337EBC"/>
    <w:rsid w:val="0034033E"/>
    <w:rsid w:val="00340636"/>
    <w:rsid w:val="00341615"/>
    <w:rsid w:val="00341DCD"/>
    <w:rsid w:val="00342411"/>
    <w:rsid w:val="00343E78"/>
    <w:rsid w:val="0034449F"/>
    <w:rsid w:val="0034504D"/>
    <w:rsid w:val="0034563E"/>
    <w:rsid w:val="00345F1D"/>
    <w:rsid w:val="00346334"/>
    <w:rsid w:val="003472DE"/>
    <w:rsid w:val="003504CC"/>
    <w:rsid w:val="003515B3"/>
    <w:rsid w:val="003518D6"/>
    <w:rsid w:val="00352727"/>
    <w:rsid w:val="00352C0B"/>
    <w:rsid w:val="00353DF3"/>
    <w:rsid w:val="0035460C"/>
    <w:rsid w:val="00354A41"/>
    <w:rsid w:val="003551FB"/>
    <w:rsid w:val="003556BD"/>
    <w:rsid w:val="00355A51"/>
    <w:rsid w:val="00355BF3"/>
    <w:rsid w:val="0036265C"/>
    <w:rsid w:val="00364E6D"/>
    <w:rsid w:val="00365147"/>
    <w:rsid w:val="003661AA"/>
    <w:rsid w:val="0037016E"/>
    <w:rsid w:val="00370A8D"/>
    <w:rsid w:val="00370C60"/>
    <w:rsid w:val="00370E55"/>
    <w:rsid w:val="00371700"/>
    <w:rsid w:val="00371E20"/>
    <w:rsid w:val="00372908"/>
    <w:rsid w:val="00373EA6"/>
    <w:rsid w:val="00374A00"/>
    <w:rsid w:val="003763C0"/>
    <w:rsid w:val="00376457"/>
    <w:rsid w:val="003766D7"/>
    <w:rsid w:val="00376770"/>
    <w:rsid w:val="003767B3"/>
    <w:rsid w:val="0037694D"/>
    <w:rsid w:val="003770B7"/>
    <w:rsid w:val="00377884"/>
    <w:rsid w:val="00380729"/>
    <w:rsid w:val="00381917"/>
    <w:rsid w:val="0038246E"/>
    <w:rsid w:val="00383020"/>
    <w:rsid w:val="00383638"/>
    <w:rsid w:val="003836AA"/>
    <w:rsid w:val="00383750"/>
    <w:rsid w:val="00385F36"/>
    <w:rsid w:val="00387A7C"/>
    <w:rsid w:val="00391DD4"/>
    <w:rsid w:val="00393528"/>
    <w:rsid w:val="00393809"/>
    <w:rsid w:val="00393A4F"/>
    <w:rsid w:val="00394B70"/>
    <w:rsid w:val="00395983"/>
    <w:rsid w:val="003975FD"/>
    <w:rsid w:val="003A009F"/>
    <w:rsid w:val="003A0593"/>
    <w:rsid w:val="003A0BCD"/>
    <w:rsid w:val="003A346F"/>
    <w:rsid w:val="003A3F82"/>
    <w:rsid w:val="003A4E5C"/>
    <w:rsid w:val="003A68AF"/>
    <w:rsid w:val="003A6BEC"/>
    <w:rsid w:val="003A6F04"/>
    <w:rsid w:val="003B08E2"/>
    <w:rsid w:val="003B11F0"/>
    <w:rsid w:val="003B2B43"/>
    <w:rsid w:val="003B3CAA"/>
    <w:rsid w:val="003B42B9"/>
    <w:rsid w:val="003B5A88"/>
    <w:rsid w:val="003B60CC"/>
    <w:rsid w:val="003C0217"/>
    <w:rsid w:val="003C1B25"/>
    <w:rsid w:val="003C1B7A"/>
    <w:rsid w:val="003C1C77"/>
    <w:rsid w:val="003C2443"/>
    <w:rsid w:val="003C274E"/>
    <w:rsid w:val="003C2E91"/>
    <w:rsid w:val="003C31E0"/>
    <w:rsid w:val="003C5DA3"/>
    <w:rsid w:val="003C6E91"/>
    <w:rsid w:val="003D0EAF"/>
    <w:rsid w:val="003D28D6"/>
    <w:rsid w:val="003D48AE"/>
    <w:rsid w:val="003D4B38"/>
    <w:rsid w:val="003D4BCD"/>
    <w:rsid w:val="003D6F3A"/>
    <w:rsid w:val="003D7822"/>
    <w:rsid w:val="003E01D8"/>
    <w:rsid w:val="003E02DC"/>
    <w:rsid w:val="003E0C33"/>
    <w:rsid w:val="003E10D6"/>
    <w:rsid w:val="003E1C8F"/>
    <w:rsid w:val="003E2100"/>
    <w:rsid w:val="003E2135"/>
    <w:rsid w:val="003E2BDB"/>
    <w:rsid w:val="003E3A9A"/>
    <w:rsid w:val="003E45FA"/>
    <w:rsid w:val="003E53CA"/>
    <w:rsid w:val="003E5ED5"/>
    <w:rsid w:val="003E77FE"/>
    <w:rsid w:val="003E793B"/>
    <w:rsid w:val="003F0CB7"/>
    <w:rsid w:val="003F47F9"/>
    <w:rsid w:val="003F4C91"/>
    <w:rsid w:val="003F5754"/>
    <w:rsid w:val="003F6F5B"/>
    <w:rsid w:val="003F73E2"/>
    <w:rsid w:val="00400337"/>
    <w:rsid w:val="00400A56"/>
    <w:rsid w:val="00400F8F"/>
    <w:rsid w:val="00402081"/>
    <w:rsid w:val="004031E7"/>
    <w:rsid w:val="0040342D"/>
    <w:rsid w:val="00403C1D"/>
    <w:rsid w:val="00403FB9"/>
    <w:rsid w:val="004048F4"/>
    <w:rsid w:val="00404B40"/>
    <w:rsid w:val="004056A3"/>
    <w:rsid w:val="00405E1C"/>
    <w:rsid w:val="0040690F"/>
    <w:rsid w:val="00410157"/>
    <w:rsid w:val="0041077F"/>
    <w:rsid w:val="00411799"/>
    <w:rsid w:val="004118D4"/>
    <w:rsid w:val="0041192D"/>
    <w:rsid w:val="00411EAB"/>
    <w:rsid w:val="0041275D"/>
    <w:rsid w:val="004137B7"/>
    <w:rsid w:val="00413EE1"/>
    <w:rsid w:val="00416862"/>
    <w:rsid w:val="0042128E"/>
    <w:rsid w:val="00421290"/>
    <w:rsid w:val="00421E04"/>
    <w:rsid w:val="004223E0"/>
    <w:rsid w:val="00423439"/>
    <w:rsid w:val="004240CA"/>
    <w:rsid w:val="0042465A"/>
    <w:rsid w:val="004252F4"/>
    <w:rsid w:val="004260BB"/>
    <w:rsid w:val="00426849"/>
    <w:rsid w:val="00431E3E"/>
    <w:rsid w:val="00432B60"/>
    <w:rsid w:val="00432E08"/>
    <w:rsid w:val="004331D9"/>
    <w:rsid w:val="004333E6"/>
    <w:rsid w:val="004339D2"/>
    <w:rsid w:val="00433BF8"/>
    <w:rsid w:val="004377C0"/>
    <w:rsid w:val="00437997"/>
    <w:rsid w:val="004379C0"/>
    <w:rsid w:val="00440698"/>
    <w:rsid w:val="00445DA1"/>
    <w:rsid w:val="00445F57"/>
    <w:rsid w:val="004475F2"/>
    <w:rsid w:val="00450600"/>
    <w:rsid w:val="004519C6"/>
    <w:rsid w:val="00452E0E"/>
    <w:rsid w:val="004540E2"/>
    <w:rsid w:val="00454454"/>
    <w:rsid w:val="004547AD"/>
    <w:rsid w:val="0045508E"/>
    <w:rsid w:val="00456ACF"/>
    <w:rsid w:val="00456B65"/>
    <w:rsid w:val="00457ED0"/>
    <w:rsid w:val="0046006F"/>
    <w:rsid w:val="00462450"/>
    <w:rsid w:val="004628B1"/>
    <w:rsid w:val="00462B88"/>
    <w:rsid w:val="00462EEE"/>
    <w:rsid w:val="00465399"/>
    <w:rsid w:val="0046637A"/>
    <w:rsid w:val="004668BE"/>
    <w:rsid w:val="00466C87"/>
    <w:rsid w:val="00467924"/>
    <w:rsid w:val="00467E1C"/>
    <w:rsid w:val="00470225"/>
    <w:rsid w:val="004705E3"/>
    <w:rsid w:val="00470BC2"/>
    <w:rsid w:val="004712A5"/>
    <w:rsid w:val="004718A3"/>
    <w:rsid w:val="0047266F"/>
    <w:rsid w:val="00472D07"/>
    <w:rsid w:val="00473C08"/>
    <w:rsid w:val="00473E17"/>
    <w:rsid w:val="0047403D"/>
    <w:rsid w:val="004756EB"/>
    <w:rsid w:val="00475CAD"/>
    <w:rsid w:val="00475E7A"/>
    <w:rsid w:val="00476D6B"/>
    <w:rsid w:val="004800FB"/>
    <w:rsid w:val="0048018F"/>
    <w:rsid w:val="00480DFA"/>
    <w:rsid w:val="0048237C"/>
    <w:rsid w:val="00483EBA"/>
    <w:rsid w:val="004841D6"/>
    <w:rsid w:val="00484776"/>
    <w:rsid w:val="00485167"/>
    <w:rsid w:val="0048603A"/>
    <w:rsid w:val="004861E6"/>
    <w:rsid w:val="004861E7"/>
    <w:rsid w:val="00486BCA"/>
    <w:rsid w:val="0049013A"/>
    <w:rsid w:val="00490AEC"/>
    <w:rsid w:val="0049257F"/>
    <w:rsid w:val="004926DE"/>
    <w:rsid w:val="00492C16"/>
    <w:rsid w:val="004942EA"/>
    <w:rsid w:val="004947A2"/>
    <w:rsid w:val="00495382"/>
    <w:rsid w:val="00496BB5"/>
    <w:rsid w:val="00496D03"/>
    <w:rsid w:val="004A0678"/>
    <w:rsid w:val="004A0790"/>
    <w:rsid w:val="004A1029"/>
    <w:rsid w:val="004A1123"/>
    <w:rsid w:val="004A38B2"/>
    <w:rsid w:val="004A3FDD"/>
    <w:rsid w:val="004A4293"/>
    <w:rsid w:val="004A48A3"/>
    <w:rsid w:val="004A49AA"/>
    <w:rsid w:val="004B0D92"/>
    <w:rsid w:val="004B0EC0"/>
    <w:rsid w:val="004B1782"/>
    <w:rsid w:val="004B1CD4"/>
    <w:rsid w:val="004B26F7"/>
    <w:rsid w:val="004B30D1"/>
    <w:rsid w:val="004B32B2"/>
    <w:rsid w:val="004B5A51"/>
    <w:rsid w:val="004B5CC1"/>
    <w:rsid w:val="004B66F1"/>
    <w:rsid w:val="004C0A6D"/>
    <w:rsid w:val="004C0E01"/>
    <w:rsid w:val="004C1444"/>
    <w:rsid w:val="004C1FED"/>
    <w:rsid w:val="004C230F"/>
    <w:rsid w:val="004C3B7B"/>
    <w:rsid w:val="004C3EA0"/>
    <w:rsid w:val="004C456D"/>
    <w:rsid w:val="004C5D32"/>
    <w:rsid w:val="004C70F6"/>
    <w:rsid w:val="004C7297"/>
    <w:rsid w:val="004C7444"/>
    <w:rsid w:val="004C76C8"/>
    <w:rsid w:val="004C7898"/>
    <w:rsid w:val="004D044A"/>
    <w:rsid w:val="004D0FA2"/>
    <w:rsid w:val="004D327F"/>
    <w:rsid w:val="004D4246"/>
    <w:rsid w:val="004D46F2"/>
    <w:rsid w:val="004D5921"/>
    <w:rsid w:val="004D6D99"/>
    <w:rsid w:val="004D74CD"/>
    <w:rsid w:val="004D7A4E"/>
    <w:rsid w:val="004E049F"/>
    <w:rsid w:val="004E1E4C"/>
    <w:rsid w:val="004E22EC"/>
    <w:rsid w:val="004E26D2"/>
    <w:rsid w:val="004E3227"/>
    <w:rsid w:val="004E3C95"/>
    <w:rsid w:val="004E5091"/>
    <w:rsid w:val="004E7197"/>
    <w:rsid w:val="004F073E"/>
    <w:rsid w:val="004F1102"/>
    <w:rsid w:val="004F1AAE"/>
    <w:rsid w:val="004F32CC"/>
    <w:rsid w:val="004F3D69"/>
    <w:rsid w:val="004F3E36"/>
    <w:rsid w:val="004F442F"/>
    <w:rsid w:val="004F4ADC"/>
    <w:rsid w:val="004F5A6B"/>
    <w:rsid w:val="004F62A8"/>
    <w:rsid w:val="004F7169"/>
    <w:rsid w:val="004F7F82"/>
    <w:rsid w:val="00500D66"/>
    <w:rsid w:val="005036A6"/>
    <w:rsid w:val="00505B51"/>
    <w:rsid w:val="00507BAB"/>
    <w:rsid w:val="00507D51"/>
    <w:rsid w:val="0051079C"/>
    <w:rsid w:val="00510CAB"/>
    <w:rsid w:val="00511CB7"/>
    <w:rsid w:val="00511E3E"/>
    <w:rsid w:val="00511EF4"/>
    <w:rsid w:val="00512DCA"/>
    <w:rsid w:val="00514C8E"/>
    <w:rsid w:val="00516538"/>
    <w:rsid w:val="00517E7C"/>
    <w:rsid w:val="00517F35"/>
    <w:rsid w:val="0052167D"/>
    <w:rsid w:val="00523A57"/>
    <w:rsid w:val="00523ED3"/>
    <w:rsid w:val="00524E4E"/>
    <w:rsid w:val="00526272"/>
    <w:rsid w:val="00526E59"/>
    <w:rsid w:val="00530640"/>
    <w:rsid w:val="00530ABA"/>
    <w:rsid w:val="00530C50"/>
    <w:rsid w:val="00531DBF"/>
    <w:rsid w:val="00532BA4"/>
    <w:rsid w:val="00533190"/>
    <w:rsid w:val="005332C7"/>
    <w:rsid w:val="005337FC"/>
    <w:rsid w:val="00533DCE"/>
    <w:rsid w:val="0053496E"/>
    <w:rsid w:val="0053642E"/>
    <w:rsid w:val="00536773"/>
    <w:rsid w:val="00536A88"/>
    <w:rsid w:val="0054036D"/>
    <w:rsid w:val="00541D40"/>
    <w:rsid w:val="0054230B"/>
    <w:rsid w:val="0054406E"/>
    <w:rsid w:val="00545759"/>
    <w:rsid w:val="00545BE0"/>
    <w:rsid w:val="00546E60"/>
    <w:rsid w:val="0055253E"/>
    <w:rsid w:val="00552DC6"/>
    <w:rsid w:val="00553716"/>
    <w:rsid w:val="005549A1"/>
    <w:rsid w:val="00554C6A"/>
    <w:rsid w:val="00554CF5"/>
    <w:rsid w:val="00554D20"/>
    <w:rsid w:val="00555D44"/>
    <w:rsid w:val="00556000"/>
    <w:rsid w:val="00556B0C"/>
    <w:rsid w:val="00556D24"/>
    <w:rsid w:val="00562E85"/>
    <w:rsid w:val="0056332F"/>
    <w:rsid w:val="00565206"/>
    <w:rsid w:val="00566A0E"/>
    <w:rsid w:val="005709BD"/>
    <w:rsid w:val="00570A06"/>
    <w:rsid w:val="005722AB"/>
    <w:rsid w:val="00573633"/>
    <w:rsid w:val="00573EB6"/>
    <w:rsid w:val="00574E11"/>
    <w:rsid w:val="0057509A"/>
    <w:rsid w:val="00576D2F"/>
    <w:rsid w:val="005811DC"/>
    <w:rsid w:val="00581C39"/>
    <w:rsid w:val="005821AC"/>
    <w:rsid w:val="00583499"/>
    <w:rsid w:val="005834A4"/>
    <w:rsid w:val="00584F60"/>
    <w:rsid w:val="00584F6B"/>
    <w:rsid w:val="005866E1"/>
    <w:rsid w:val="005903B6"/>
    <w:rsid w:val="0059179D"/>
    <w:rsid w:val="00591C09"/>
    <w:rsid w:val="00591F78"/>
    <w:rsid w:val="00592B20"/>
    <w:rsid w:val="00592CF8"/>
    <w:rsid w:val="00592F31"/>
    <w:rsid w:val="005943F7"/>
    <w:rsid w:val="00595D9B"/>
    <w:rsid w:val="00597083"/>
    <w:rsid w:val="005979E2"/>
    <w:rsid w:val="005A0247"/>
    <w:rsid w:val="005A0A47"/>
    <w:rsid w:val="005A126E"/>
    <w:rsid w:val="005A1299"/>
    <w:rsid w:val="005A19B1"/>
    <w:rsid w:val="005A28AF"/>
    <w:rsid w:val="005A3842"/>
    <w:rsid w:val="005A3A9C"/>
    <w:rsid w:val="005A3F59"/>
    <w:rsid w:val="005A452F"/>
    <w:rsid w:val="005A703F"/>
    <w:rsid w:val="005A7357"/>
    <w:rsid w:val="005A7D87"/>
    <w:rsid w:val="005B02E7"/>
    <w:rsid w:val="005B0855"/>
    <w:rsid w:val="005B090D"/>
    <w:rsid w:val="005B140D"/>
    <w:rsid w:val="005B21D6"/>
    <w:rsid w:val="005B3665"/>
    <w:rsid w:val="005B5D0F"/>
    <w:rsid w:val="005B6514"/>
    <w:rsid w:val="005B66DC"/>
    <w:rsid w:val="005C01A5"/>
    <w:rsid w:val="005C0502"/>
    <w:rsid w:val="005C0EB6"/>
    <w:rsid w:val="005C1FEA"/>
    <w:rsid w:val="005C2F69"/>
    <w:rsid w:val="005C3495"/>
    <w:rsid w:val="005C3785"/>
    <w:rsid w:val="005C5930"/>
    <w:rsid w:val="005D0C5E"/>
    <w:rsid w:val="005D1D0E"/>
    <w:rsid w:val="005D2547"/>
    <w:rsid w:val="005D2B6A"/>
    <w:rsid w:val="005D32CA"/>
    <w:rsid w:val="005D352A"/>
    <w:rsid w:val="005D4F28"/>
    <w:rsid w:val="005D6581"/>
    <w:rsid w:val="005D6722"/>
    <w:rsid w:val="005D705C"/>
    <w:rsid w:val="005D78A7"/>
    <w:rsid w:val="005E1109"/>
    <w:rsid w:val="005E13EA"/>
    <w:rsid w:val="005E15E0"/>
    <w:rsid w:val="005E1887"/>
    <w:rsid w:val="005E1EE0"/>
    <w:rsid w:val="005E1F52"/>
    <w:rsid w:val="005E3889"/>
    <w:rsid w:val="005E3DFC"/>
    <w:rsid w:val="005E4749"/>
    <w:rsid w:val="005E4ABC"/>
    <w:rsid w:val="005E60AF"/>
    <w:rsid w:val="005E797B"/>
    <w:rsid w:val="005E7B4E"/>
    <w:rsid w:val="005E7DB0"/>
    <w:rsid w:val="005F120B"/>
    <w:rsid w:val="005F1957"/>
    <w:rsid w:val="005F1DEA"/>
    <w:rsid w:val="005F21B7"/>
    <w:rsid w:val="005F2544"/>
    <w:rsid w:val="005F4932"/>
    <w:rsid w:val="005F4ECE"/>
    <w:rsid w:val="005F564E"/>
    <w:rsid w:val="00600E84"/>
    <w:rsid w:val="00602FCB"/>
    <w:rsid w:val="00605835"/>
    <w:rsid w:val="0060776E"/>
    <w:rsid w:val="0060787F"/>
    <w:rsid w:val="00607F3A"/>
    <w:rsid w:val="00607FC9"/>
    <w:rsid w:val="00610955"/>
    <w:rsid w:val="0061300B"/>
    <w:rsid w:val="0061490C"/>
    <w:rsid w:val="00616861"/>
    <w:rsid w:val="00616B6D"/>
    <w:rsid w:val="006170FD"/>
    <w:rsid w:val="00617CDC"/>
    <w:rsid w:val="00617EE1"/>
    <w:rsid w:val="0062020D"/>
    <w:rsid w:val="0062097B"/>
    <w:rsid w:val="0062098F"/>
    <w:rsid w:val="00622B29"/>
    <w:rsid w:val="00622FE1"/>
    <w:rsid w:val="006243E6"/>
    <w:rsid w:val="00624ACE"/>
    <w:rsid w:val="00624E7A"/>
    <w:rsid w:val="0062521C"/>
    <w:rsid w:val="0062631C"/>
    <w:rsid w:val="006268FB"/>
    <w:rsid w:val="00627194"/>
    <w:rsid w:val="00627819"/>
    <w:rsid w:val="00630A2B"/>
    <w:rsid w:val="00630BA2"/>
    <w:rsid w:val="0063283F"/>
    <w:rsid w:val="0063286C"/>
    <w:rsid w:val="00632DC7"/>
    <w:rsid w:val="00633490"/>
    <w:rsid w:val="00633896"/>
    <w:rsid w:val="00633EFC"/>
    <w:rsid w:val="00634629"/>
    <w:rsid w:val="006357FB"/>
    <w:rsid w:val="00637239"/>
    <w:rsid w:val="006376C9"/>
    <w:rsid w:val="006406FC"/>
    <w:rsid w:val="00643B15"/>
    <w:rsid w:val="0064407B"/>
    <w:rsid w:val="0064449D"/>
    <w:rsid w:val="00646122"/>
    <w:rsid w:val="006469F0"/>
    <w:rsid w:val="00647030"/>
    <w:rsid w:val="00647FEE"/>
    <w:rsid w:val="006523BA"/>
    <w:rsid w:val="006523C5"/>
    <w:rsid w:val="00653216"/>
    <w:rsid w:val="00653E16"/>
    <w:rsid w:val="0065445F"/>
    <w:rsid w:val="00655D25"/>
    <w:rsid w:val="00655E1D"/>
    <w:rsid w:val="00657220"/>
    <w:rsid w:val="00657D96"/>
    <w:rsid w:val="0066104B"/>
    <w:rsid w:val="00661419"/>
    <w:rsid w:val="00663F1B"/>
    <w:rsid w:val="00665216"/>
    <w:rsid w:val="006655EE"/>
    <w:rsid w:val="00665958"/>
    <w:rsid w:val="0066595D"/>
    <w:rsid w:val="00666069"/>
    <w:rsid w:val="00666657"/>
    <w:rsid w:val="006668BA"/>
    <w:rsid w:val="00666D5C"/>
    <w:rsid w:val="006670E2"/>
    <w:rsid w:val="006673DE"/>
    <w:rsid w:val="00667C10"/>
    <w:rsid w:val="00667EF4"/>
    <w:rsid w:val="00670E10"/>
    <w:rsid w:val="00672B85"/>
    <w:rsid w:val="0067380D"/>
    <w:rsid w:val="00673937"/>
    <w:rsid w:val="00673B97"/>
    <w:rsid w:val="00674E59"/>
    <w:rsid w:val="0067542E"/>
    <w:rsid w:val="00676FCA"/>
    <w:rsid w:val="00677177"/>
    <w:rsid w:val="0068056B"/>
    <w:rsid w:val="00680CF2"/>
    <w:rsid w:val="00681B56"/>
    <w:rsid w:val="006822C7"/>
    <w:rsid w:val="00682580"/>
    <w:rsid w:val="0068354D"/>
    <w:rsid w:val="00683790"/>
    <w:rsid w:val="0068589E"/>
    <w:rsid w:val="00685B00"/>
    <w:rsid w:val="0068612E"/>
    <w:rsid w:val="00686328"/>
    <w:rsid w:val="0068699F"/>
    <w:rsid w:val="006877A3"/>
    <w:rsid w:val="00687858"/>
    <w:rsid w:val="00687C92"/>
    <w:rsid w:val="006903B7"/>
    <w:rsid w:val="006919A8"/>
    <w:rsid w:val="00692CF9"/>
    <w:rsid w:val="00693290"/>
    <w:rsid w:val="0069465F"/>
    <w:rsid w:val="0069534E"/>
    <w:rsid w:val="0069554F"/>
    <w:rsid w:val="00696365"/>
    <w:rsid w:val="0069669C"/>
    <w:rsid w:val="00696762"/>
    <w:rsid w:val="0069758D"/>
    <w:rsid w:val="006A1200"/>
    <w:rsid w:val="006A2C5A"/>
    <w:rsid w:val="006A2F22"/>
    <w:rsid w:val="006A4F4E"/>
    <w:rsid w:val="006A5B25"/>
    <w:rsid w:val="006A5BD8"/>
    <w:rsid w:val="006A6756"/>
    <w:rsid w:val="006A7E89"/>
    <w:rsid w:val="006B09E7"/>
    <w:rsid w:val="006B14DB"/>
    <w:rsid w:val="006B1C97"/>
    <w:rsid w:val="006B21C4"/>
    <w:rsid w:val="006B3DC5"/>
    <w:rsid w:val="006B3DE3"/>
    <w:rsid w:val="006B71FA"/>
    <w:rsid w:val="006B779F"/>
    <w:rsid w:val="006C0AF8"/>
    <w:rsid w:val="006C36AC"/>
    <w:rsid w:val="006C3B87"/>
    <w:rsid w:val="006C458F"/>
    <w:rsid w:val="006C4969"/>
    <w:rsid w:val="006C4A1A"/>
    <w:rsid w:val="006C4DA7"/>
    <w:rsid w:val="006C4EE7"/>
    <w:rsid w:val="006C7DAD"/>
    <w:rsid w:val="006D0393"/>
    <w:rsid w:val="006D0D83"/>
    <w:rsid w:val="006D1A83"/>
    <w:rsid w:val="006D2E5C"/>
    <w:rsid w:val="006D43A1"/>
    <w:rsid w:val="006D5D1E"/>
    <w:rsid w:val="006D685C"/>
    <w:rsid w:val="006E1CFE"/>
    <w:rsid w:val="006E26A8"/>
    <w:rsid w:val="006E31A2"/>
    <w:rsid w:val="006E623F"/>
    <w:rsid w:val="006E6D10"/>
    <w:rsid w:val="006F0273"/>
    <w:rsid w:val="006F0B0C"/>
    <w:rsid w:val="006F10C4"/>
    <w:rsid w:val="006F2418"/>
    <w:rsid w:val="006F40E9"/>
    <w:rsid w:val="006F531D"/>
    <w:rsid w:val="006F5603"/>
    <w:rsid w:val="006F7291"/>
    <w:rsid w:val="006F74D7"/>
    <w:rsid w:val="00700873"/>
    <w:rsid w:val="00700A6F"/>
    <w:rsid w:val="00700AFF"/>
    <w:rsid w:val="00700B77"/>
    <w:rsid w:val="00701400"/>
    <w:rsid w:val="0070172A"/>
    <w:rsid w:val="007025D6"/>
    <w:rsid w:val="00702ED1"/>
    <w:rsid w:val="0070304D"/>
    <w:rsid w:val="007037CF"/>
    <w:rsid w:val="00703BB8"/>
    <w:rsid w:val="00704B37"/>
    <w:rsid w:val="0070529C"/>
    <w:rsid w:val="007058ED"/>
    <w:rsid w:val="0070652C"/>
    <w:rsid w:val="0071160F"/>
    <w:rsid w:val="00711CC2"/>
    <w:rsid w:val="00712A8B"/>
    <w:rsid w:val="00714B40"/>
    <w:rsid w:val="00716583"/>
    <w:rsid w:val="007167C0"/>
    <w:rsid w:val="00720024"/>
    <w:rsid w:val="007203C3"/>
    <w:rsid w:val="00720481"/>
    <w:rsid w:val="00721642"/>
    <w:rsid w:val="00721826"/>
    <w:rsid w:val="00721BC7"/>
    <w:rsid w:val="00721C06"/>
    <w:rsid w:val="00723F9B"/>
    <w:rsid w:val="0072510B"/>
    <w:rsid w:val="007258D7"/>
    <w:rsid w:val="00725BD5"/>
    <w:rsid w:val="00726CBD"/>
    <w:rsid w:val="00727788"/>
    <w:rsid w:val="00727C18"/>
    <w:rsid w:val="00727E2F"/>
    <w:rsid w:val="00730C16"/>
    <w:rsid w:val="00733193"/>
    <w:rsid w:val="00733AA0"/>
    <w:rsid w:val="00735F74"/>
    <w:rsid w:val="00737571"/>
    <w:rsid w:val="00737CBA"/>
    <w:rsid w:val="007428E8"/>
    <w:rsid w:val="00743723"/>
    <w:rsid w:val="00743A75"/>
    <w:rsid w:val="00750DDC"/>
    <w:rsid w:val="00751E23"/>
    <w:rsid w:val="00752FF8"/>
    <w:rsid w:val="007539E1"/>
    <w:rsid w:val="00753B9B"/>
    <w:rsid w:val="00753F6C"/>
    <w:rsid w:val="00754C17"/>
    <w:rsid w:val="0075537E"/>
    <w:rsid w:val="00755547"/>
    <w:rsid w:val="007556F6"/>
    <w:rsid w:val="007561F8"/>
    <w:rsid w:val="0075732A"/>
    <w:rsid w:val="00760262"/>
    <w:rsid w:val="00760532"/>
    <w:rsid w:val="007615E7"/>
    <w:rsid w:val="00761EFA"/>
    <w:rsid w:val="0076292D"/>
    <w:rsid w:val="0076310C"/>
    <w:rsid w:val="007631C7"/>
    <w:rsid w:val="0076383C"/>
    <w:rsid w:val="00763C57"/>
    <w:rsid w:val="00764174"/>
    <w:rsid w:val="00766009"/>
    <w:rsid w:val="007663DD"/>
    <w:rsid w:val="0076744F"/>
    <w:rsid w:val="00767BCE"/>
    <w:rsid w:val="00767EFC"/>
    <w:rsid w:val="0077008F"/>
    <w:rsid w:val="007707DE"/>
    <w:rsid w:val="00770B5D"/>
    <w:rsid w:val="007719E4"/>
    <w:rsid w:val="00772ADA"/>
    <w:rsid w:val="007730D0"/>
    <w:rsid w:val="00774EA4"/>
    <w:rsid w:val="007752F1"/>
    <w:rsid w:val="00775D23"/>
    <w:rsid w:val="00776768"/>
    <w:rsid w:val="007775D4"/>
    <w:rsid w:val="0077782D"/>
    <w:rsid w:val="007807FE"/>
    <w:rsid w:val="00781B13"/>
    <w:rsid w:val="00782D61"/>
    <w:rsid w:val="00782DA1"/>
    <w:rsid w:val="00784E40"/>
    <w:rsid w:val="00786462"/>
    <w:rsid w:val="00787B5C"/>
    <w:rsid w:val="00787D99"/>
    <w:rsid w:val="0079069A"/>
    <w:rsid w:val="00791024"/>
    <w:rsid w:val="007921C6"/>
    <w:rsid w:val="00792E08"/>
    <w:rsid w:val="00793152"/>
    <w:rsid w:val="00794818"/>
    <w:rsid w:val="007951B4"/>
    <w:rsid w:val="007954C8"/>
    <w:rsid w:val="00795524"/>
    <w:rsid w:val="007958F6"/>
    <w:rsid w:val="00796522"/>
    <w:rsid w:val="0079710F"/>
    <w:rsid w:val="00797C67"/>
    <w:rsid w:val="007A01FF"/>
    <w:rsid w:val="007A1D4B"/>
    <w:rsid w:val="007A2573"/>
    <w:rsid w:val="007A3467"/>
    <w:rsid w:val="007A3B9C"/>
    <w:rsid w:val="007A49A8"/>
    <w:rsid w:val="007A5816"/>
    <w:rsid w:val="007A6A5F"/>
    <w:rsid w:val="007B047A"/>
    <w:rsid w:val="007B106C"/>
    <w:rsid w:val="007B11FD"/>
    <w:rsid w:val="007B1A4E"/>
    <w:rsid w:val="007B3D05"/>
    <w:rsid w:val="007B5503"/>
    <w:rsid w:val="007B6328"/>
    <w:rsid w:val="007B654E"/>
    <w:rsid w:val="007B6DFA"/>
    <w:rsid w:val="007C0C77"/>
    <w:rsid w:val="007C0CB4"/>
    <w:rsid w:val="007C4841"/>
    <w:rsid w:val="007C4A98"/>
    <w:rsid w:val="007C4D95"/>
    <w:rsid w:val="007C5ADE"/>
    <w:rsid w:val="007C6643"/>
    <w:rsid w:val="007C6BB3"/>
    <w:rsid w:val="007D079D"/>
    <w:rsid w:val="007D14B4"/>
    <w:rsid w:val="007D2887"/>
    <w:rsid w:val="007D2C77"/>
    <w:rsid w:val="007D3AD7"/>
    <w:rsid w:val="007D6651"/>
    <w:rsid w:val="007D68D5"/>
    <w:rsid w:val="007D73B8"/>
    <w:rsid w:val="007E1165"/>
    <w:rsid w:val="007E206C"/>
    <w:rsid w:val="007E24F6"/>
    <w:rsid w:val="007E3008"/>
    <w:rsid w:val="007E3BDD"/>
    <w:rsid w:val="007E3C18"/>
    <w:rsid w:val="007E41DD"/>
    <w:rsid w:val="007E429F"/>
    <w:rsid w:val="007E5149"/>
    <w:rsid w:val="007E5E57"/>
    <w:rsid w:val="007E63F0"/>
    <w:rsid w:val="007E748D"/>
    <w:rsid w:val="007E7A56"/>
    <w:rsid w:val="007E7CCA"/>
    <w:rsid w:val="007E7F31"/>
    <w:rsid w:val="007F15AF"/>
    <w:rsid w:val="007F4B3B"/>
    <w:rsid w:val="007F54FE"/>
    <w:rsid w:val="00800F64"/>
    <w:rsid w:val="00801FB7"/>
    <w:rsid w:val="0080233C"/>
    <w:rsid w:val="00802F0B"/>
    <w:rsid w:val="00803CE8"/>
    <w:rsid w:val="00804692"/>
    <w:rsid w:val="00804922"/>
    <w:rsid w:val="008078DD"/>
    <w:rsid w:val="008102E4"/>
    <w:rsid w:val="00810A67"/>
    <w:rsid w:val="008111DF"/>
    <w:rsid w:val="0081315B"/>
    <w:rsid w:val="00813400"/>
    <w:rsid w:val="00815C9D"/>
    <w:rsid w:val="00823288"/>
    <w:rsid w:val="00823A1F"/>
    <w:rsid w:val="008241AE"/>
    <w:rsid w:val="00825D9F"/>
    <w:rsid w:val="008307C8"/>
    <w:rsid w:val="0083250C"/>
    <w:rsid w:val="00833014"/>
    <w:rsid w:val="00833173"/>
    <w:rsid w:val="00833704"/>
    <w:rsid w:val="00833CF7"/>
    <w:rsid w:val="00837058"/>
    <w:rsid w:val="00837BB6"/>
    <w:rsid w:val="008410D4"/>
    <w:rsid w:val="00841CCE"/>
    <w:rsid w:val="00843160"/>
    <w:rsid w:val="00844548"/>
    <w:rsid w:val="00845601"/>
    <w:rsid w:val="008468F9"/>
    <w:rsid w:val="00846AAF"/>
    <w:rsid w:val="00850BB7"/>
    <w:rsid w:val="008524B9"/>
    <w:rsid w:val="0085426B"/>
    <w:rsid w:val="008551BB"/>
    <w:rsid w:val="008557D8"/>
    <w:rsid w:val="00855C5C"/>
    <w:rsid w:val="00856184"/>
    <w:rsid w:val="008570C4"/>
    <w:rsid w:val="00857503"/>
    <w:rsid w:val="00857A32"/>
    <w:rsid w:val="008614EA"/>
    <w:rsid w:val="0086233C"/>
    <w:rsid w:val="008632AC"/>
    <w:rsid w:val="00863A23"/>
    <w:rsid w:val="00865CFA"/>
    <w:rsid w:val="00867D85"/>
    <w:rsid w:val="0087082F"/>
    <w:rsid w:val="008715B3"/>
    <w:rsid w:val="00871642"/>
    <w:rsid w:val="00874082"/>
    <w:rsid w:val="008750D1"/>
    <w:rsid w:val="00875459"/>
    <w:rsid w:val="00880DE2"/>
    <w:rsid w:val="008816BB"/>
    <w:rsid w:val="00881BC7"/>
    <w:rsid w:val="00881BDF"/>
    <w:rsid w:val="00881FD8"/>
    <w:rsid w:val="0088201B"/>
    <w:rsid w:val="00882E9A"/>
    <w:rsid w:val="00883CE7"/>
    <w:rsid w:val="0088444A"/>
    <w:rsid w:val="0088546A"/>
    <w:rsid w:val="00885D87"/>
    <w:rsid w:val="00886B37"/>
    <w:rsid w:val="00887823"/>
    <w:rsid w:val="008938F7"/>
    <w:rsid w:val="0089431E"/>
    <w:rsid w:val="008946CF"/>
    <w:rsid w:val="008A187F"/>
    <w:rsid w:val="008A3044"/>
    <w:rsid w:val="008A3C96"/>
    <w:rsid w:val="008B0170"/>
    <w:rsid w:val="008B0BBA"/>
    <w:rsid w:val="008B0D54"/>
    <w:rsid w:val="008B1337"/>
    <w:rsid w:val="008B1627"/>
    <w:rsid w:val="008B2239"/>
    <w:rsid w:val="008B2E86"/>
    <w:rsid w:val="008B303E"/>
    <w:rsid w:val="008B4019"/>
    <w:rsid w:val="008B505F"/>
    <w:rsid w:val="008B5AC8"/>
    <w:rsid w:val="008B65C9"/>
    <w:rsid w:val="008B68BE"/>
    <w:rsid w:val="008C00AD"/>
    <w:rsid w:val="008C024C"/>
    <w:rsid w:val="008C1753"/>
    <w:rsid w:val="008C1C36"/>
    <w:rsid w:val="008C25A9"/>
    <w:rsid w:val="008C2D4A"/>
    <w:rsid w:val="008C4044"/>
    <w:rsid w:val="008C5518"/>
    <w:rsid w:val="008C5A6D"/>
    <w:rsid w:val="008C65F5"/>
    <w:rsid w:val="008C6A05"/>
    <w:rsid w:val="008C7D0E"/>
    <w:rsid w:val="008C7DBB"/>
    <w:rsid w:val="008C7F14"/>
    <w:rsid w:val="008D02A8"/>
    <w:rsid w:val="008D1AA1"/>
    <w:rsid w:val="008D2ABC"/>
    <w:rsid w:val="008D2CB1"/>
    <w:rsid w:val="008D2E2C"/>
    <w:rsid w:val="008D32CA"/>
    <w:rsid w:val="008D3900"/>
    <w:rsid w:val="008D6194"/>
    <w:rsid w:val="008D6E1D"/>
    <w:rsid w:val="008D6EDB"/>
    <w:rsid w:val="008E21A7"/>
    <w:rsid w:val="008E36FE"/>
    <w:rsid w:val="008E5C3B"/>
    <w:rsid w:val="008E6EC8"/>
    <w:rsid w:val="008E7BC2"/>
    <w:rsid w:val="008F0278"/>
    <w:rsid w:val="008F0366"/>
    <w:rsid w:val="008F1BB2"/>
    <w:rsid w:val="008F1E9F"/>
    <w:rsid w:val="008F362F"/>
    <w:rsid w:val="008F39B4"/>
    <w:rsid w:val="008F4162"/>
    <w:rsid w:val="008F41C3"/>
    <w:rsid w:val="008F579E"/>
    <w:rsid w:val="00900534"/>
    <w:rsid w:val="009011A2"/>
    <w:rsid w:val="00903C38"/>
    <w:rsid w:val="00903E02"/>
    <w:rsid w:val="00904527"/>
    <w:rsid w:val="00904BB2"/>
    <w:rsid w:val="00905C0D"/>
    <w:rsid w:val="009063F2"/>
    <w:rsid w:val="0091005B"/>
    <w:rsid w:val="009110D5"/>
    <w:rsid w:val="00911664"/>
    <w:rsid w:val="009118B0"/>
    <w:rsid w:val="00911984"/>
    <w:rsid w:val="00913175"/>
    <w:rsid w:val="00915467"/>
    <w:rsid w:val="00916A3A"/>
    <w:rsid w:val="00916EDB"/>
    <w:rsid w:val="00917D72"/>
    <w:rsid w:val="00920861"/>
    <w:rsid w:val="00920B0D"/>
    <w:rsid w:val="009217B8"/>
    <w:rsid w:val="009217BE"/>
    <w:rsid w:val="00921DCA"/>
    <w:rsid w:val="00921E0B"/>
    <w:rsid w:val="00922B13"/>
    <w:rsid w:val="00923191"/>
    <w:rsid w:val="009242EF"/>
    <w:rsid w:val="00924AB9"/>
    <w:rsid w:val="0092615F"/>
    <w:rsid w:val="0093000C"/>
    <w:rsid w:val="00932291"/>
    <w:rsid w:val="009323BC"/>
    <w:rsid w:val="00932C52"/>
    <w:rsid w:val="009339B6"/>
    <w:rsid w:val="00933B1B"/>
    <w:rsid w:val="00933CF7"/>
    <w:rsid w:val="0093408E"/>
    <w:rsid w:val="00934945"/>
    <w:rsid w:val="009372D8"/>
    <w:rsid w:val="00937BEF"/>
    <w:rsid w:val="0094014D"/>
    <w:rsid w:val="00940213"/>
    <w:rsid w:val="0094041C"/>
    <w:rsid w:val="00940467"/>
    <w:rsid w:val="00940E8A"/>
    <w:rsid w:val="00942973"/>
    <w:rsid w:val="00943211"/>
    <w:rsid w:val="0094322E"/>
    <w:rsid w:val="009432DD"/>
    <w:rsid w:val="00943FC8"/>
    <w:rsid w:val="00946A6E"/>
    <w:rsid w:val="00947261"/>
    <w:rsid w:val="00947507"/>
    <w:rsid w:val="0094798E"/>
    <w:rsid w:val="00950D3E"/>
    <w:rsid w:val="00950F1B"/>
    <w:rsid w:val="00952DDF"/>
    <w:rsid w:val="00952EC4"/>
    <w:rsid w:val="00953D2D"/>
    <w:rsid w:val="009540D6"/>
    <w:rsid w:val="00954832"/>
    <w:rsid w:val="00954DCC"/>
    <w:rsid w:val="00955270"/>
    <w:rsid w:val="00955AB7"/>
    <w:rsid w:val="00956A93"/>
    <w:rsid w:val="00964063"/>
    <w:rsid w:val="0096771C"/>
    <w:rsid w:val="00972423"/>
    <w:rsid w:val="0097330C"/>
    <w:rsid w:val="00974FD7"/>
    <w:rsid w:val="009750AB"/>
    <w:rsid w:val="00975771"/>
    <w:rsid w:val="009767D0"/>
    <w:rsid w:val="009770C2"/>
    <w:rsid w:val="00977646"/>
    <w:rsid w:val="009812D4"/>
    <w:rsid w:val="009814F5"/>
    <w:rsid w:val="00981B8E"/>
    <w:rsid w:val="00982653"/>
    <w:rsid w:val="009846C4"/>
    <w:rsid w:val="00984F54"/>
    <w:rsid w:val="00986188"/>
    <w:rsid w:val="009873F4"/>
    <w:rsid w:val="009874D1"/>
    <w:rsid w:val="00991997"/>
    <w:rsid w:val="00991C5F"/>
    <w:rsid w:val="009920D8"/>
    <w:rsid w:val="00993649"/>
    <w:rsid w:val="00994467"/>
    <w:rsid w:val="009949B1"/>
    <w:rsid w:val="00996666"/>
    <w:rsid w:val="009A0608"/>
    <w:rsid w:val="009A371F"/>
    <w:rsid w:val="009A3DE5"/>
    <w:rsid w:val="009A4869"/>
    <w:rsid w:val="009A4984"/>
    <w:rsid w:val="009A5132"/>
    <w:rsid w:val="009A66B8"/>
    <w:rsid w:val="009A6C91"/>
    <w:rsid w:val="009B0304"/>
    <w:rsid w:val="009B1FAF"/>
    <w:rsid w:val="009B28CC"/>
    <w:rsid w:val="009B2F59"/>
    <w:rsid w:val="009B38BE"/>
    <w:rsid w:val="009B3AFD"/>
    <w:rsid w:val="009B4556"/>
    <w:rsid w:val="009B46BE"/>
    <w:rsid w:val="009B5B8C"/>
    <w:rsid w:val="009B613E"/>
    <w:rsid w:val="009B682F"/>
    <w:rsid w:val="009C3D0F"/>
    <w:rsid w:val="009C4495"/>
    <w:rsid w:val="009C50BE"/>
    <w:rsid w:val="009C7CAE"/>
    <w:rsid w:val="009C7E72"/>
    <w:rsid w:val="009D05D3"/>
    <w:rsid w:val="009D1D47"/>
    <w:rsid w:val="009D50D7"/>
    <w:rsid w:val="009D5EB0"/>
    <w:rsid w:val="009D6232"/>
    <w:rsid w:val="009D7F93"/>
    <w:rsid w:val="009E1B19"/>
    <w:rsid w:val="009E1D6D"/>
    <w:rsid w:val="009E21DA"/>
    <w:rsid w:val="009E37E8"/>
    <w:rsid w:val="009E4E4A"/>
    <w:rsid w:val="009E67BE"/>
    <w:rsid w:val="009E6982"/>
    <w:rsid w:val="009E7076"/>
    <w:rsid w:val="009E79B6"/>
    <w:rsid w:val="009E7F55"/>
    <w:rsid w:val="009F01A7"/>
    <w:rsid w:val="009F0F53"/>
    <w:rsid w:val="009F35E2"/>
    <w:rsid w:val="009F438B"/>
    <w:rsid w:val="009F470B"/>
    <w:rsid w:val="009F4B2E"/>
    <w:rsid w:val="009F644E"/>
    <w:rsid w:val="009F65F9"/>
    <w:rsid w:val="009F68BA"/>
    <w:rsid w:val="00A01E2C"/>
    <w:rsid w:val="00A029C2"/>
    <w:rsid w:val="00A06277"/>
    <w:rsid w:val="00A06325"/>
    <w:rsid w:val="00A0675E"/>
    <w:rsid w:val="00A06DB5"/>
    <w:rsid w:val="00A079DC"/>
    <w:rsid w:val="00A10242"/>
    <w:rsid w:val="00A1037A"/>
    <w:rsid w:val="00A103C7"/>
    <w:rsid w:val="00A10AC6"/>
    <w:rsid w:val="00A10BAB"/>
    <w:rsid w:val="00A111C2"/>
    <w:rsid w:val="00A123C1"/>
    <w:rsid w:val="00A12E03"/>
    <w:rsid w:val="00A1361E"/>
    <w:rsid w:val="00A13E58"/>
    <w:rsid w:val="00A17C39"/>
    <w:rsid w:val="00A17C83"/>
    <w:rsid w:val="00A20CC6"/>
    <w:rsid w:val="00A20EA2"/>
    <w:rsid w:val="00A21440"/>
    <w:rsid w:val="00A2235C"/>
    <w:rsid w:val="00A234CE"/>
    <w:rsid w:val="00A238AA"/>
    <w:rsid w:val="00A24FE5"/>
    <w:rsid w:val="00A256E9"/>
    <w:rsid w:val="00A2674A"/>
    <w:rsid w:val="00A3053F"/>
    <w:rsid w:val="00A315AE"/>
    <w:rsid w:val="00A32916"/>
    <w:rsid w:val="00A338E7"/>
    <w:rsid w:val="00A33C3F"/>
    <w:rsid w:val="00A345D8"/>
    <w:rsid w:val="00A34BD3"/>
    <w:rsid w:val="00A34C81"/>
    <w:rsid w:val="00A35CAA"/>
    <w:rsid w:val="00A36E7F"/>
    <w:rsid w:val="00A41E65"/>
    <w:rsid w:val="00A426F9"/>
    <w:rsid w:val="00A43517"/>
    <w:rsid w:val="00A43947"/>
    <w:rsid w:val="00A43E0A"/>
    <w:rsid w:val="00A46247"/>
    <w:rsid w:val="00A469A9"/>
    <w:rsid w:val="00A46A04"/>
    <w:rsid w:val="00A478F5"/>
    <w:rsid w:val="00A47F07"/>
    <w:rsid w:val="00A47F48"/>
    <w:rsid w:val="00A50215"/>
    <w:rsid w:val="00A5044C"/>
    <w:rsid w:val="00A51E62"/>
    <w:rsid w:val="00A51E7A"/>
    <w:rsid w:val="00A526CE"/>
    <w:rsid w:val="00A5270B"/>
    <w:rsid w:val="00A530C7"/>
    <w:rsid w:val="00A54A8A"/>
    <w:rsid w:val="00A54B58"/>
    <w:rsid w:val="00A54BBC"/>
    <w:rsid w:val="00A54D7E"/>
    <w:rsid w:val="00A55653"/>
    <w:rsid w:val="00A55F5B"/>
    <w:rsid w:val="00A565F6"/>
    <w:rsid w:val="00A60185"/>
    <w:rsid w:val="00A611EE"/>
    <w:rsid w:val="00A61CFF"/>
    <w:rsid w:val="00A622EC"/>
    <w:rsid w:val="00A65645"/>
    <w:rsid w:val="00A657CC"/>
    <w:rsid w:val="00A661EA"/>
    <w:rsid w:val="00A66263"/>
    <w:rsid w:val="00A6775C"/>
    <w:rsid w:val="00A6788B"/>
    <w:rsid w:val="00A70A6C"/>
    <w:rsid w:val="00A7115C"/>
    <w:rsid w:val="00A726C7"/>
    <w:rsid w:val="00A738B2"/>
    <w:rsid w:val="00A74A09"/>
    <w:rsid w:val="00A769BD"/>
    <w:rsid w:val="00A77013"/>
    <w:rsid w:val="00A7757F"/>
    <w:rsid w:val="00A830E5"/>
    <w:rsid w:val="00A83DF5"/>
    <w:rsid w:val="00A84853"/>
    <w:rsid w:val="00A849B3"/>
    <w:rsid w:val="00A84BF3"/>
    <w:rsid w:val="00A868DD"/>
    <w:rsid w:val="00A87135"/>
    <w:rsid w:val="00A9090E"/>
    <w:rsid w:val="00A91AEA"/>
    <w:rsid w:val="00A91E6F"/>
    <w:rsid w:val="00A93280"/>
    <w:rsid w:val="00A93405"/>
    <w:rsid w:val="00A93732"/>
    <w:rsid w:val="00A93AB1"/>
    <w:rsid w:val="00A93C73"/>
    <w:rsid w:val="00A951EA"/>
    <w:rsid w:val="00A961A6"/>
    <w:rsid w:val="00A9701F"/>
    <w:rsid w:val="00A972F3"/>
    <w:rsid w:val="00A973E1"/>
    <w:rsid w:val="00A97F71"/>
    <w:rsid w:val="00AA01B2"/>
    <w:rsid w:val="00AA0326"/>
    <w:rsid w:val="00AA0745"/>
    <w:rsid w:val="00AA1294"/>
    <w:rsid w:val="00AA1C65"/>
    <w:rsid w:val="00AA2548"/>
    <w:rsid w:val="00AA3B6E"/>
    <w:rsid w:val="00AA58C4"/>
    <w:rsid w:val="00AA6B92"/>
    <w:rsid w:val="00AA7382"/>
    <w:rsid w:val="00AA7F29"/>
    <w:rsid w:val="00AB017F"/>
    <w:rsid w:val="00AB117F"/>
    <w:rsid w:val="00AB11C8"/>
    <w:rsid w:val="00AB182D"/>
    <w:rsid w:val="00AB2248"/>
    <w:rsid w:val="00AB3E1E"/>
    <w:rsid w:val="00AB538F"/>
    <w:rsid w:val="00AB5DA8"/>
    <w:rsid w:val="00AB5EBB"/>
    <w:rsid w:val="00AC05E2"/>
    <w:rsid w:val="00AC08A8"/>
    <w:rsid w:val="00AC1639"/>
    <w:rsid w:val="00AC18E0"/>
    <w:rsid w:val="00AC1A3F"/>
    <w:rsid w:val="00AC3BB7"/>
    <w:rsid w:val="00AC41BD"/>
    <w:rsid w:val="00AC5396"/>
    <w:rsid w:val="00AC5DAD"/>
    <w:rsid w:val="00AC618C"/>
    <w:rsid w:val="00AC74BD"/>
    <w:rsid w:val="00AC7C25"/>
    <w:rsid w:val="00AD0096"/>
    <w:rsid w:val="00AD067A"/>
    <w:rsid w:val="00AD102F"/>
    <w:rsid w:val="00AD20F6"/>
    <w:rsid w:val="00AD56C8"/>
    <w:rsid w:val="00AD58F2"/>
    <w:rsid w:val="00AD6107"/>
    <w:rsid w:val="00AD7A99"/>
    <w:rsid w:val="00AE26F6"/>
    <w:rsid w:val="00AE32CA"/>
    <w:rsid w:val="00AE4FD3"/>
    <w:rsid w:val="00AE5712"/>
    <w:rsid w:val="00AE5A2B"/>
    <w:rsid w:val="00AE64E1"/>
    <w:rsid w:val="00AE746B"/>
    <w:rsid w:val="00AF02AD"/>
    <w:rsid w:val="00AF339B"/>
    <w:rsid w:val="00AF4DB3"/>
    <w:rsid w:val="00AF5EA3"/>
    <w:rsid w:val="00AF6573"/>
    <w:rsid w:val="00AF65FE"/>
    <w:rsid w:val="00AF7690"/>
    <w:rsid w:val="00AF78AB"/>
    <w:rsid w:val="00B0076B"/>
    <w:rsid w:val="00B00C99"/>
    <w:rsid w:val="00B042FD"/>
    <w:rsid w:val="00B0476A"/>
    <w:rsid w:val="00B0512A"/>
    <w:rsid w:val="00B0529F"/>
    <w:rsid w:val="00B058F8"/>
    <w:rsid w:val="00B05CAD"/>
    <w:rsid w:val="00B05D52"/>
    <w:rsid w:val="00B060D6"/>
    <w:rsid w:val="00B06EDD"/>
    <w:rsid w:val="00B105BE"/>
    <w:rsid w:val="00B10D4F"/>
    <w:rsid w:val="00B112B7"/>
    <w:rsid w:val="00B1418B"/>
    <w:rsid w:val="00B14AB4"/>
    <w:rsid w:val="00B151A0"/>
    <w:rsid w:val="00B1520C"/>
    <w:rsid w:val="00B1560E"/>
    <w:rsid w:val="00B168CE"/>
    <w:rsid w:val="00B16A66"/>
    <w:rsid w:val="00B16E59"/>
    <w:rsid w:val="00B1711C"/>
    <w:rsid w:val="00B175E7"/>
    <w:rsid w:val="00B205FE"/>
    <w:rsid w:val="00B20F84"/>
    <w:rsid w:val="00B21195"/>
    <w:rsid w:val="00B22B3D"/>
    <w:rsid w:val="00B22B57"/>
    <w:rsid w:val="00B2371B"/>
    <w:rsid w:val="00B24B22"/>
    <w:rsid w:val="00B25310"/>
    <w:rsid w:val="00B257E3"/>
    <w:rsid w:val="00B275E8"/>
    <w:rsid w:val="00B30413"/>
    <w:rsid w:val="00B30DF8"/>
    <w:rsid w:val="00B30E65"/>
    <w:rsid w:val="00B32F8F"/>
    <w:rsid w:val="00B341A7"/>
    <w:rsid w:val="00B353B1"/>
    <w:rsid w:val="00B3792D"/>
    <w:rsid w:val="00B41E1E"/>
    <w:rsid w:val="00B42C1C"/>
    <w:rsid w:val="00B43134"/>
    <w:rsid w:val="00B43F03"/>
    <w:rsid w:val="00B45EC7"/>
    <w:rsid w:val="00B461DC"/>
    <w:rsid w:val="00B46762"/>
    <w:rsid w:val="00B4690F"/>
    <w:rsid w:val="00B473C2"/>
    <w:rsid w:val="00B47C42"/>
    <w:rsid w:val="00B510B1"/>
    <w:rsid w:val="00B51CC1"/>
    <w:rsid w:val="00B54DE9"/>
    <w:rsid w:val="00B54F3B"/>
    <w:rsid w:val="00B553EC"/>
    <w:rsid w:val="00B55870"/>
    <w:rsid w:val="00B570EE"/>
    <w:rsid w:val="00B57310"/>
    <w:rsid w:val="00B6004A"/>
    <w:rsid w:val="00B60059"/>
    <w:rsid w:val="00B600BF"/>
    <w:rsid w:val="00B60924"/>
    <w:rsid w:val="00B61902"/>
    <w:rsid w:val="00B62B76"/>
    <w:rsid w:val="00B62C3D"/>
    <w:rsid w:val="00B63D59"/>
    <w:rsid w:val="00B64311"/>
    <w:rsid w:val="00B646C8"/>
    <w:rsid w:val="00B700FB"/>
    <w:rsid w:val="00B72443"/>
    <w:rsid w:val="00B72B5F"/>
    <w:rsid w:val="00B74DCE"/>
    <w:rsid w:val="00B7564D"/>
    <w:rsid w:val="00B7579A"/>
    <w:rsid w:val="00B7686E"/>
    <w:rsid w:val="00B77732"/>
    <w:rsid w:val="00B77912"/>
    <w:rsid w:val="00B80D6D"/>
    <w:rsid w:val="00B80DAF"/>
    <w:rsid w:val="00B82F0F"/>
    <w:rsid w:val="00B84D47"/>
    <w:rsid w:val="00B85FA0"/>
    <w:rsid w:val="00B85FCD"/>
    <w:rsid w:val="00B8608E"/>
    <w:rsid w:val="00B86F78"/>
    <w:rsid w:val="00B86F8E"/>
    <w:rsid w:val="00B9154F"/>
    <w:rsid w:val="00B925BD"/>
    <w:rsid w:val="00B92B6C"/>
    <w:rsid w:val="00B93DD0"/>
    <w:rsid w:val="00B94F97"/>
    <w:rsid w:val="00B9556E"/>
    <w:rsid w:val="00B96014"/>
    <w:rsid w:val="00B96D40"/>
    <w:rsid w:val="00B96E92"/>
    <w:rsid w:val="00B97732"/>
    <w:rsid w:val="00BA0849"/>
    <w:rsid w:val="00BA0FFA"/>
    <w:rsid w:val="00BA1916"/>
    <w:rsid w:val="00BA2570"/>
    <w:rsid w:val="00BA25D5"/>
    <w:rsid w:val="00BA4D4C"/>
    <w:rsid w:val="00BA518F"/>
    <w:rsid w:val="00BA55BB"/>
    <w:rsid w:val="00BA56D7"/>
    <w:rsid w:val="00BA65A8"/>
    <w:rsid w:val="00BA6662"/>
    <w:rsid w:val="00BA68AA"/>
    <w:rsid w:val="00BA6A97"/>
    <w:rsid w:val="00BA6D19"/>
    <w:rsid w:val="00BA7461"/>
    <w:rsid w:val="00BA79DA"/>
    <w:rsid w:val="00BA7DA9"/>
    <w:rsid w:val="00BB3DFF"/>
    <w:rsid w:val="00BB4651"/>
    <w:rsid w:val="00BB7E74"/>
    <w:rsid w:val="00BC1A8F"/>
    <w:rsid w:val="00BC23D3"/>
    <w:rsid w:val="00BC2CD0"/>
    <w:rsid w:val="00BC3F2B"/>
    <w:rsid w:val="00BC4215"/>
    <w:rsid w:val="00BC4FC4"/>
    <w:rsid w:val="00BC5489"/>
    <w:rsid w:val="00BC61A1"/>
    <w:rsid w:val="00BC78AB"/>
    <w:rsid w:val="00BC7CE6"/>
    <w:rsid w:val="00BD0396"/>
    <w:rsid w:val="00BD04C3"/>
    <w:rsid w:val="00BD05AC"/>
    <w:rsid w:val="00BD0E15"/>
    <w:rsid w:val="00BD1A6F"/>
    <w:rsid w:val="00BD479F"/>
    <w:rsid w:val="00BD5B71"/>
    <w:rsid w:val="00BD64EB"/>
    <w:rsid w:val="00BE07B7"/>
    <w:rsid w:val="00BE116D"/>
    <w:rsid w:val="00BE142C"/>
    <w:rsid w:val="00BE4577"/>
    <w:rsid w:val="00BE518E"/>
    <w:rsid w:val="00BE6102"/>
    <w:rsid w:val="00BE6D3C"/>
    <w:rsid w:val="00BE749C"/>
    <w:rsid w:val="00BE7852"/>
    <w:rsid w:val="00BF21A7"/>
    <w:rsid w:val="00BF2A0E"/>
    <w:rsid w:val="00BF320E"/>
    <w:rsid w:val="00BF5167"/>
    <w:rsid w:val="00BF5B59"/>
    <w:rsid w:val="00BF6D87"/>
    <w:rsid w:val="00BF7530"/>
    <w:rsid w:val="00BF7CEE"/>
    <w:rsid w:val="00C0040A"/>
    <w:rsid w:val="00C00619"/>
    <w:rsid w:val="00C01F0D"/>
    <w:rsid w:val="00C0337D"/>
    <w:rsid w:val="00C03880"/>
    <w:rsid w:val="00C03B25"/>
    <w:rsid w:val="00C03DF5"/>
    <w:rsid w:val="00C03F1B"/>
    <w:rsid w:val="00C073A7"/>
    <w:rsid w:val="00C07E6C"/>
    <w:rsid w:val="00C10FFC"/>
    <w:rsid w:val="00C135CF"/>
    <w:rsid w:val="00C141DB"/>
    <w:rsid w:val="00C158C6"/>
    <w:rsid w:val="00C15A3A"/>
    <w:rsid w:val="00C161D5"/>
    <w:rsid w:val="00C1C089"/>
    <w:rsid w:val="00C20182"/>
    <w:rsid w:val="00C22D57"/>
    <w:rsid w:val="00C234BB"/>
    <w:rsid w:val="00C24E3C"/>
    <w:rsid w:val="00C2530B"/>
    <w:rsid w:val="00C25999"/>
    <w:rsid w:val="00C2683F"/>
    <w:rsid w:val="00C26CFA"/>
    <w:rsid w:val="00C2719E"/>
    <w:rsid w:val="00C30274"/>
    <w:rsid w:val="00C30DC7"/>
    <w:rsid w:val="00C3184D"/>
    <w:rsid w:val="00C360FD"/>
    <w:rsid w:val="00C365B8"/>
    <w:rsid w:val="00C37525"/>
    <w:rsid w:val="00C37693"/>
    <w:rsid w:val="00C43084"/>
    <w:rsid w:val="00C4345A"/>
    <w:rsid w:val="00C43C6F"/>
    <w:rsid w:val="00C4459E"/>
    <w:rsid w:val="00C45A11"/>
    <w:rsid w:val="00C45F2B"/>
    <w:rsid w:val="00C46CA9"/>
    <w:rsid w:val="00C46DCD"/>
    <w:rsid w:val="00C4714E"/>
    <w:rsid w:val="00C4789F"/>
    <w:rsid w:val="00C50941"/>
    <w:rsid w:val="00C50DB3"/>
    <w:rsid w:val="00C52236"/>
    <w:rsid w:val="00C52BD0"/>
    <w:rsid w:val="00C53F69"/>
    <w:rsid w:val="00C5504F"/>
    <w:rsid w:val="00C55991"/>
    <w:rsid w:val="00C60A1A"/>
    <w:rsid w:val="00C60F1A"/>
    <w:rsid w:val="00C617F3"/>
    <w:rsid w:val="00C63376"/>
    <w:rsid w:val="00C65639"/>
    <w:rsid w:val="00C657B6"/>
    <w:rsid w:val="00C66473"/>
    <w:rsid w:val="00C66514"/>
    <w:rsid w:val="00C66905"/>
    <w:rsid w:val="00C66CB4"/>
    <w:rsid w:val="00C67B15"/>
    <w:rsid w:val="00C67CBA"/>
    <w:rsid w:val="00C749DF"/>
    <w:rsid w:val="00C74F82"/>
    <w:rsid w:val="00C74F97"/>
    <w:rsid w:val="00C76A08"/>
    <w:rsid w:val="00C77E61"/>
    <w:rsid w:val="00C803D7"/>
    <w:rsid w:val="00C8204B"/>
    <w:rsid w:val="00C8276E"/>
    <w:rsid w:val="00C82AD1"/>
    <w:rsid w:val="00C83AD1"/>
    <w:rsid w:val="00C842AC"/>
    <w:rsid w:val="00C842C4"/>
    <w:rsid w:val="00C85B7B"/>
    <w:rsid w:val="00C928B2"/>
    <w:rsid w:val="00C92AD5"/>
    <w:rsid w:val="00C92F16"/>
    <w:rsid w:val="00C93152"/>
    <w:rsid w:val="00C93FD9"/>
    <w:rsid w:val="00C94BA0"/>
    <w:rsid w:val="00C960A8"/>
    <w:rsid w:val="00C96688"/>
    <w:rsid w:val="00C9712B"/>
    <w:rsid w:val="00C97A8E"/>
    <w:rsid w:val="00CA0723"/>
    <w:rsid w:val="00CA08DF"/>
    <w:rsid w:val="00CA1EA0"/>
    <w:rsid w:val="00CA43E2"/>
    <w:rsid w:val="00CA4542"/>
    <w:rsid w:val="00CA5A97"/>
    <w:rsid w:val="00CB0FE2"/>
    <w:rsid w:val="00CB1053"/>
    <w:rsid w:val="00CB1690"/>
    <w:rsid w:val="00CB1A8A"/>
    <w:rsid w:val="00CB3E44"/>
    <w:rsid w:val="00CB3F93"/>
    <w:rsid w:val="00CB4966"/>
    <w:rsid w:val="00CB64F1"/>
    <w:rsid w:val="00CB6D76"/>
    <w:rsid w:val="00CB740F"/>
    <w:rsid w:val="00CC0988"/>
    <w:rsid w:val="00CC1FFF"/>
    <w:rsid w:val="00CC27E7"/>
    <w:rsid w:val="00CC2AF0"/>
    <w:rsid w:val="00CC2B33"/>
    <w:rsid w:val="00CC411E"/>
    <w:rsid w:val="00CC4365"/>
    <w:rsid w:val="00CC5A82"/>
    <w:rsid w:val="00CC5CC1"/>
    <w:rsid w:val="00CC6042"/>
    <w:rsid w:val="00CC7403"/>
    <w:rsid w:val="00CC77DF"/>
    <w:rsid w:val="00CC7A5A"/>
    <w:rsid w:val="00CD11B0"/>
    <w:rsid w:val="00CD1FA3"/>
    <w:rsid w:val="00CD275A"/>
    <w:rsid w:val="00CD3287"/>
    <w:rsid w:val="00CD4533"/>
    <w:rsid w:val="00CD50FB"/>
    <w:rsid w:val="00CD5BE3"/>
    <w:rsid w:val="00CD5D98"/>
    <w:rsid w:val="00CD5E0E"/>
    <w:rsid w:val="00CD6E1A"/>
    <w:rsid w:val="00CD7E84"/>
    <w:rsid w:val="00CE6251"/>
    <w:rsid w:val="00CE71C2"/>
    <w:rsid w:val="00CE7420"/>
    <w:rsid w:val="00CE75C2"/>
    <w:rsid w:val="00CE75FA"/>
    <w:rsid w:val="00CE7EC1"/>
    <w:rsid w:val="00CF2224"/>
    <w:rsid w:val="00CF2242"/>
    <w:rsid w:val="00CF2E7E"/>
    <w:rsid w:val="00CF33E7"/>
    <w:rsid w:val="00CF3442"/>
    <w:rsid w:val="00CF42D5"/>
    <w:rsid w:val="00CF4EDA"/>
    <w:rsid w:val="00CF5483"/>
    <w:rsid w:val="00CF562A"/>
    <w:rsid w:val="00CF5929"/>
    <w:rsid w:val="00CF6218"/>
    <w:rsid w:val="00CF7211"/>
    <w:rsid w:val="00CF7DAE"/>
    <w:rsid w:val="00D00281"/>
    <w:rsid w:val="00D0047C"/>
    <w:rsid w:val="00D0108C"/>
    <w:rsid w:val="00D018A7"/>
    <w:rsid w:val="00D019A2"/>
    <w:rsid w:val="00D01A41"/>
    <w:rsid w:val="00D01E11"/>
    <w:rsid w:val="00D021CB"/>
    <w:rsid w:val="00D03201"/>
    <w:rsid w:val="00D03A82"/>
    <w:rsid w:val="00D04D07"/>
    <w:rsid w:val="00D07F8E"/>
    <w:rsid w:val="00D10674"/>
    <w:rsid w:val="00D10C4C"/>
    <w:rsid w:val="00D10F1A"/>
    <w:rsid w:val="00D116F8"/>
    <w:rsid w:val="00D1190F"/>
    <w:rsid w:val="00D12171"/>
    <w:rsid w:val="00D12690"/>
    <w:rsid w:val="00D12A31"/>
    <w:rsid w:val="00D13CEF"/>
    <w:rsid w:val="00D141CF"/>
    <w:rsid w:val="00D15280"/>
    <w:rsid w:val="00D16A11"/>
    <w:rsid w:val="00D17596"/>
    <w:rsid w:val="00D22640"/>
    <w:rsid w:val="00D23AEA"/>
    <w:rsid w:val="00D2448F"/>
    <w:rsid w:val="00D249C7"/>
    <w:rsid w:val="00D26A32"/>
    <w:rsid w:val="00D26D3A"/>
    <w:rsid w:val="00D27A08"/>
    <w:rsid w:val="00D36A0C"/>
    <w:rsid w:val="00D37514"/>
    <w:rsid w:val="00D375E9"/>
    <w:rsid w:val="00D37DA5"/>
    <w:rsid w:val="00D40CCC"/>
    <w:rsid w:val="00D416CF"/>
    <w:rsid w:val="00D42A0E"/>
    <w:rsid w:val="00D441B2"/>
    <w:rsid w:val="00D444FB"/>
    <w:rsid w:val="00D45C91"/>
    <w:rsid w:val="00D45D53"/>
    <w:rsid w:val="00D45EE3"/>
    <w:rsid w:val="00D461E6"/>
    <w:rsid w:val="00D467E7"/>
    <w:rsid w:val="00D4706F"/>
    <w:rsid w:val="00D50618"/>
    <w:rsid w:val="00D509E9"/>
    <w:rsid w:val="00D51B6E"/>
    <w:rsid w:val="00D52499"/>
    <w:rsid w:val="00D53B1C"/>
    <w:rsid w:val="00D53CAA"/>
    <w:rsid w:val="00D53E20"/>
    <w:rsid w:val="00D54158"/>
    <w:rsid w:val="00D5454B"/>
    <w:rsid w:val="00D55E22"/>
    <w:rsid w:val="00D57853"/>
    <w:rsid w:val="00D57B07"/>
    <w:rsid w:val="00D61714"/>
    <w:rsid w:val="00D620BE"/>
    <w:rsid w:val="00D622B9"/>
    <w:rsid w:val="00D62FD3"/>
    <w:rsid w:val="00D63CF1"/>
    <w:rsid w:val="00D63FEF"/>
    <w:rsid w:val="00D647F6"/>
    <w:rsid w:val="00D652C8"/>
    <w:rsid w:val="00D656FF"/>
    <w:rsid w:val="00D6605C"/>
    <w:rsid w:val="00D66743"/>
    <w:rsid w:val="00D66745"/>
    <w:rsid w:val="00D72747"/>
    <w:rsid w:val="00D73238"/>
    <w:rsid w:val="00D73DE6"/>
    <w:rsid w:val="00D74FCA"/>
    <w:rsid w:val="00D82448"/>
    <w:rsid w:val="00D82A43"/>
    <w:rsid w:val="00D82BC5"/>
    <w:rsid w:val="00D83615"/>
    <w:rsid w:val="00D83AAD"/>
    <w:rsid w:val="00D83ACE"/>
    <w:rsid w:val="00D84735"/>
    <w:rsid w:val="00D85496"/>
    <w:rsid w:val="00D85C59"/>
    <w:rsid w:val="00D86B04"/>
    <w:rsid w:val="00D86DCB"/>
    <w:rsid w:val="00D92414"/>
    <w:rsid w:val="00D92EBB"/>
    <w:rsid w:val="00D93320"/>
    <w:rsid w:val="00D94112"/>
    <w:rsid w:val="00D94A49"/>
    <w:rsid w:val="00D94E09"/>
    <w:rsid w:val="00D96BF8"/>
    <w:rsid w:val="00D97037"/>
    <w:rsid w:val="00DA014E"/>
    <w:rsid w:val="00DA1B12"/>
    <w:rsid w:val="00DA3617"/>
    <w:rsid w:val="00DA4B63"/>
    <w:rsid w:val="00DA4F90"/>
    <w:rsid w:val="00DA512D"/>
    <w:rsid w:val="00DA54C9"/>
    <w:rsid w:val="00DA6304"/>
    <w:rsid w:val="00DA6739"/>
    <w:rsid w:val="00DA6CAE"/>
    <w:rsid w:val="00DB0C84"/>
    <w:rsid w:val="00DB1A9E"/>
    <w:rsid w:val="00DB1EBF"/>
    <w:rsid w:val="00DB2C42"/>
    <w:rsid w:val="00DB2D0F"/>
    <w:rsid w:val="00DB2F13"/>
    <w:rsid w:val="00DB3063"/>
    <w:rsid w:val="00DB31D6"/>
    <w:rsid w:val="00DB3296"/>
    <w:rsid w:val="00DB4005"/>
    <w:rsid w:val="00DB44AD"/>
    <w:rsid w:val="00DB44E2"/>
    <w:rsid w:val="00DB451E"/>
    <w:rsid w:val="00DB5D69"/>
    <w:rsid w:val="00DB61F1"/>
    <w:rsid w:val="00DB7FAD"/>
    <w:rsid w:val="00DC0458"/>
    <w:rsid w:val="00DC148D"/>
    <w:rsid w:val="00DC2619"/>
    <w:rsid w:val="00DC2ED9"/>
    <w:rsid w:val="00DC325B"/>
    <w:rsid w:val="00DC34EB"/>
    <w:rsid w:val="00DC47FB"/>
    <w:rsid w:val="00DC4E2E"/>
    <w:rsid w:val="00DC503A"/>
    <w:rsid w:val="00DC762E"/>
    <w:rsid w:val="00DC78C0"/>
    <w:rsid w:val="00DC7953"/>
    <w:rsid w:val="00DD029B"/>
    <w:rsid w:val="00DD1112"/>
    <w:rsid w:val="00DD121F"/>
    <w:rsid w:val="00DD33E5"/>
    <w:rsid w:val="00DD5B3D"/>
    <w:rsid w:val="00DE00D9"/>
    <w:rsid w:val="00DE1B5C"/>
    <w:rsid w:val="00DE1B71"/>
    <w:rsid w:val="00DE2C10"/>
    <w:rsid w:val="00DE3527"/>
    <w:rsid w:val="00DE4D0C"/>
    <w:rsid w:val="00DF14C9"/>
    <w:rsid w:val="00DF1E5B"/>
    <w:rsid w:val="00DF2275"/>
    <w:rsid w:val="00DF2C90"/>
    <w:rsid w:val="00DF3F5E"/>
    <w:rsid w:val="00DF421E"/>
    <w:rsid w:val="00DF5461"/>
    <w:rsid w:val="00DF5653"/>
    <w:rsid w:val="00DF5654"/>
    <w:rsid w:val="00DF6832"/>
    <w:rsid w:val="00DF6A5C"/>
    <w:rsid w:val="00DF6CCB"/>
    <w:rsid w:val="00E039A6"/>
    <w:rsid w:val="00E057E1"/>
    <w:rsid w:val="00E0596E"/>
    <w:rsid w:val="00E065D8"/>
    <w:rsid w:val="00E06CFE"/>
    <w:rsid w:val="00E06F66"/>
    <w:rsid w:val="00E12ABC"/>
    <w:rsid w:val="00E13716"/>
    <w:rsid w:val="00E15174"/>
    <w:rsid w:val="00E15DB8"/>
    <w:rsid w:val="00E1623A"/>
    <w:rsid w:val="00E2111A"/>
    <w:rsid w:val="00E21678"/>
    <w:rsid w:val="00E230DE"/>
    <w:rsid w:val="00E23846"/>
    <w:rsid w:val="00E239C2"/>
    <w:rsid w:val="00E23ADB"/>
    <w:rsid w:val="00E240AD"/>
    <w:rsid w:val="00E270CE"/>
    <w:rsid w:val="00E272D2"/>
    <w:rsid w:val="00E2748B"/>
    <w:rsid w:val="00E323DF"/>
    <w:rsid w:val="00E32C83"/>
    <w:rsid w:val="00E344AA"/>
    <w:rsid w:val="00E34584"/>
    <w:rsid w:val="00E34EE9"/>
    <w:rsid w:val="00E356E5"/>
    <w:rsid w:val="00E36A7E"/>
    <w:rsid w:val="00E36E96"/>
    <w:rsid w:val="00E36F81"/>
    <w:rsid w:val="00E378A8"/>
    <w:rsid w:val="00E40136"/>
    <w:rsid w:val="00E40B9B"/>
    <w:rsid w:val="00E41FE4"/>
    <w:rsid w:val="00E45765"/>
    <w:rsid w:val="00E46248"/>
    <w:rsid w:val="00E46347"/>
    <w:rsid w:val="00E50217"/>
    <w:rsid w:val="00E504EB"/>
    <w:rsid w:val="00E5098C"/>
    <w:rsid w:val="00E513D1"/>
    <w:rsid w:val="00E5146C"/>
    <w:rsid w:val="00E51E91"/>
    <w:rsid w:val="00E5379F"/>
    <w:rsid w:val="00E54ECD"/>
    <w:rsid w:val="00E57423"/>
    <w:rsid w:val="00E574EF"/>
    <w:rsid w:val="00E57CD8"/>
    <w:rsid w:val="00E57DB0"/>
    <w:rsid w:val="00E57E07"/>
    <w:rsid w:val="00E60213"/>
    <w:rsid w:val="00E606E1"/>
    <w:rsid w:val="00E61CA0"/>
    <w:rsid w:val="00E643A0"/>
    <w:rsid w:val="00E64D32"/>
    <w:rsid w:val="00E64E3B"/>
    <w:rsid w:val="00E65AD1"/>
    <w:rsid w:val="00E661B2"/>
    <w:rsid w:val="00E668EE"/>
    <w:rsid w:val="00E67517"/>
    <w:rsid w:val="00E67912"/>
    <w:rsid w:val="00E67ACF"/>
    <w:rsid w:val="00E725E1"/>
    <w:rsid w:val="00E73144"/>
    <w:rsid w:val="00E74D29"/>
    <w:rsid w:val="00E75927"/>
    <w:rsid w:val="00E75A02"/>
    <w:rsid w:val="00E76B58"/>
    <w:rsid w:val="00E76EF9"/>
    <w:rsid w:val="00E77ACB"/>
    <w:rsid w:val="00E80254"/>
    <w:rsid w:val="00E804C2"/>
    <w:rsid w:val="00E806FF"/>
    <w:rsid w:val="00E80FF7"/>
    <w:rsid w:val="00E82A10"/>
    <w:rsid w:val="00E83C74"/>
    <w:rsid w:val="00E83CEE"/>
    <w:rsid w:val="00E869C3"/>
    <w:rsid w:val="00E87353"/>
    <w:rsid w:val="00E9003E"/>
    <w:rsid w:val="00E91C5D"/>
    <w:rsid w:val="00E91F18"/>
    <w:rsid w:val="00E9226D"/>
    <w:rsid w:val="00E92B03"/>
    <w:rsid w:val="00E9326E"/>
    <w:rsid w:val="00E93511"/>
    <w:rsid w:val="00E93A8B"/>
    <w:rsid w:val="00E9449E"/>
    <w:rsid w:val="00E95E36"/>
    <w:rsid w:val="00E96424"/>
    <w:rsid w:val="00E96967"/>
    <w:rsid w:val="00E9733A"/>
    <w:rsid w:val="00E97F09"/>
    <w:rsid w:val="00EA2A91"/>
    <w:rsid w:val="00EA34CC"/>
    <w:rsid w:val="00EA416C"/>
    <w:rsid w:val="00EA4202"/>
    <w:rsid w:val="00EA4302"/>
    <w:rsid w:val="00EA4C12"/>
    <w:rsid w:val="00EA5941"/>
    <w:rsid w:val="00EB0865"/>
    <w:rsid w:val="00EB0F5C"/>
    <w:rsid w:val="00EB1168"/>
    <w:rsid w:val="00EB4613"/>
    <w:rsid w:val="00EB60CE"/>
    <w:rsid w:val="00EB7117"/>
    <w:rsid w:val="00EB7D53"/>
    <w:rsid w:val="00EC18A2"/>
    <w:rsid w:val="00EC20B2"/>
    <w:rsid w:val="00EC37F0"/>
    <w:rsid w:val="00EC43D8"/>
    <w:rsid w:val="00EC546B"/>
    <w:rsid w:val="00EC54EC"/>
    <w:rsid w:val="00EC596B"/>
    <w:rsid w:val="00EC64D9"/>
    <w:rsid w:val="00EC6850"/>
    <w:rsid w:val="00EC7BD8"/>
    <w:rsid w:val="00ED090C"/>
    <w:rsid w:val="00ED1DB4"/>
    <w:rsid w:val="00ED1E49"/>
    <w:rsid w:val="00ED264C"/>
    <w:rsid w:val="00ED2AAA"/>
    <w:rsid w:val="00ED3C59"/>
    <w:rsid w:val="00ED5EEB"/>
    <w:rsid w:val="00ED6626"/>
    <w:rsid w:val="00ED7358"/>
    <w:rsid w:val="00ED78ED"/>
    <w:rsid w:val="00ED7F1A"/>
    <w:rsid w:val="00EE01E4"/>
    <w:rsid w:val="00EE0F13"/>
    <w:rsid w:val="00EE0F3E"/>
    <w:rsid w:val="00EE125E"/>
    <w:rsid w:val="00EE13C5"/>
    <w:rsid w:val="00EE1574"/>
    <w:rsid w:val="00EE3146"/>
    <w:rsid w:val="00EE315C"/>
    <w:rsid w:val="00EE3484"/>
    <w:rsid w:val="00EE3BD2"/>
    <w:rsid w:val="00EE50C1"/>
    <w:rsid w:val="00EE50EC"/>
    <w:rsid w:val="00EE555E"/>
    <w:rsid w:val="00EF0014"/>
    <w:rsid w:val="00EF0239"/>
    <w:rsid w:val="00EF0624"/>
    <w:rsid w:val="00EF2C58"/>
    <w:rsid w:val="00EF50BB"/>
    <w:rsid w:val="00EF5270"/>
    <w:rsid w:val="00EF71E4"/>
    <w:rsid w:val="00EF7C56"/>
    <w:rsid w:val="00EF7C7E"/>
    <w:rsid w:val="00F00192"/>
    <w:rsid w:val="00F004A8"/>
    <w:rsid w:val="00F0121F"/>
    <w:rsid w:val="00F01DF6"/>
    <w:rsid w:val="00F027B8"/>
    <w:rsid w:val="00F033BC"/>
    <w:rsid w:val="00F0340D"/>
    <w:rsid w:val="00F035F2"/>
    <w:rsid w:val="00F03FAC"/>
    <w:rsid w:val="00F059A6"/>
    <w:rsid w:val="00F05B63"/>
    <w:rsid w:val="00F069EE"/>
    <w:rsid w:val="00F07C2F"/>
    <w:rsid w:val="00F111BC"/>
    <w:rsid w:val="00F12938"/>
    <w:rsid w:val="00F14A04"/>
    <w:rsid w:val="00F15168"/>
    <w:rsid w:val="00F16B67"/>
    <w:rsid w:val="00F16D99"/>
    <w:rsid w:val="00F21D62"/>
    <w:rsid w:val="00F2368B"/>
    <w:rsid w:val="00F23756"/>
    <w:rsid w:val="00F23B79"/>
    <w:rsid w:val="00F2464C"/>
    <w:rsid w:val="00F2523A"/>
    <w:rsid w:val="00F257B4"/>
    <w:rsid w:val="00F25A1C"/>
    <w:rsid w:val="00F25FFA"/>
    <w:rsid w:val="00F264FA"/>
    <w:rsid w:val="00F310D2"/>
    <w:rsid w:val="00F311F0"/>
    <w:rsid w:val="00F31659"/>
    <w:rsid w:val="00F31E11"/>
    <w:rsid w:val="00F33748"/>
    <w:rsid w:val="00F364E8"/>
    <w:rsid w:val="00F36F3D"/>
    <w:rsid w:val="00F37C48"/>
    <w:rsid w:val="00F40A23"/>
    <w:rsid w:val="00F41078"/>
    <w:rsid w:val="00F41B5B"/>
    <w:rsid w:val="00F41C67"/>
    <w:rsid w:val="00F424D7"/>
    <w:rsid w:val="00F4275B"/>
    <w:rsid w:val="00F43CB3"/>
    <w:rsid w:val="00F44AD4"/>
    <w:rsid w:val="00F450A8"/>
    <w:rsid w:val="00F4578C"/>
    <w:rsid w:val="00F46668"/>
    <w:rsid w:val="00F46786"/>
    <w:rsid w:val="00F477BD"/>
    <w:rsid w:val="00F47E50"/>
    <w:rsid w:val="00F50333"/>
    <w:rsid w:val="00F507E4"/>
    <w:rsid w:val="00F53491"/>
    <w:rsid w:val="00F54656"/>
    <w:rsid w:val="00F55386"/>
    <w:rsid w:val="00F5609F"/>
    <w:rsid w:val="00F56411"/>
    <w:rsid w:val="00F57318"/>
    <w:rsid w:val="00F600E3"/>
    <w:rsid w:val="00F60181"/>
    <w:rsid w:val="00F6097E"/>
    <w:rsid w:val="00F615A4"/>
    <w:rsid w:val="00F644BC"/>
    <w:rsid w:val="00F64693"/>
    <w:rsid w:val="00F657D7"/>
    <w:rsid w:val="00F65A1C"/>
    <w:rsid w:val="00F66DC5"/>
    <w:rsid w:val="00F66F50"/>
    <w:rsid w:val="00F700AF"/>
    <w:rsid w:val="00F711F6"/>
    <w:rsid w:val="00F71315"/>
    <w:rsid w:val="00F71E9A"/>
    <w:rsid w:val="00F72167"/>
    <w:rsid w:val="00F722C5"/>
    <w:rsid w:val="00F7322F"/>
    <w:rsid w:val="00F73BA2"/>
    <w:rsid w:val="00F73D5E"/>
    <w:rsid w:val="00F7628B"/>
    <w:rsid w:val="00F7722F"/>
    <w:rsid w:val="00F77432"/>
    <w:rsid w:val="00F80970"/>
    <w:rsid w:val="00F8098D"/>
    <w:rsid w:val="00F80FA1"/>
    <w:rsid w:val="00F81162"/>
    <w:rsid w:val="00F82ED1"/>
    <w:rsid w:val="00F82FF8"/>
    <w:rsid w:val="00F8330D"/>
    <w:rsid w:val="00F834D8"/>
    <w:rsid w:val="00F83CAC"/>
    <w:rsid w:val="00F83EC3"/>
    <w:rsid w:val="00F84305"/>
    <w:rsid w:val="00F8481D"/>
    <w:rsid w:val="00F8485C"/>
    <w:rsid w:val="00F84CFC"/>
    <w:rsid w:val="00F85145"/>
    <w:rsid w:val="00F87149"/>
    <w:rsid w:val="00F87FFE"/>
    <w:rsid w:val="00F90202"/>
    <w:rsid w:val="00F9138D"/>
    <w:rsid w:val="00F954C9"/>
    <w:rsid w:val="00F9693B"/>
    <w:rsid w:val="00F96DD8"/>
    <w:rsid w:val="00F97159"/>
    <w:rsid w:val="00F9715A"/>
    <w:rsid w:val="00F974FA"/>
    <w:rsid w:val="00FA0B01"/>
    <w:rsid w:val="00FA19E2"/>
    <w:rsid w:val="00FA321A"/>
    <w:rsid w:val="00FA4CF0"/>
    <w:rsid w:val="00FA547D"/>
    <w:rsid w:val="00FA61AA"/>
    <w:rsid w:val="00FA6627"/>
    <w:rsid w:val="00FA6727"/>
    <w:rsid w:val="00FA69A4"/>
    <w:rsid w:val="00FA7BB3"/>
    <w:rsid w:val="00FB1279"/>
    <w:rsid w:val="00FB1495"/>
    <w:rsid w:val="00FB1693"/>
    <w:rsid w:val="00FB44B4"/>
    <w:rsid w:val="00FB46E4"/>
    <w:rsid w:val="00FB478A"/>
    <w:rsid w:val="00FB548F"/>
    <w:rsid w:val="00FB70A8"/>
    <w:rsid w:val="00FC0091"/>
    <w:rsid w:val="00FC0BB4"/>
    <w:rsid w:val="00FC1A6A"/>
    <w:rsid w:val="00FC20F8"/>
    <w:rsid w:val="00FC2BC4"/>
    <w:rsid w:val="00FC6664"/>
    <w:rsid w:val="00FC7A25"/>
    <w:rsid w:val="00FC7DAE"/>
    <w:rsid w:val="00FD0561"/>
    <w:rsid w:val="00FD1694"/>
    <w:rsid w:val="00FD2134"/>
    <w:rsid w:val="00FD23B1"/>
    <w:rsid w:val="00FD384E"/>
    <w:rsid w:val="00FD6110"/>
    <w:rsid w:val="00FD6B21"/>
    <w:rsid w:val="00FD7636"/>
    <w:rsid w:val="00FDAF74"/>
    <w:rsid w:val="00FE11AB"/>
    <w:rsid w:val="00FE23F0"/>
    <w:rsid w:val="00FE2F6D"/>
    <w:rsid w:val="00FE3229"/>
    <w:rsid w:val="00FE3939"/>
    <w:rsid w:val="00FE4485"/>
    <w:rsid w:val="00FE46CB"/>
    <w:rsid w:val="00FE656F"/>
    <w:rsid w:val="00FE74C3"/>
    <w:rsid w:val="00FE7AF4"/>
    <w:rsid w:val="00FF06DB"/>
    <w:rsid w:val="00FF0AC1"/>
    <w:rsid w:val="00FF215C"/>
    <w:rsid w:val="00FF2581"/>
    <w:rsid w:val="00FF4302"/>
    <w:rsid w:val="00FF4342"/>
    <w:rsid w:val="00FF4562"/>
    <w:rsid w:val="00FF49E8"/>
    <w:rsid w:val="00FF5AE4"/>
    <w:rsid w:val="00FF670F"/>
    <w:rsid w:val="00FF672F"/>
    <w:rsid w:val="00FF6869"/>
    <w:rsid w:val="00FF709D"/>
    <w:rsid w:val="0102E3A2"/>
    <w:rsid w:val="011FB1BC"/>
    <w:rsid w:val="012CB4A8"/>
    <w:rsid w:val="0156B0B1"/>
    <w:rsid w:val="017FF6BD"/>
    <w:rsid w:val="0192E57E"/>
    <w:rsid w:val="020F85E3"/>
    <w:rsid w:val="029EB403"/>
    <w:rsid w:val="02C2B5BB"/>
    <w:rsid w:val="02CC35DD"/>
    <w:rsid w:val="02EFB3CA"/>
    <w:rsid w:val="033DF878"/>
    <w:rsid w:val="03965FE5"/>
    <w:rsid w:val="03969E04"/>
    <w:rsid w:val="03BD691A"/>
    <w:rsid w:val="03BF9429"/>
    <w:rsid w:val="03E19F29"/>
    <w:rsid w:val="04126BF0"/>
    <w:rsid w:val="041D6526"/>
    <w:rsid w:val="044B2181"/>
    <w:rsid w:val="049BF527"/>
    <w:rsid w:val="04ADA984"/>
    <w:rsid w:val="04AE6236"/>
    <w:rsid w:val="04C3C7AA"/>
    <w:rsid w:val="05618BA8"/>
    <w:rsid w:val="05B209AE"/>
    <w:rsid w:val="05B93587"/>
    <w:rsid w:val="05FCB362"/>
    <w:rsid w:val="060A58F2"/>
    <w:rsid w:val="066F721C"/>
    <w:rsid w:val="067DBD09"/>
    <w:rsid w:val="0726BAD5"/>
    <w:rsid w:val="0769295C"/>
    <w:rsid w:val="0771064A"/>
    <w:rsid w:val="07A8440B"/>
    <w:rsid w:val="07B24E30"/>
    <w:rsid w:val="07CF7E5C"/>
    <w:rsid w:val="08022702"/>
    <w:rsid w:val="08DDF088"/>
    <w:rsid w:val="08F0D649"/>
    <w:rsid w:val="08FED29F"/>
    <w:rsid w:val="091BF610"/>
    <w:rsid w:val="092153E0"/>
    <w:rsid w:val="094C4EC8"/>
    <w:rsid w:val="09755A97"/>
    <w:rsid w:val="09811AA7"/>
    <w:rsid w:val="09A5F5F2"/>
    <w:rsid w:val="09B06C78"/>
    <w:rsid w:val="09CB27B6"/>
    <w:rsid w:val="0A4598D8"/>
    <w:rsid w:val="0A5F2D2E"/>
    <w:rsid w:val="0A7E712D"/>
    <w:rsid w:val="0AD71B9C"/>
    <w:rsid w:val="0AF7838E"/>
    <w:rsid w:val="0AFB29C9"/>
    <w:rsid w:val="0B08B9CF"/>
    <w:rsid w:val="0B528A7F"/>
    <w:rsid w:val="0B62D3CF"/>
    <w:rsid w:val="0B7768A5"/>
    <w:rsid w:val="0BA3B070"/>
    <w:rsid w:val="0C0EB3B8"/>
    <w:rsid w:val="0C3CE8CB"/>
    <w:rsid w:val="0C66663B"/>
    <w:rsid w:val="0CCC7CAA"/>
    <w:rsid w:val="0CDD7184"/>
    <w:rsid w:val="0CE26308"/>
    <w:rsid w:val="0D091F17"/>
    <w:rsid w:val="0D0C1E12"/>
    <w:rsid w:val="0D416578"/>
    <w:rsid w:val="0D58FA3E"/>
    <w:rsid w:val="0DB788C9"/>
    <w:rsid w:val="0DC6DD87"/>
    <w:rsid w:val="0DD8020C"/>
    <w:rsid w:val="0DE4CF74"/>
    <w:rsid w:val="0E4F5FC6"/>
    <w:rsid w:val="0E702355"/>
    <w:rsid w:val="0EB742EA"/>
    <w:rsid w:val="0EBD94D7"/>
    <w:rsid w:val="0EC77EC6"/>
    <w:rsid w:val="0ED8624B"/>
    <w:rsid w:val="0F1DAE19"/>
    <w:rsid w:val="0F463DD0"/>
    <w:rsid w:val="0FF37912"/>
    <w:rsid w:val="1014C0CB"/>
    <w:rsid w:val="10161CD1"/>
    <w:rsid w:val="1017D943"/>
    <w:rsid w:val="10442542"/>
    <w:rsid w:val="107432AC"/>
    <w:rsid w:val="10747E46"/>
    <w:rsid w:val="10B97FDE"/>
    <w:rsid w:val="10F53837"/>
    <w:rsid w:val="110D7BEC"/>
    <w:rsid w:val="1124DDE1"/>
    <w:rsid w:val="1126D61F"/>
    <w:rsid w:val="116332F7"/>
    <w:rsid w:val="118C2C8C"/>
    <w:rsid w:val="119D3801"/>
    <w:rsid w:val="11DE0E60"/>
    <w:rsid w:val="1238B89C"/>
    <w:rsid w:val="125E2E40"/>
    <w:rsid w:val="1339B0E5"/>
    <w:rsid w:val="133B916E"/>
    <w:rsid w:val="1343DD8A"/>
    <w:rsid w:val="13B8D0F0"/>
    <w:rsid w:val="143C1BDA"/>
    <w:rsid w:val="145187A7"/>
    <w:rsid w:val="147A06BB"/>
    <w:rsid w:val="150B49AC"/>
    <w:rsid w:val="1510B993"/>
    <w:rsid w:val="158C5FE9"/>
    <w:rsid w:val="15914769"/>
    <w:rsid w:val="162D56C9"/>
    <w:rsid w:val="16553D01"/>
    <w:rsid w:val="16904F90"/>
    <w:rsid w:val="16BD2D61"/>
    <w:rsid w:val="17435634"/>
    <w:rsid w:val="1783BA25"/>
    <w:rsid w:val="17CB275E"/>
    <w:rsid w:val="17FF9275"/>
    <w:rsid w:val="18099FAB"/>
    <w:rsid w:val="182274DE"/>
    <w:rsid w:val="1835B7DA"/>
    <w:rsid w:val="183A7A1A"/>
    <w:rsid w:val="183D5BC3"/>
    <w:rsid w:val="1852F750"/>
    <w:rsid w:val="189113C2"/>
    <w:rsid w:val="18E96540"/>
    <w:rsid w:val="18F90C80"/>
    <w:rsid w:val="190B729E"/>
    <w:rsid w:val="1910A04B"/>
    <w:rsid w:val="19161728"/>
    <w:rsid w:val="1920A4E0"/>
    <w:rsid w:val="19600638"/>
    <w:rsid w:val="1970B7D5"/>
    <w:rsid w:val="19758181"/>
    <w:rsid w:val="199E2473"/>
    <w:rsid w:val="19AA683A"/>
    <w:rsid w:val="19AA9E4C"/>
    <w:rsid w:val="19AD4AE3"/>
    <w:rsid w:val="19CA8103"/>
    <w:rsid w:val="1A0632ED"/>
    <w:rsid w:val="1A23F0D8"/>
    <w:rsid w:val="1A39392D"/>
    <w:rsid w:val="1A3C42A3"/>
    <w:rsid w:val="1A8E0490"/>
    <w:rsid w:val="1A8EE894"/>
    <w:rsid w:val="1B00C7EC"/>
    <w:rsid w:val="1B0ED7E5"/>
    <w:rsid w:val="1B271BF1"/>
    <w:rsid w:val="1B46A353"/>
    <w:rsid w:val="1BB6E553"/>
    <w:rsid w:val="1C2A217D"/>
    <w:rsid w:val="1C427F91"/>
    <w:rsid w:val="1C591979"/>
    <w:rsid w:val="1CD62062"/>
    <w:rsid w:val="1CDCF524"/>
    <w:rsid w:val="1D07FA94"/>
    <w:rsid w:val="1D28271E"/>
    <w:rsid w:val="1D3E5814"/>
    <w:rsid w:val="1DAB35EA"/>
    <w:rsid w:val="1DB64A9E"/>
    <w:rsid w:val="1DC26A37"/>
    <w:rsid w:val="1E02E0C4"/>
    <w:rsid w:val="1E448056"/>
    <w:rsid w:val="1E4FDFBC"/>
    <w:rsid w:val="1E737804"/>
    <w:rsid w:val="1EA3CAF5"/>
    <w:rsid w:val="1EB1C74B"/>
    <w:rsid w:val="1F170986"/>
    <w:rsid w:val="1F28DE07"/>
    <w:rsid w:val="1F4E48FF"/>
    <w:rsid w:val="1F9D698F"/>
    <w:rsid w:val="1FC065DA"/>
    <w:rsid w:val="1FDC4CD8"/>
    <w:rsid w:val="1FDE39FD"/>
    <w:rsid w:val="1FECDE12"/>
    <w:rsid w:val="1FEE179A"/>
    <w:rsid w:val="1FFA6FCA"/>
    <w:rsid w:val="202CE808"/>
    <w:rsid w:val="20542972"/>
    <w:rsid w:val="208F6ED0"/>
    <w:rsid w:val="209243FC"/>
    <w:rsid w:val="20A72E09"/>
    <w:rsid w:val="20A87AB1"/>
    <w:rsid w:val="20C7DE4A"/>
    <w:rsid w:val="20E69552"/>
    <w:rsid w:val="20F89A72"/>
    <w:rsid w:val="210D792E"/>
    <w:rsid w:val="211A7CA5"/>
    <w:rsid w:val="213A8186"/>
    <w:rsid w:val="21700970"/>
    <w:rsid w:val="2241770A"/>
    <w:rsid w:val="2244FB68"/>
    <w:rsid w:val="225FE56D"/>
    <w:rsid w:val="2267DD02"/>
    <w:rsid w:val="22791767"/>
    <w:rsid w:val="227FBA94"/>
    <w:rsid w:val="228136C3"/>
    <w:rsid w:val="22AC316F"/>
    <w:rsid w:val="22CE9525"/>
    <w:rsid w:val="22DCF82F"/>
    <w:rsid w:val="230B1865"/>
    <w:rsid w:val="232D1303"/>
    <w:rsid w:val="2386FFAA"/>
    <w:rsid w:val="238EBD82"/>
    <w:rsid w:val="23A9055C"/>
    <w:rsid w:val="23AAD091"/>
    <w:rsid w:val="23F7417F"/>
    <w:rsid w:val="23FF92F0"/>
    <w:rsid w:val="240BF486"/>
    <w:rsid w:val="2457DBE1"/>
    <w:rsid w:val="246E600A"/>
    <w:rsid w:val="24905D56"/>
    <w:rsid w:val="24D77F54"/>
    <w:rsid w:val="24F7CED1"/>
    <w:rsid w:val="2502E4A2"/>
    <w:rsid w:val="251F8812"/>
    <w:rsid w:val="252AD9DC"/>
    <w:rsid w:val="25455A3F"/>
    <w:rsid w:val="259B6351"/>
    <w:rsid w:val="2669F351"/>
    <w:rsid w:val="266C911F"/>
    <w:rsid w:val="26916F45"/>
    <w:rsid w:val="26BD5C69"/>
    <w:rsid w:val="26D25EC8"/>
    <w:rsid w:val="26D6FDAC"/>
    <w:rsid w:val="26E11FDE"/>
    <w:rsid w:val="27018580"/>
    <w:rsid w:val="2716289E"/>
    <w:rsid w:val="27741272"/>
    <w:rsid w:val="27B7F136"/>
    <w:rsid w:val="27E0295B"/>
    <w:rsid w:val="27E0677A"/>
    <w:rsid w:val="281B256D"/>
    <w:rsid w:val="284AAD3B"/>
    <w:rsid w:val="285E7E2D"/>
    <w:rsid w:val="2863D598"/>
    <w:rsid w:val="28CB2061"/>
    <w:rsid w:val="291A2A50"/>
    <w:rsid w:val="292E7ECA"/>
    <w:rsid w:val="2945936B"/>
    <w:rsid w:val="29A6130D"/>
    <w:rsid w:val="29C8E442"/>
    <w:rsid w:val="29D6F1DA"/>
    <w:rsid w:val="29E9DD5E"/>
    <w:rsid w:val="29F7BD55"/>
    <w:rsid w:val="2A2B5D38"/>
    <w:rsid w:val="2A351AC3"/>
    <w:rsid w:val="2A3F652E"/>
    <w:rsid w:val="2A5D85B9"/>
    <w:rsid w:val="2A5ED046"/>
    <w:rsid w:val="2A668DDE"/>
    <w:rsid w:val="2A94035D"/>
    <w:rsid w:val="2ABB11F0"/>
    <w:rsid w:val="2AC8BB94"/>
    <w:rsid w:val="2AD17268"/>
    <w:rsid w:val="2AD4F66E"/>
    <w:rsid w:val="2AE163CC"/>
    <w:rsid w:val="2B08ED26"/>
    <w:rsid w:val="2B130F58"/>
    <w:rsid w:val="2B28268D"/>
    <w:rsid w:val="2B30CA41"/>
    <w:rsid w:val="2B58FB70"/>
    <w:rsid w:val="2C0A9720"/>
    <w:rsid w:val="2C23CD32"/>
    <w:rsid w:val="2C291623"/>
    <w:rsid w:val="2CDAAFF2"/>
    <w:rsid w:val="2CF928E5"/>
    <w:rsid w:val="2D0518D0"/>
    <w:rsid w:val="2D21CD04"/>
    <w:rsid w:val="2D389269"/>
    <w:rsid w:val="2D39DC90"/>
    <w:rsid w:val="2D55B098"/>
    <w:rsid w:val="2D9B2E66"/>
    <w:rsid w:val="2DBC9457"/>
    <w:rsid w:val="2DD17914"/>
    <w:rsid w:val="2DF86FCB"/>
    <w:rsid w:val="2E09F3CB"/>
    <w:rsid w:val="2E19048E"/>
    <w:rsid w:val="2E1D3AAF"/>
    <w:rsid w:val="2EB9EEBF"/>
    <w:rsid w:val="2EEBBA96"/>
    <w:rsid w:val="2F315171"/>
    <w:rsid w:val="2F481CF0"/>
    <w:rsid w:val="2F6C7969"/>
    <w:rsid w:val="2F7DD22F"/>
    <w:rsid w:val="2F879657"/>
    <w:rsid w:val="2FBBE0D9"/>
    <w:rsid w:val="2FC182A4"/>
    <w:rsid w:val="2FCB3B80"/>
    <w:rsid w:val="304163CC"/>
    <w:rsid w:val="304AAB62"/>
    <w:rsid w:val="3055BF20"/>
    <w:rsid w:val="30892054"/>
    <w:rsid w:val="3099185F"/>
    <w:rsid w:val="30C566AA"/>
    <w:rsid w:val="31099ED0"/>
    <w:rsid w:val="310EC8D4"/>
    <w:rsid w:val="3150A550"/>
    <w:rsid w:val="3181F446"/>
    <w:rsid w:val="318F072E"/>
    <w:rsid w:val="31C2D9AD"/>
    <w:rsid w:val="322A7C02"/>
    <w:rsid w:val="32317BA6"/>
    <w:rsid w:val="329A4FE5"/>
    <w:rsid w:val="32A79945"/>
    <w:rsid w:val="32C48AE0"/>
    <w:rsid w:val="32CED54B"/>
    <w:rsid w:val="335921C0"/>
    <w:rsid w:val="335F0BCA"/>
    <w:rsid w:val="3366D6D2"/>
    <w:rsid w:val="337B9C47"/>
    <w:rsid w:val="33C64C63"/>
    <w:rsid w:val="33C71047"/>
    <w:rsid w:val="33DEBF90"/>
    <w:rsid w:val="3417CEEE"/>
    <w:rsid w:val="343B1874"/>
    <w:rsid w:val="3485D0DF"/>
    <w:rsid w:val="34C210FA"/>
    <w:rsid w:val="34DF5392"/>
    <w:rsid w:val="34EA0407"/>
    <w:rsid w:val="354258A0"/>
    <w:rsid w:val="3577CD6A"/>
    <w:rsid w:val="3586209F"/>
    <w:rsid w:val="359CA0F8"/>
    <w:rsid w:val="35C666D7"/>
    <w:rsid w:val="35D492B7"/>
    <w:rsid w:val="360C3884"/>
    <w:rsid w:val="3629C830"/>
    <w:rsid w:val="362E305B"/>
    <w:rsid w:val="3655C507"/>
    <w:rsid w:val="36A2A1C2"/>
    <w:rsid w:val="36F0A167"/>
    <w:rsid w:val="370AE6F7"/>
    <w:rsid w:val="37BF69DF"/>
    <w:rsid w:val="386058A3"/>
    <w:rsid w:val="389C115A"/>
    <w:rsid w:val="38C62390"/>
    <w:rsid w:val="38ECDD37"/>
    <w:rsid w:val="38F2D184"/>
    <w:rsid w:val="395C61FB"/>
    <w:rsid w:val="3982A560"/>
    <w:rsid w:val="39D3F991"/>
    <w:rsid w:val="39D426B1"/>
    <w:rsid w:val="39F89E68"/>
    <w:rsid w:val="3A269338"/>
    <w:rsid w:val="3B1F7EE8"/>
    <w:rsid w:val="3B4F1818"/>
    <w:rsid w:val="3B5A6980"/>
    <w:rsid w:val="3B5DFD59"/>
    <w:rsid w:val="3B9871C7"/>
    <w:rsid w:val="3BD49A8F"/>
    <w:rsid w:val="3C17C62D"/>
    <w:rsid w:val="3C366DAE"/>
    <w:rsid w:val="3C652816"/>
    <w:rsid w:val="3C86DD4F"/>
    <w:rsid w:val="3DDDA552"/>
    <w:rsid w:val="3E0EDCBE"/>
    <w:rsid w:val="3E171798"/>
    <w:rsid w:val="3E97564A"/>
    <w:rsid w:val="3E98D356"/>
    <w:rsid w:val="3F2BE3ED"/>
    <w:rsid w:val="3F3E3101"/>
    <w:rsid w:val="3F6509A2"/>
    <w:rsid w:val="3F752D9B"/>
    <w:rsid w:val="3FC3D57C"/>
    <w:rsid w:val="3FCB8AC6"/>
    <w:rsid w:val="3FE07CF3"/>
    <w:rsid w:val="3FE57521"/>
    <w:rsid w:val="3FFC4DFA"/>
    <w:rsid w:val="40196FCA"/>
    <w:rsid w:val="40219CC8"/>
    <w:rsid w:val="40283669"/>
    <w:rsid w:val="4031CAC7"/>
    <w:rsid w:val="4037DDA9"/>
    <w:rsid w:val="404987BF"/>
    <w:rsid w:val="405D37C9"/>
    <w:rsid w:val="405E59FE"/>
    <w:rsid w:val="408F8EA2"/>
    <w:rsid w:val="40F1511F"/>
    <w:rsid w:val="40FC2748"/>
    <w:rsid w:val="411EC580"/>
    <w:rsid w:val="41410717"/>
    <w:rsid w:val="415EA0BE"/>
    <w:rsid w:val="4181AA29"/>
    <w:rsid w:val="41F9D836"/>
    <w:rsid w:val="4230A8B7"/>
    <w:rsid w:val="42585203"/>
    <w:rsid w:val="428D6574"/>
    <w:rsid w:val="42BDEFE0"/>
    <w:rsid w:val="42CB0CCF"/>
    <w:rsid w:val="42E24DE1"/>
    <w:rsid w:val="42F07D08"/>
    <w:rsid w:val="4321E262"/>
    <w:rsid w:val="43317A2D"/>
    <w:rsid w:val="435F24AC"/>
    <w:rsid w:val="436E77CB"/>
    <w:rsid w:val="438E5DBD"/>
    <w:rsid w:val="43A77A8D"/>
    <w:rsid w:val="43CB4A6F"/>
    <w:rsid w:val="44377C69"/>
    <w:rsid w:val="447CD8FA"/>
    <w:rsid w:val="448667E9"/>
    <w:rsid w:val="44CA53EC"/>
    <w:rsid w:val="451BED71"/>
    <w:rsid w:val="451EF90E"/>
    <w:rsid w:val="45904F14"/>
    <w:rsid w:val="459EF17B"/>
    <w:rsid w:val="459FF273"/>
    <w:rsid w:val="45AF38ED"/>
    <w:rsid w:val="45E1BD4E"/>
    <w:rsid w:val="45E32538"/>
    <w:rsid w:val="462F0E36"/>
    <w:rsid w:val="4632FFAD"/>
    <w:rsid w:val="4670B56D"/>
    <w:rsid w:val="46C2FAA2"/>
    <w:rsid w:val="470253B9"/>
    <w:rsid w:val="470DCD14"/>
    <w:rsid w:val="4719A095"/>
    <w:rsid w:val="4771ADDC"/>
    <w:rsid w:val="47BDB481"/>
    <w:rsid w:val="47DE4AF4"/>
    <w:rsid w:val="48517276"/>
    <w:rsid w:val="4864E69B"/>
    <w:rsid w:val="4884C91C"/>
    <w:rsid w:val="48977CD7"/>
    <w:rsid w:val="489BE8B5"/>
    <w:rsid w:val="48B0A534"/>
    <w:rsid w:val="48B44C87"/>
    <w:rsid w:val="48DC39C4"/>
    <w:rsid w:val="48EDFCEC"/>
    <w:rsid w:val="48F85406"/>
    <w:rsid w:val="490365A8"/>
    <w:rsid w:val="490A243E"/>
    <w:rsid w:val="4993AC7A"/>
    <w:rsid w:val="49A25917"/>
    <w:rsid w:val="49C4C932"/>
    <w:rsid w:val="49E74E8A"/>
    <w:rsid w:val="4A1998F8"/>
    <w:rsid w:val="4A3335E5"/>
    <w:rsid w:val="4A334D38"/>
    <w:rsid w:val="4A65DBA5"/>
    <w:rsid w:val="4ACFC66C"/>
    <w:rsid w:val="4B0C5DAD"/>
    <w:rsid w:val="4B0D613C"/>
    <w:rsid w:val="4B423A99"/>
    <w:rsid w:val="4B55F33E"/>
    <w:rsid w:val="4B6DD2EC"/>
    <w:rsid w:val="4BA4DAA6"/>
    <w:rsid w:val="4C8B43E3"/>
    <w:rsid w:val="4CBECD2A"/>
    <w:rsid w:val="4CC879CF"/>
    <w:rsid w:val="4CD7538E"/>
    <w:rsid w:val="4CDA5DFF"/>
    <w:rsid w:val="4DAF0448"/>
    <w:rsid w:val="4DE6E3AD"/>
    <w:rsid w:val="4DE6F29A"/>
    <w:rsid w:val="4E014497"/>
    <w:rsid w:val="4E2CEE0E"/>
    <w:rsid w:val="4E4FEE79"/>
    <w:rsid w:val="4F14ED82"/>
    <w:rsid w:val="4F32B77C"/>
    <w:rsid w:val="4F447ABA"/>
    <w:rsid w:val="4F795CD3"/>
    <w:rsid w:val="4FC0D0E9"/>
    <w:rsid w:val="4FC8BE6F"/>
    <w:rsid w:val="4FF0F267"/>
    <w:rsid w:val="502B2634"/>
    <w:rsid w:val="502B5F96"/>
    <w:rsid w:val="504AED76"/>
    <w:rsid w:val="50511547"/>
    <w:rsid w:val="50525A65"/>
    <w:rsid w:val="50988B5F"/>
    <w:rsid w:val="50A1589E"/>
    <w:rsid w:val="50A28EBC"/>
    <w:rsid w:val="50BB6CF5"/>
    <w:rsid w:val="50DBEA65"/>
    <w:rsid w:val="51060AF9"/>
    <w:rsid w:val="511D13B7"/>
    <w:rsid w:val="51302E85"/>
    <w:rsid w:val="515EA40B"/>
    <w:rsid w:val="516B0342"/>
    <w:rsid w:val="5192F68F"/>
    <w:rsid w:val="51CC862A"/>
    <w:rsid w:val="5223D6DA"/>
    <w:rsid w:val="5231C7B8"/>
    <w:rsid w:val="52BB75A8"/>
    <w:rsid w:val="5378E4D1"/>
    <w:rsid w:val="53ABF802"/>
    <w:rsid w:val="53B2DDD6"/>
    <w:rsid w:val="54512282"/>
    <w:rsid w:val="54A0AACB"/>
    <w:rsid w:val="54A10248"/>
    <w:rsid w:val="55037A5B"/>
    <w:rsid w:val="5516FB50"/>
    <w:rsid w:val="5524866A"/>
    <w:rsid w:val="553E3803"/>
    <w:rsid w:val="5570BE88"/>
    <w:rsid w:val="55855DF6"/>
    <w:rsid w:val="55DF9719"/>
    <w:rsid w:val="564D31AB"/>
    <w:rsid w:val="5671ED53"/>
    <w:rsid w:val="56D3FDAD"/>
    <w:rsid w:val="56E2148B"/>
    <w:rsid w:val="5739BF3C"/>
    <w:rsid w:val="576030F9"/>
    <w:rsid w:val="57A8481F"/>
    <w:rsid w:val="57BCEE84"/>
    <w:rsid w:val="57F2830D"/>
    <w:rsid w:val="5846BE4F"/>
    <w:rsid w:val="585A4CE0"/>
    <w:rsid w:val="585C272C"/>
    <w:rsid w:val="5884EC82"/>
    <w:rsid w:val="5890330C"/>
    <w:rsid w:val="589AC886"/>
    <w:rsid w:val="58B58E27"/>
    <w:rsid w:val="5913D3DE"/>
    <w:rsid w:val="591917A5"/>
    <w:rsid w:val="59220E70"/>
    <w:rsid w:val="596FA0B5"/>
    <w:rsid w:val="5971B471"/>
    <w:rsid w:val="5981427F"/>
    <w:rsid w:val="59906C2F"/>
    <w:rsid w:val="59917230"/>
    <w:rsid w:val="5999C45D"/>
    <w:rsid w:val="59A1DE6C"/>
    <w:rsid w:val="59DFB76B"/>
    <w:rsid w:val="5AA62BCF"/>
    <w:rsid w:val="5AB4330C"/>
    <w:rsid w:val="5B0B7116"/>
    <w:rsid w:val="5B2C4672"/>
    <w:rsid w:val="5B35C67D"/>
    <w:rsid w:val="5B3D8149"/>
    <w:rsid w:val="5B40E5E0"/>
    <w:rsid w:val="5B6821E6"/>
    <w:rsid w:val="5BA1C7B3"/>
    <w:rsid w:val="5BD07FD0"/>
    <w:rsid w:val="5C148572"/>
    <w:rsid w:val="5C457E8B"/>
    <w:rsid w:val="5C85909E"/>
    <w:rsid w:val="5C8913E4"/>
    <w:rsid w:val="5CA97A69"/>
    <w:rsid w:val="5CBBE3B5"/>
    <w:rsid w:val="5CBDC1D0"/>
    <w:rsid w:val="5CC94EB8"/>
    <w:rsid w:val="5CED1D32"/>
    <w:rsid w:val="5CF07F13"/>
    <w:rsid w:val="5D253A00"/>
    <w:rsid w:val="5D4E111B"/>
    <w:rsid w:val="5E241331"/>
    <w:rsid w:val="5E45F367"/>
    <w:rsid w:val="5E724B66"/>
    <w:rsid w:val="5EB9E724"/>
    <w:rsid w:val="5EBB9778"/>
    <w:rsid w:val="5ECA13A4"/>
    <w:rsid w:val="5ECB68B0"/>
    <w:rsid w:val="5EF064C8"/>
    <w:rsid w:val="5F527D02"/>
    <w:rsid w:val="5F55D927"/>
    <w:rsid w:val="5F6752C1"/>
    <w:rsid w:val="5FC7044A"/>
    <w:rsid w:val="5FD3E903"/>
    <w:rsid w:val="5FF70222"/>
    <w:rsid w:val="5FF7690C"/>
    <w:rsid w:val="600A580D"/>
    <w:rsid w:val="6034501B"/>
    <w:rsid w:val="604449DD"/>
    <w:rsid w:val="607D5F4F"/>
    <w:rsid w:val="60BE907B"/>
    <w:rsid w:val="60D62446"/>
    <w:rsid w:val="611D1373"/>
    <w:rsid w:val="61453325"/>
    <w:rsid w:val="615D60E0"/>
    <w:rsid w:val="61A0625C"/>
    <w:rsid w:val="62030972"/>
    <w:rsid w:val="620F27A2"/>
    <w:rsid w:val="624FB5C2"/>
    <w:rsid w:val="625F51FE"/>
    <w:rsid w:val="6311C10C"/>
    <w:rsid w:val="63ABAAA8"/>
    <w:rsid w:val="63E7B7F2"/>
    <w:rsid w:val="63FEE716"/>
    <w:rsid w:val="640048D7"/>
    <w:rsid w:val="640BCD80"/>
    <w:rsid w:val="641D5BF1"/>
    <w:rsid w:val="6438F0D8"/>
    <w:rsid w:val="6458B36F"/>
    <w:rsid w:val="64603828"/>
    <w:rsid w:val="647B91A5"/>
    <w:rsid w:val="6489C1CA"/>
    <w:rsid w:val="649BF0CC"/>
    <w:rsid w:val="64D0399D"/>
    <w:rsid w:val="65119FEC"/>
    <w:rsid w:val="652D61B7"/>
    <w:rsid w:val="65460B03"/>
    <w:rsid w:val="654887B3"/>
    <w:rsid w:val="6561EB83"/>
    <w:rsid w:val="6568FF30"/>
    <w:rsid w:val="657AD17F"/>
    <w:rsid w:val="65913755"/>
    <w:rsid w:val="6599BB58"/>
    <w:rsid w:val="659A52D0"/>
    <w:rsid w:val="65DF9698"/>
    <w:rsid w:val="66032BC6"/>
    <w:rsid w:val="66176206"/>
    <w:rsid w:val="664E23BD"/>
    <w:rsid w:val="665BED42"/>
    <w:rsid w:val="67043450"/>
    <w:rsid w:val="6758FE81"/>
    <w:rsid w:val="67735897"/>
    <w:rsid w:val="6778471C"/>
    <w:rsid w:val="6787FED9"/>
    <w:rsid w:val="67BBE2EB"/>
    <w:rsid w:val="67BC20FC"/>
    <w:rsid w:val="67CE5789"/>
    <w:rsid w:val="68035BB7"/>
    <w:rsid w:val="680D275A"/>
    <w:rsid w:val="6833FDBE"/>
    <w:rsid w:val="686B41E8"/>
    <w:rsid w:val="688445CF"/>
    <w:rsid w:val="68C127DC"/>
    <w:rsid w:val="68D9C06C"/>
    <w:rsid w:val="690E9854"/>
    <w:rsid w:val="698515B4"/>
    <w:rsid w:val="6989C72B"/>
    <w:rsid w:val="69DBD471"/>
    <w:rsid w:val="69ED0F48"/>
    <w:rsid w:val="69F361FC"/>
    <w:rsid w:val="6A06DB0F"/>
    <w:rsid w:val="6A298E34"/>
    <w:rsid w:val="6A394AD6"/>
    <w:rsid w:val="6A57C3BF"/>
    <w:rsid w:val="6A5B07AA"/>
    <w:rsid w:val="6A605F15"/>
    <w:rsid w:val="6A841252"/>
    <w:rsid w:val="6B9A59B7"/>
    <w:rsid w:val="6BA20806"/>
    <w:rsid w:val="6BBB86AF"/>
    <w:rsid w:val="6BEE4B2F"/>
    <w:rsid w:val="6C164737"/>
    <w:rsid w:val="6C1FE2B3"/>
    <w:rsid w:val="6C205F25"/>
    <w:rsid w:val="6C4012F3"/>
    <w:rsid w:val="6CA4EFDA"/>
    <w:rsid w:val="6CAB7B9F"/>
    <w:rsid w:val="6CE033D6"/>
    <w:rsid w:val="6D16CC4A"/>
    <w:rsid w:val="6D3AAD89"/>
    <w:rsid w:val="6D86ADAD"/>
    <w:rsid w:val="6D9DDCD1"/>
    <w:rsid w:val="6DAC84F6"/>
    <w:rsid w:val="6E783207"/>
    <w:rsid w:val="6E79BDAA"/>
    <w:rsid w:val="6ECE1B50"/>
    <w:rsid w:val="6ED9A8C8"/>
    <w:rsid w:val="6F0D62C5"/>
    <w:rsid w:val="6F32C0F2"/>
    <w:rsid w:val="6F6D5081"/>
    <w:rsid w:val="6F74D83A"/>
    <w:rsid w:val="6FB89DAF"/>
    <w:rsid w:val="6FDE8871"/>
    <w:rsid w:val="6FE65AE2"/>
    <w:rsid w:val="7009FA82"/>
    <w:rsid w:val="7020BD42"/>
    <w:rsid w:val="704C292D"/>
    <w:rsid w:val="7054AB30"/>
    <w:rsid w:val="705C98B6"/>
    <w:rsid w:val="710FB057"/>
    <w:rsid w:val="7112B9CD"/>
    <w:rsid w:val="715013BF"/>
    <w:rsid w:val="718DEF69"/>
    <w:rsid w:val="71BD3572"/>
    <w:rsid w:val="71C12371"/>
    <w:rsid w:val="71C34C39"/>
    <w:rsid w:val="71CF0202"/>
    <w:rsid w:val="71DE9672"/>
    <w:rsid w:val="722B090C"/>
    <w:rsid w:val="725595E1"/>
    <w:rsid w:val="72A379DC"/>
    <w:rsid w:val="72CB48F8"/>
    <w:rsid w:val="733D3D69"/>
    <w:rsid w:val="733E3988"/>
    <w:rsid w:val="73B0BE58"/>
    <w:rsid w:val="73DE4833"/>
    <w:rsid w:val="745B405D"/>
    <w:rsid w:val="74A18C98"/>
    <w:rsid w:val="74AB1429"/>
    <w:rsid w:val="74D18DEB"/>
    <w:rsid w:val="752097F9"/>
    <w:rsid w:val="752AAD04"/>
    <w:rsid w:val="756915F8"/>
    <w:rsid w:val="75CE6454"/>
    <w:rsid w:val="75F5BA62"/>
    <w:rsid w:val="7625C5B9"/>
    <w:rsid w:val="762B6894"/>
    <w:rsid w:val="762EEB1D"/>
    <w:rsid w:val="76381300"/>
    <w:rsid w:val="765E5E13"/>
    <w:rsid w:val="76835776"/>
    <w:rsid w:val="769C9F71"/>
    <w:rsid w:val="76A2C3AE"/>
    <w:rsid w:val="7731BDD8"/>
    <w:rsid w:val="77398AB2"/>
    <w:rsid w:val="77640D97"/>
    <w:rsid w:val="7787C388"/>
    <w:rsid w:val="778CECB2"/>
    <w:rsid w:val="7796898C"/>
    <w:rsid w:val="77AD2D02"/>
    <w:rsid w:val="77C3FDE3"/>
    <w:rsid w:val="77C8E5E0"/>
    <w:rsid w:val="77D26DA9"/>
    <w:rsid w:val="783E940F"/>
    <w:rsid w:val="7875BEF0"/>
    <w:rsid w:val="788028B7"/>
    <w:rsid w:val="788832A3"/>
    <w:rsid w:val="789D8399"/>
    <w:rsid w:val="792098D1"/>
    <w:rsid w:val="7961B44A"/>
    <w:rsid w:val="79630956"/>
    <w:rsid w:val="796A7E20"/>
    <w:rsid w:val="7993B19A"/>
    <w:rsid w:val="79ABE775"/>
    <w:rsid w:val="79BC7051"/>
    <w:rsid w:val="79C54BA6"/>
    <w:rsid w:val="79EA4A32"/>
    <w:rsid w:val="7A4AD808"/>
    <w:rsid w:val="7A6DE789"/>
    <w:rsid w:val="7A958772"/>
    <w:rsid w:val="7AB91B57"/>
    <w:rsid w:val="7AC31D30"/>
    <w:rsid w:val="7AEFE7E1"/>
    <w:rsid w:val="7B5FB143"/>
    <w:rsid w:val="7C082453"/>
    <w:rsid w:val="7C2FC500"/>
    <w:rsid w:val="7C47AE8C"/>
    <w:rsid w:val="7C547055"/>
    <w:rsid w:val="7C65672C"/>
    <w:rsid w:val="7C6B3AD2"/>
    <w:rsid w:val="7C6C051B"/>
    <w:rsid w:val="7C7F2D81"/>
    <w:rsid w:val="7C89C004"/>
    <w:rsid w:val="7C9018F8"/>
    <w:rsid w:val="7C92C666"/>
    <w:rsid w:val="7C9372F7"/>
    <w:rsid w:val="7CA0EF28"/>
    <w:rsid w:val="7CD82F98"/>
    <w:rsid w:val="7D30FAA3"/>
    <w:rsid w:val="7D4F23B4"/>
    <w:rsid w:val="7D551801"/>
    <w:rsid w:val="7D768152"/>
    <w:rsid w:val="7D796D02"/>
    <w:rsid w:val="7DE0AE76"/>
    <w:rsid w:val="7DE6A09D"/>
    <w:rsid w:val="7DFB2D31"/>
    <w:rsid w:val="7E09EED3"/>
    <w:rsid w:val="7E91C25F"/>
    <w:rsid w:val="7F0384FA"/>
    <w:rsid w:val="7F04CDCD"/>
    <w:rsid w:val="7F0B7796"/>
    <w:rsid w:val="7F1F14D4"/>
    <w:rsid w:val="7F56F439"/>
    <w:rsid w:val="7F8E4893"/>
    <w:rsid w:val="7FB1B986"/>
    <w:rsid w:val="7FD6C982"/>
    <w:rsid w:val="7FD7F2B7"/>
    <w:rsid w:val="7FDD910D"/>
    <w:rsid w:val="7FE0C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16B8D290-23A1-4086-8F7F-6980FD90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2"/>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1"/>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6"/>
      </w:numPr>
    </w:pPr>
  </w:style>
  <w:style w:type="paragraph" w:styleId="ListNumber2">
    <w:name w:val="List Number 2"/>
    <w:basedOn w:val="Normal"/>
    <w:uiPriority w:val="99"/>
    <w:qFormat/>
    <w:rsid w:val="00186465"/>
    <w:pPr>
      <w:numPr>
        <w:ilvl w:val="1"/>
        <w:numId w:val="6"/>
      </w:numPr>
      <w:ind w:left="709" w:hanging="283"/>
    </w:pPr>
  </w:style>
  <w:style w:type="paragraph" w:styleId="ListNumber3">
    <w:name w:val="List Number 3"/>
    <w:basedOn w:val="Normal"/>
    <w:uiPriority w:val="99"/>
    <w:qFormat/>
    <w:rsid w:val="009E79B6"/>
    <w:pPr>
      <w:numPr>
        <w:ilvl w:val="2"/>
        <w:numId w:val="6"/>
      </w:numPr>
      <w:ind w:left="993" w:hanging="284"/>
    </w:pPr>
  </w:style>
  <w:style w:type="paragraph" w:styleId="ListNumber4">
    <w:name w:val="List Number 4"/>
    <w:basedOn w:val="Normal"/>
    <w:uiPriority w:val="99"/>
    <w:rsid w:val="00005CAA"/>
    <w:pPr>
      <w:numPr>
        <w:ilvl w:val="3"/>
        <w:numId w:val="6"/>
      </w:numPr>
      <w:ind w:left="1474" w:hanging="368"/>
    </w:pPr>
  </w:style>
  <w:style w:type="paragraph" w:styleId="ListNumber5">
    <w:name w:val="List Number 5"/>
    <w:basedOn w:val="Normal"/>
    <w:uiPriority w:val="99"/>
    <w:rsid w:val="00005CAA"/>
    <w:pPr>
      <w:numPr>
        <w:ilvl w:val="4"/>
        <w:numId w:val="6"/>
      </w:numPr>
      <w:ind w:left="1800" w:hanging="360"/>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customStyle="1" w:styleId="pf0">
    <w:name w:val="pf0"/>
    <w:basedOn w:val="Normal"/>
    <w:rsid w:val="003D6F3A"/>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cf01">
    <w:name w:val="cf01"/>
    <w:basedOn w:val="DefaultParagraphFont"/>
    <w:rsid w:val="003D6F3A"/>
    <w:rPr>
      <w:rFonts w:ascii="Segoe UI" w:hAnsi="Segoe UI" w:cs="Segoe UI" w:hint="default"/>
      <w:sz w:val="18"/>
      <w:szCs w:val="18"/>
    </w:rPr>
  </w:style>
  <w:style w:type="character" w:styleId="UnresolvedMention">
    <w:name w:val="Unresolved Mention"/>
    <w:basedOn w:val="DefaultParagraphFont"/>
    <w:uiPriority w:val="99"/>
    <w:semiHidden/>
    <w:unhideWhenUsed/>
    <w:rsid w:val="00F06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52956212">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15232157">
      <w:bodyDiv w:val="1"/>
      <w:marLeft w:val="0"/>
      <w:marRight w:val="0"/>
      <w:marTop w:val="0"/>
      <w:marBottom w:val="0"/>
      <w:divBdr>
        <w:top w:val="none" w:sz="0" w:space="0" w:color="auto"/>
        <w:left w:val="none" w:sz="0" w:space="0" w:color="auto"/>
        <w:bottom w:val="none" w:sz="0" w:space="0" w:color="auto"/>
        <w:right w:val="none" w:sz="0" w:space="0" w:color="auto"/>
      </w:divBdr>
    </w:div>
    <w:div w:id="1203715404">
      <w:bodyDiv w:val="1"/>
      <w:marLeft w:val="0"/>
      <w:marRight w:val="0"/>
      <w:marTop w:val="0"/>
      <w:marBottom w:val="0"/>
      <w:divBdr>
        <w:top w:val="none" w:sz="0" w:space="0" w:color="auto"/>
        <w:left w:val="none" w:sz="0" w:space="0" w:color="auto"/>
        <w:bottom w:val="none" w:sz="0" w:space="0" w:color="auto"/>
        <w:right w:val="none" w:sz="0" w:space="0" w:color="auto"/>
      </w:divBdr>
    </w:div>
    <w:div w:id="1544252464">
      <w:bodyDiv w:val="1"/>
      <w:marLeft w:val="0"/>
      <w:marRight w:val="0"/>
      <w:marTop w:val="0"/>
      <w:marBottom w:val="0"/>
      <w:divBdr>
        <w:top w:val="none" w:sz="0" w:space="0" w:color="auto"/>
        <w:left w:val="none" w:sz="0" w:space="0" w:color="auto"/>
        <w:bottom w:val="none" w:sz="0" w:space="0" w:color="auto"/>
        <w:right w:val="none" w:sz="0" w:space="0" w:color="auto"/>
      </w:divBdr>
    </w:div>
    <w:div w:id="16973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ublications.qld.gov.au/dataset/subterranean-aquatic-fauna/resource/ba880910-5117-433a-b90d-2c131874a8e6" TargetMode="External"/><Relationship Id="rId3" Type="http://schemas.openxmlformats.org/officeDocument/2006/relationships/customXml" Target="../customXml/item3.xml"/><Relationship Id="rId21" Type="http://schemas.openxmlformats.org/officeDocument/2006/relationships/hyperlink" Target="https://doi.org/10.5194/hess-2023-23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esc.gov.au/publications/information-guidelines-explanatory-note-assessing-groundwater-dependent-ecosystems" TargetMode="External"/><Relationship Id="rId2" Type="http://schemas.openxmlformats.org/officeDocument/2006/relationships/customXml" Target="../customXml/item2.xml"/><Relationship Id="rId16" Type="http://schemas.openxmlformats.org/officeDocument/2006/relationships/hyperlink" Target="http://grt.katalyst.com.au/media/W1siZiIsIjIwMTIvMTAvMTcvMjFfNDFfMzZfOTYwX0F1c3RyYWxpYW5fZ3JvdW5kd2F0ZXJfbW9kZWxsaW5nX2d1aWRlbGluZXMucGRmIl1d/Australian-groundwater-modelling-guidelines.pdf" TargetMode="External"/><Relationship Id="rId20" Type="http://schemas.openxmlformats.org/officeDocument/2006/relationships/hyperlink" Target="https://www.iesc.gov.au/publications/information-guidelines-explanatory-note-uncertainty-analy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esc.gov.au/publications/information-guidelines-independent-expert-scientific-committee-advice-coal-seam-g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SharedWithUsers xmlns="d869c146-c82e-4435-92e4-da91542262fd">
      <UserInfo>
        <DisplayName>Rory Nathan</DisplayName>
        <AccountId>28</AccountId>
        <AccountType/>
      </UserInfo>
      <UserInfo>
        <DisplayName>Jenny Stauber</DisplayName>
        <AccountId>29</AccountId>
        <AccountType/>
      </UserInfo>
      <UserInfo>
        <DisplayName>Jenny Davis</DisplayName>
        <AccountId>30</AccountId>
        <AccountType/>
      </UserInfo>
      <UserInfo>
        <DisplayName>Andrew Boulton</DisplayName>
        <AccountId>31</AccountId>
        <AccountType/>
      </UserInfo>
      <UserInfo>
        <DisplayName>Chris Pigram</DisplayName>
        <AccountId>32</AccountId>
        <AccountType/>
      </UserInfo>
      <UserInfo>
        <DisplayName>Wendy Timms</DisplayName>
        <AccountId>40</AccountId>
        <AccountType/>
      </UserInfo>
      <UserInfo>
        <DisplayName>Juliette Woods</DisplayName>
        <AccountId>808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2.xml><?xml version="1.0" encoding="utf-8"?>
<ds:datastoreItem xmlns:ds="http://schemas.openxmlformats.org/officeDocument/2006/customXml" ds:itemID="{07570CCD-4A39-4404-9E34-63B9F7661FCE}">
  <ds:schemaRefs>
    <ds:schemaRef ds:uri="http://purl.org/dc/terms/"/>
    <ds:schemaRef ds:uri="7d86360c-6504-4262-b3ef-ca28b2b4274b"/>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1c3c620d-d718-4559-9a6f-341862c4388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A77FC7C-283A-41DC-99EE-B90F1728B2A6}"/>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5066</Words>
  <Characters>28878</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Advice to decision maker on coal mining project IESC 2023-146: Vulcan Coal Mine – Matilda Pit and Ancillary Infrastructure Project (EPBC 2022/09361) – Expansion</vt:lpstr>
    </vt:vector>
  </TitlesOfParts>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2023-146: Vulcan Coal Mine – Matilda Pit and Ancillary Infrastructure Project (EPBC 2022/09361) – Expansion</dc:title>
  <dc:subject/>
  <dc:creator>IESC</dc:creator>
  <cp:keywords/>
  <cp:lastModifiedBy>Durack, Bec</cp:lastModifiedBy>
  <cp:revision>2</cp:revision>
  <dcterms:created xsi:type="dcterms:W3CDTF">2023-12-21T01:19:00Z</dcterms:created>
  <dcterms:modified xsi:type="dcterms:W3CDTF">2023-12-21T01:19:00Z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{c7773127-c959-4e61-af3b-a551eba98882}</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