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2D850" w14:textId="77777777" w:rsidR="00A431C1" w:rsidRPr="00876527" w:rsidRDefault="00A431C1" w:rsidP="00A431C1">
      <w:pPr>
        <w:pStyle w:val="Header"/>
        <w:jc w:val="center"/>
        <w:rPr>
          <w:b/>
          <w:sz w:val="22"/>
          <w:szCs w:val="22"/>
        </w:rPr>
      </w:pPr>
      <w:r w:rsidRPr="00876527">
        <w:rPr>
          <w:b/>
          <w:sz w:val="22"/>
          <w:szCs w:val="22"/>
        </w:rPr>
        <w:t>Independent Expert Scientific Committee on Coal Seam Gas and</w:t>
      </w:r>
    </w:p>
    <w:p w14:paraId="63515365" w14:textId="77777777" w:rsidR="00A431C1" w:rsidRPr="00876527" w:rsidRDefault="00A431C1" w:rsidP="00A431C1">
      <w:pPr>
        <w:pStyle w:val="Header"/>
        <w:jc w:val="center"/>
        <w:rPr>
          <w:b/>
          <w:sz w:val="22"/>
          <w:szCs w:val="22"/>
        </w:rPr>
      </w:pPr>
      <w:r w:rsidRPr="00876527">
        <w:rPr>
          <w:b/>
          <w:sz w:val="22"/>
          <w:szCs w:val="22"/>
        </w:rPr>
        <w:t>Large Coal Mining Development (IESC)</w:t>
      </w:r>
    </w:p>
    <w:p w14:paraId="41F93DD5" w14:textId="28CCCD52" w:rsidR="00A431C1" w:rsidRPr="00DC6538" w:rsidRDefault="00A431C1" w:rsidP="00A431C1">
      <w:pPr>
        <w:pStyle w:val="Header"/>
        <w:jc w:val="center"/>
        <w:rPr>
          <w:b/>
          <w:sz w:val="22"/>
          <w:szCs w:val="22"/>
        </w:rPr>
      </w:pPr>
      <w:r w:rsidRPr="00344B9F">
        <w:rPr>
          <w:b/>
          <w:sz w:val="22"/>
          <w:szCs w:val="22"/>
        </w:rPr>
        <w:t xml:space="preserve">Meeting </w:t>
      </w:r>
      <w:r w:rsidR="00624628">
        <w:rPr>
          <w:b/>
          <w:sz w:val="22"/>
          <w:szCs w:val="22"/>
        </w:rPr>
        <w:t>100</w:t>
      </w:r>
      <w:r w:rsidRPr="00344B9F">
        <w:rPr>
          <w:b/>
          <w:sz w:val="22"/>
          <w:szCs w:val="22"/>
        </w:rPr>
        <w:t>,</w:t>
      </w:r>
      <w:r w:rsidR="00F07D49" w:rsidRPr="00344B9F">
        <w:rPr>
          <w:b/>
          <w:sz w:val="22"/>
          <w:szCs w:val="22"/>
        </w:rPr>
        <w:t xml:space="preserve"> </w:t>
      </w:r>
      <w:r w:rsidR="00624628">
        <w:rPr>
          <w:b/>
          <w:sz w:val="22"/>
          <w:szCs w:val="22"/>
        </w:rPr>
        <w:t>8 – 9 Novem</w:t>
      </w:r>
      <w:r w:rsidR="00C13FFC">
        <w:rPr>
          <w:b/>
          <w:sz w:val="22"/>
          <w:szCs w:val="22"/>
        </w:rPr>
        <w:t>ber</w:t>
      </w:r>
      <w:r w:rsidR="00D25519" w:rsidRPr="00344B9F">
        <w:rPr>
          <w:b/>
          <w:sz w:val="22"/>
          <w:szCs w:val="22"/>
        </w:rPr>
        <w:t xml:space="preserve"> 2023</w:t>
      </w:r>
    </w:p>
    <w:p w14:paraId="11C5DCB0" w14:textId="77777777" w:rsidR="00A431C1" w:rsidRPr="00853CE9" w:rsidRDefault="00A431C1" w:rsidP="00A431C1">
      <w:pPr>
        <w:pStyle w:val="Header"/>
        <w:tabs>
          <w:tab w:val="left" w:pos="426"/>
        </w:tabs>
        <w:jc w:val="center"/>
        <w:rPr>
          <w:rFonts w:cs="Arial"/>
          <w:b/>
          <w:sz w:val="22"/>
          <w:szCs w:val="22"/>
          <w:highlight w:val="yellow"/>
        </w:rPr>
      </w:pPr>
    </w:p>
    <w:p w14:paraId="6EB00A46" w14:textId="77777777" w:rsidR="00A431C1" w:rsidRPr="00853CE9" w:rsidRDefault="00A431C1" w:rsidP="00A431C1">
      <w:pPr>
        <w:pStyle w:val="Header"/>
        <w:tabs>
          <w:tab w:val="left" w:pos="426"/>
        </w:tabs>
        <w:jc w:val="center"/>
        <w:rPr>
          <w:rFonts w:cs="Arial"/>
          <w:b/>
          <w:sz w:val="22"/>
          <w:szCs w:val="22"/>
        </w:rPr>
      </w:pPr>
      <w:r w:rsidRPr="00853CE9">
        <w:rPr>
          <w:rFonts w:cs="Arial"/>
          <w:b/>
          <w:sz w:val="22"/>
          <w:szCs w:val="22"/>
        </w:rPr>
        <w:t>MINUTES</w:t>
      </w:r>
    </w:p>
    <w:p w14:paraId="458D5352" w14:textId="2677F8F8" w:rsidR="00A431C1" w:rsidRPr="00853CE9" w:rsidRDefault="00CB7421" w:rsidP="00A431C1">
      <w:pPr>
        <w:pStyle w:val="Header"/>
        <w:tabs>
          <w:tab w:val="left" w:pos="426"/>
        </w:tabs>
        <w:jc w:val="center"/>
        <w:rPr>
          <w:rFonts w:cs="Arial"/>
          <w:sz w:val="22"/>
          <w:szCs w:val="22"/>
        </w:rPr>
      </w:pPr>
      <w:r>
        <w:rPr>
          <w:rFonts w:cs="Arial"/>
          <w:b/>
          <w:bCs/>
          <w:sz w:val="22"/>
          <w:szCs w:val="22"/>
        </w:rPr>
        <w:t>Canberra</w:t>
      </w:r>
      <w:r w:rsidR="00281BFF">
        <w:rPr>
          <w:rFonts w:cs="Arial"/>
          <w:sz w:val="22"/>
          <w:szCs w:val="22"/>
        </w:rPr>
        <w:pict w14:anchorId="58D49ACB">
          <v:rect id="_x0000_i1025" style="width:0;height:1.5pt" o:hralign="center" o:hrstd="t" o:hr="t" fillcolor="#a0a0a0" stroked="f"/>
        </w:pict>
      </w:r>
    </w:p>
    <w:p w14:paraId="59C25604" w14:textId="3C76B5CE" w:rsidR="00A431C1" w:rsidRPr="00EA5EE2" w:rsidRDefault="00A431C1" w:rsidP="008A2947">
      <w:pPr>
        <w:tabs>
          <w:tab w:val="left" w:pos="426"/>
        </w:tabs>
        <w:spacing w:before="240" w:after="0"/>
        <w:rPr>
          <w:rFonts w:cs="Arial"/>
          <w:b/>
          <w:sz w:val="22"/>
          <w:szCs w:val="22"/>
        </w:rPr>
      </w:pPr>
      <w:r w:rsidRPr="00EA5EE2">
        <w:rPr>
          <w:rFonts w:cs="Arial"/>
          <w:b/>
          <w:sz w:val="22"/>
          <w:szCs w:val="22"/>
        </w:rPr>
        <w:t>ATTENDANCE AND APOLOGIES</w:t>
      </w:r>
    </w:p>
    <w:p w14:paraId="09C724FD" w14:textId="77777777" w:rsidR="00135AF1" w:rsidRPr="00853CE9" w:rsidRDefault="00135AF1" w:rsidP="00A431C1">
      <w:pPr>
        <w:tabs>
          <w:tab w:val="left" w:pos="426"/>
        </w:tabs>
        <w:spacing w:after="0"/>
        <w:rPr>
          <w:rFonts w:cs="Arial"/>
          <w:sz w:val="22"/>
          <w:szCs w:val="22"/>
          <w:highlight w:val="yellow"/>
        </w:rPr>
        <w:sectPr w:rsidR="00135AF1" w:rsidRPr="00853CE9" w:rsidSect="004348FE">
          <w:headerReference w:type="even" r:id="rId13"/>
          <w:footerReference w:type="default" r:id="rId14"/>
          <w:headerReference w:type="first" r:id="rId15"/>
          <w:footerReference w:type="first" r:id="rId16"/>
          <w:pgSz w:w="11906" w:h="16838"/>
          <w:pgMar w:top="663" w:right="1134" w:bottom="261" w:left="1276" w:header="425" w:footer="828" w:gutter="0"/>
          <w:pgNumType w:start="1"/>
          <w:cols w:space="708"/>
          <w:titlePg/>
          <w:docGrid w:linePitch="360"/>
        </w:sectPr>
      </w:pPr>
    </w:p>
    <w:p w14:paraId="45891C59" w14:textId="17F6CAC5" w:rsidR="00EF3947" w:rsidRPr="003E4A37" w:rsidRDefault="00F56267" w:rsidP="0098054F">
      <w:pPr>
        <w:tabs>
          <w:tab w:val="left" w:pos="426"/>
        </w:tabs>
        <w:spacing w:before="240" w:after="120"/>
        <w:ind w:left="2835" w:hanging="2835"/>
        <w:rPr>
          <w:rFonts w:cs="Arial"/>
          <w:sz w:val="22"/>
          <w:szCs w:val="22"/>
        </w:rPr>
      </w:pPr>
      <w:r w:rsidRPr="00DC6538">
        <w:rPr>
          <w:rFonts w:cs="Arial"/>
          <w:sz w:val="22"/>
          <w:szCs w:val="22"/>
        </w:rPr>
        <w:t>IN ATTENDANCE</w:t>
      </w:r>
      <w:r w:rsidR="009034FB" w:rsidRPr="00DC6538">
        <w:rPr>
          <w:rFonts w:cs="Arial"/>
          <w:sz w:val="22"/>
          <w:szCs w:val="22"/>
        </w:rPr>
        <w:t xml:space="preserve"> </w:t>
      </w:r>
      <w:r w:rsidR="003E4A37">
        <w:rPr>
          <w:rFonts w:cs="Arial"/>
          <w:sz w:val="22"/>
          <w:szCs w:val="22"/>
        </w:rPr>
        <w:tab/>
      </w:r>
      <w:r w:rsidR="003E4A37">
        <w:rPr>
          <w:rFonts w:cs="Arial"/>
          <w:sz w:val="22"/>
          <w:szCs w:val="22"/>
        </w:rPr>
        <w:tab/>
      </w:r>
      <w:r w:rsidR="003E4A37">
        <w:rPr>
          <w:rFonts w:cs="Arial"/>
          <w:sz w:val="22"/>
          <w:szCs w:val="22"/>
        </w:rPr>
        <w:tab/>
      </w:r>
      <w:r w:rsidR="003E4A37">
        <w:rPr>
          <w:rFonts w:cs="Arial"/>
          <w:sz w:val="22"/>
          <w:szCs w:val="22"/>
        </w:rPr>
        <w:tab/>
      </w:r>
      <w:r w:rsidR="003E4A37">
        <w:rPr>
          <w:rFonts w:cs="Arial"/>
          <w:sz w:val="22"/>
          <w:szCs w:val="22"/>
        </w:rPr>
        <w:tab/>
      </w:r>
      <w:r w:rsidR="009034FB" w:rsidRPr="003E4A37">
        <w:rPr>
          <w:rFonts w:cs="Arial"/>
          <w:sz w:val="22"/>
          <w:szCs w:val="22"/>
        </w:rPr>
        <w:tab/>
      </w:r>
      <w:r w:rsidR="009034FB" w:rsidRPr="003E4A37">
        <w:rPr>
          <w:rFonts w:cs="Arial"/>
          <w:sz w:val="22"/>
          <w:szCs w:val="22"/>
        </w:rPr>
        <w:tab/>
      </w:r>
      <w:r w:rsidR="009034FB" w:rsidRPr="003E4A37">
        <w:rPr>
          <w:rFonts w:cs="Arial"/>
          <w:sz w:val="22"/>
          <w:szCs w:val="22"/>
        </w:rPr>
        <w:tab/>
      </w:r>
      <w:r w:rsidR="009034FB" w:rsidRPr="003E4A37">
        <w:rPr>
          <w:rFonts w:cs="Arial"/>
          <w:sz w:val="22"/>
          <w:szCs w:val="22"/>
        </w:rPr>
        <w:tab/>
      </w:r>
      <w:r w:rsidR="009034FB" w:rsidRPr="003E4A37">
        <w:rPr>
          <w:rFonts w:cs="Arial"/>
          <w:sz w:val="22"/>
          <w:szCs w:val="22"/>
        </w:rPr>
        <w:tab/>
        <w:t xml:space="preserve"> </w:t>
      </w:r>
    </w:p>
    <w:p w14:paraId="027C558F" w14:textId="71CD9D10" w:rsidR="008C3EC2" w:rsidRPr="00DC6538" w:rsidRDefault="008C3EC2" w:rsidP="003E4A37">
      <w:pPr>
        <w:tabs>
          <w:tab w:val="left" w:pos="426"/>
          <w:tab w:val="left" w:pos="5103"/>
        </w:tabs>
        <w:spacing w:after="0"/>
        <w:rPr>
          <w:rFonts w:cs="Arial"/>
          <w:sz w:val="22"/>
          <w:szCs w:val="22"/>
        </w:rPr>
      </w:pPr>
      <w:r w:rsidRPr="003E4A37">
        <w:rPr>
          <w:rFonts w:cs="Arial"/>
          <w:sz w:val="22"/>
          <w:szCs w:val="22"/>
        </w:rPr>
        <w:t xml:space="preserve">Dr Chris Pigram (Chair) </w:t>
      </w:r>
      <w:r w:rsidR="003E4A37" w:rsidRPr="003E4A37">
        <w:rPr>
          <w:rFonts w:cs="Arial"/>
          <w:sz w:val="22"/>
          <w:szCs w:val="22"/>
        </w:rPr>
        <w:tab/>
      </w:r>
      <w:r w:rsidRPr="00DC6538">
        <w:rPr>
          <w:rFonts w:cs="Arial"/>
          <w:sz w:val="22"/>
          <w:szCs w:val="22"/>
        </w:rPr>
        <w:tab/>
      </w:r>
      <w:r w:rsidRPr="00DC6538">
        <w:rPr>
          <w:rFonts w:cs="Arial"/>
          <w:sz w:val="22"/>
          <w:szCs w:val="22"/>
        </w:rPr>
        <w:tab/>
      </w:r>
      <w:r w:rsidRPr="00DC6538">
        <w:rPr>
          <w:rFonts w:cs="Arial"/>
          <w:sz w:val="22"/>
          <w:szCs w:val="22"/>
        </w:rPr>
        <w:tab/>
        <w:t xml:space="preserve"> </w:t>
      </w:r>
    </w:p>
    <w:p w14:paraId="57A46190" w14:textId="57AF9842" w:rsidR="009034FB" w:rsidRPr="00DC6538" w:rsidRDefault="009034FB" w:rsidP="009034FB">
      <w:pPr>
        <w:tabs>
          <w:tab w:val="left" w:pos="426"/>
          <w:tab w:val="left" w:pos="5103"/>
        </w:tabs>
        <w:spacing w:after="0"/>
        <w:rPr>
          <w:rFonts w:cs="Arial"/>
          <w:sz w:val="22"/>
          <w:szCs w:val="22"/>
        </w:rPr>
      </w:pPr>
      <w:r w:rsidRPr="00DC6538">
        <w:rPr>
          <w:rFonts w:cs="Arial"/>
          <w:sz w:val="22"/>
          <w:szCs w:val="22"/>
        </w:rPr>
        <w:t xml:space="preserve">Dr Andrew Boulton </w:t>
      </w:r>
    </w:p>
    <w:p w14:paraId="583FA30F" w14:textId="37735A83" w:rsidR="009034FB" w:rsidRPr="00DC6538" w:rsidRDefault="009034FB" w:rsidP="009034FB">
      <w:pPr>
        <w:tabs>
          <w:tab w:val="left" w:pos="426"/>
        </w:tabs>
        <w:spacing w:after="0"/>
        <w:rPr>
          <w:rFonts w:cs="Arial"/>
          <w:sz w:val="22"/>
          <w:szCs w:val="22"/>
        </w:rPr>
      </w:pPr>
      <w:r w:rsidRPr="00DC6538">
        <w:rPr>
          <w:rFonts w:cs="Arial"/>
          <w:sz w:val="22"/>
          <w:szCs w:val="22"/>
        </w:rPr>
        <w:t>Professor Jenny Davis</w:t>
      </w:r>
    </w:p>
    <w:p w14:paraId="6EB1908B" w14:textId="0D39D0DA" w:rsidR="00A1664E" w:rsidRDefault="00A1664E" w:rsidP="009034FB">
      <w:pPr>
        <w:tabs>
          <w:tab w:val="left" w:pos="426"/>
        </w:tabs>
        <w:spacing w:after="0"/>
        <w:ind w:left="2835" w:hanging="2835"/>
        <w:rPr>
          <w:rFonts w:cs="Arial"/>
          <w:sz w:val="22"/>
          <w:szCs w:val="22"/>
        </w:rPr>
      </w:pPr>
      <w:r w:rsidRPr="00DC6538">
        <w:rPr>
          <w:rFonts w:cs="Arial"/>
          <w:sz w:val="22"/>
          <w:szCs w:val="22"/>
        </w:rPr>
        <w:t>Dr Jenny Stauber</w:t>
      </w:r>
    </w:p>
    <w:p w14:paraId="10920D4E" w14:textId="770DFD0B" w:rsidR="009034FB" w:rsidRPr="00DC6538" w:rsidRDefault="009034FB" w:rsidP="009034FB">
      <w:pPr>
        <w:tabs>
          <w:tab w:val="left" w:pos="426"/>
        </w:tabs>
        <w:spacing w:after="0"/>
        <w:ind w:left="2835" w:hanging="2835"/>
        <w:rPr>
          <w:rFonts w:cs="Arial"/>
          <w:sz w:val="22"/>
          <w:szCs w:val="22"/>
        </w:rPr>
      </w:pPr>
      <w:r w:rsidRPr="00DC6538">
        <w:rPr>
          <w:rFonts w:cs="Arial"/>
          <w:sz w:val="22"/>
          <w:szCs w:val="22"/>
        </w:rPr>
        <w:t>Dr Juliette Woods</w:t>
      </w:r>
    </w:p>
    <w:p w14:paraId="4E153576" w14:textId="7CAB6631" w:rsidR="009034FB" w:rsidRPr="00DC6538" w:rsidRDefault="009034FB" w:rsidP="009034FB">
      <w:pPr>
        <w:tabs>
          <w:tab w:val="left" w:pos="426"/>
        </w:tabs>
        <w:spacing w:after="0"/>
        <w:ind w:left="2835" w:hanging="2835"/>
        <w:rPr>
          <w:rFonts w:cs="Arial"/>
          <w:sz w:val="22"/>
          <w:szCs w:val="22"/>
        </w:rPr>
      </w:pPr>
      <w:r w:rsidRPr="00DC6538">
        <w:rPr>
          <w:rFonts w:cs="Arial"/>
          <w:sz w:val="22"/>
          <w:szCs w:val="22"/>
        </w:rPr>
        <w:t>Associate Professor Phil Hayes</w:t>
      </w:r>
    </w:p>
    <w:p w14:paraId="6E2FDBF9" w14:textId="7D5686A0" w:rsidR="00F73192" w:rsidRDefault="00F73192" w:rsidP="009034FB">
      <w:pPr>
        <w:tabs>
          <w:tab w:val="left" w:pos="426"/>
          <w:tab w:val="left" w:pos="5103"/>
        </w:tabs>
        <w:spacing w:after="0"/>
        <w:rPr>
          <w:rFonts w:cs="Arial"/>
          <w:sz w:val="22"/>
          <w:szCs w:val="22"/>
        </w:rPr>
      </w:pPr>
      <w:r w:rsidRPr="003E4A37">
        <w:rPr>
          <w:rFonts w:cs="Arial"/>
          <w:sz w:val="22"/>
          <w:szCs w:val="22"/>
        </w:rPr>
        <w:t>Professor Rory Nathan</w:t>
      </w:r>
    </w:p>
    <w:p w14:paraId="3C3957A5" w14:textId="36342ADA" w:rsidR="003E4A37" w:rsidRDefault="00DC6538" w:rsidP="009034FB">
      <w:pPr>
        <w:tabs>
          <w:tab w:val="left" w:pos="426"/>
          <w:tab w:val="left" w:pos="5103"/>
        </w:tabs>
        <w:spacing w:after="0"/>
        <w:rPr>
          <w:rFonts w:cs="Arial"/>
          <w:sz w:val="22"/>
          <w:szCs w:val="22"/>
        </w:rPr>
      </w:pPr>
      <w:r w:rsidRPr="00DC6538">
        <w:rPr>
          <w:rFonts w:cs="Arial"/>
          <w:sz w:val="22"/>
          <w:szCs w:val="22"/>
        </w:rPr>
        <w:t>Professor Wendy Timms</w:t>
      </w:r>
    </w:p>
    <w:p w14:paraId="0A511EE0" w14:textId="77777777" w:rsidR="00A52372" w:rsidRDefault="00CF4E6E" w:rsidP="007F6CE0">
      <w:pPr>
        <w:tabs>
          <w:tab w:val="left" w:pos="426"/>
          <w:tab w:val="left" w:pos="5250"/>
        </w:tabs>
        <w:spacing w:before="240" w:after="120"/>
        <w:rPr>
          <w:rFonts w:cs="Arial"/>
          <w:sz w:val="22"/>
          <w:szCs w:val="22"/>
        </w:rPr>
      </w:pPr>
      <w:r w:rsidRPr="00CF4E6E">
        <w:rPr>
          <w:rFonts w:cs="Arial"/>
          <w:sz w:val="22"/>
          <w:szCs w:val="22"/>
        </w:rPr>
        <w:t>INVITED GUESTS</w:t>
      </w:r>
    </w:p>
    <w:p w14:paraId="31B81EBA" w14:textId="77777777" w:rsidR="0045137E" w:rsidRPr="0075064B" w:rsidRDefault="0045137E" w:rsidP="0045137E">
      <w:pPr>
        <w:tabs>
          <w:tab w:val="left" w:pos="426"/>
          <w:tab w:val="left" w:pos="5250"/>
        </w:tabs>
        <w:spacing w:before="120" w:after="120"/>
        <w:rPr>
          <w:rFonts w:cstheme="minorHAnsi"/>
          <w:i/>
          <w:iCs/>
          <w:sz w:val="22"/>
          <w:szCs w:val="22"/>
        </w:rPr>
      </w:pPr>
      <w:r w:rsidRPr="0075064B">
        <w:rPr>
          <w:rFonts w:cstheme="minorHAnsi"/>
          <w:i/>
          <w:iCs/>
          <w:sz w:val="22"/>
          <w:szCs w:val="22"/>
        </w:rPr>
        <w:t>Item 3.1</w:t>
      </w:r>
    </w:p>
    <w:p w14:paraId="2AACCF42" w14:textId="77777777" w:rsidR="002A528A" w:rsidRPr="00883EC7" w:rsidRDefault="002A528A" w:rsidP="002A528A">
      <w:pPr>
        <w:tabs>
          <w:tab w:val="left" w:pos="426"/>
          <w:tab w:val="left" w:pos="5250"/>
        </w:tabs>
        <w:spacing w:before="120" w:after="120"/>
        <w:rPr>
          <w:rFonts w:cs="Arial"/>
          <w:sz w:val="22"/>
          <w:szCs w:val="22"/>
          <w:u w:val="single"/>
        </w:rPr>
      </w:pPr>
      <w:r>
        <w:rPr>
          <w:rFonts w:cs="Arial"/>
          <w:sz w:val="22"/>
          <w:szCs w:val="22"/>
          <w:u w:val="single"/>
        </w:rPr>
        <w:t>Department of Climate Change, Energy, the Environment and Water (DCCEW)</w:t>
      </w:r>
    </w:p>
    <w:p w14:paraId="697BEA8D" w14:textId="77777777" w:rsidR="00D8479D" w:rsidRPr="00BF27AF" w:rsidRDefault="00D8479D" w:rsidP="0045137E">
      <w:pPr>
        <w:tabs>
          <w:tab w:val="left" w:pos="426"/>
          <w:tab w:val="left" w:pos="5250"/>
        </w:tabs>
        <w:spacing w:after="0"/>
        <w:rPr>
          <w:rStyle w:val="ui-provider"/>
          <w:rFonts w:eastAsia="Times New Roman"/>
          <w:sz w:val="22"/>
          <w:szCs w:val="22"/>
        </w:rPr>
      </w:pPr>
      <w:r w:rsidRPr="00BF27AF">
        <w:rPr>
          <w:rStyle w:val="ui-provider"/>
          <w:rFonts w:eastAsia="Times New Roman"/>
          <w:sz w:val="22"/>
          <w:szCs w:val="22"/>
        </w:rPr>
        <w:t>Mahani Taylor, Branch Head Nature Positive Law Reform and Standards</w:t>
      </w:r>
    </w:p>
    <w:p w14:paraId="651E1B21" w14:textId="28ED6ED7" w:rsidR="00D8479D" w:rsidRPr="001C00F5" w:rsidRDefault="00D8479D" w:rsidP="0045137E">
      <w:pPr>
        <w:tabs>
          <w:tab w:val="left" w:pos="426"/>
          <w:tab w:val="left" w:pos="5250"/>
        </w:tabs>
        <w:spacing w:after="0"/>
        <w:rPr>
          <w:rFonts w:cs="Arial"/>
          <w:sz w:val="22"/>
          <w:szCs w:val="22"/>
        </w:rPr>
      </w:pPr>
      <w:r w:rsidRPr="00BF27AF">
        <w:rPr>
          <w:rStyle w:val="ui-provider"/>
          <w:rFonts w:eastAsia="Times New Roman"/>
          <w:sz w:val="22"/>
          <w:szCs w:val="22"/>
        </w:rPr>
        <w:t>Tess Burdon, Director</w:t>
      </w:r>
    </w:p>
    <w:p w14:paraId="6CEFC7D8" w14:textId="06DD6681" w:rsidR="00A431C1" w:rsidRPr="00EA5EE2" w:rsidRDefault="00A431C1" w:rsidP="007F6CE0">
      <w:pPr>
        <w:tabs>
          <w:tab w:val="left" w:pos="426"/>
          <w:tab w:val="left" w:pos="5250"/>
        </w:tabs>
        <w:spacing w:before="240" w:after="120"/>
        <w:rPr>
          <w:rFonts w:cs="Arial"/>
          <w:sz w:val="22"/>
          <w:szCs w:val="22"/>
        </w:rPr>
      </w:pPr>
      <w:r w:rsidRPr="00EA5EE2">
        <w:rPr>
          <w:rFonts w:cs="Arial"/>
          <w:sz w:val="22"/>
          <w:szCs w:val="22"/>
        </w:rPr>
        <w:t>OFFICE OF WATER SCIENCE</w:t>
      </w:r>
      <w:r w:rsidR="00473308" w:rsidRPr="00EA5EE2">
        <w:rPr>
          <w:rFonts w:cs="Arial"/>
          <w:sz w:val="22"/>
          <w:szCs w:val="22"/>
        </w:rPr>
        <w:t xml:space="preserve"> (OWS)</w:t>
      </w:r>
    </w:p>
    <w:p w14:paraId="43098FB5" w14:textId="6109E3D4" w:rsidR="00C30D8F" w:rsidRPr="00C30D8F" w:rsidRDefault="00C30D8F" w:rsidP="00C30D8F">
      <w:pPr>
        <w:tabs>
          <w:tab w:val="left" w:pos="426"/>
        </w:tabs>
        <w:spacing w:after="0"/>
        <w:rPr>
          <w:rFonts w:cs="Arial"/>
          <w:sz w:val="22"/>
          <w:szCs w:val="22"/>
        </w:rPr>
        <w:sectPr w:rsidR="00C30D8F" w:rsidRPr="00C30D8F" w:rsidSect="00403DE8">
          <w:type w:val="continuous"/>
          <w:pgSz w:w="11906" w:h="16838"/>
          <w:pgMar w:top="851" w:right="1134" w:bottom="709" w:left="1276" w:header="425" w:footer="828" w:gutter="0"/>
          <w:pgNumType w:start="1"/>
          <w:cols w:space="708"/>
          <w:titlePg/>
          <w:docGrid w:linePitch="360"/>
        </w:sectPr>
      </w:pPr>
    </w:p>
    <w:p w14:paraId="2A7502F1" w14:textId="77777777" w:rsidR="00152125" w:rsidRDefault="00152125" w:rsidP="0021689B">
      <w:pPr>
        <w:tabs>
          <w:tab w:val="left" w:pos="426"/>
          <w:tab w:val="left" w:pos="5103"/>
        </w:tabs>
        <w:spacing w:after="0"/>
        <w:rPr>
          <w:rFonts w:cs="Arial"/>
          <w:sz w:val="22"/>
          <w:szCs w:val="22"/>
        </w:rPr>
      </w:pPr>
      <w:r>
        <w:rPr>
          <w:rFonts w:cs="Arial"/>
          <w:sz w:val="22"/>
          <w:szCs w:val="22"/>
        </w:rPr>
        <w:t>Des Owen, Director</w:t>
      </w:r>
    </w:p>
    <w:p w14:paraId="081C9ACD" w14:textId="7CE64F16" w:rsidR="0021689B" w:rsidRPr="00B964EB" w:rsidRDefault="0021689B" w:rsidP="0021689B">
      <w:pPr>
        <w:tabs>
          <w:tab w:val="left" w:pos="426"/>
          <w:tab w:val="left" w:pos="5103"/>
        </w:tabs>
        <w:spacing w:after="0"/>
        <w:rPr>
          <w:rFonts w:cs="Arial"/>
          <w:sz w:val="22"/>
          <w:szCs w:val="22"/>
        </w:rPr>
      </w:pPr>
      <w:r w:rsidRPr="00B964EB">
        <w:rPr>
          <w:rFonts w:cs="Arial"/>
          <w:sz w:val="22"/>
          <w:szCs w:val="22"/>
        </w:rPr>
        <w:t>Amelia Lewis</w:t>
      </w:r>
    </w:p>
    <w:p w14:paraId="51625A3B" w14:textId="77777777" w:rsidR="00D15DDB" w:rsidRDefault="00D15DDB" w:rsidP="00D5387E">
      <w:pPr>
        <w:tabs>
          <w:tab w:val="left" w:pos="426"/>
          <w:tab w:val="left" w:pos="5103"/>
        </w:tabs>
        <w:spacing w:after="0"/>
        <w:rPr>
          <w:rFonts w:cs="Arial"/>
          <w:sz w:val="22"/>
          <w:szCs w:val="22"/>
        </w:rPr>
      </w:pPr>
      <w:r>
        <w:rPr>
          <w:rFonts w:cs="Arial"/>
          <w:sz w:val="22"/>
          <w:szCs w:val="22"/>
        </w:rPr>
        <w:t>Andriana Stoddart</w:t>
      </w:r>
    </w:p>
    <w:p w14:paraId="0192E8C4" w14:textId="3AC92377" w:rsidR="00D5387E" w:rsidRPr="00B964EB" w:rsidRDefault="00D5387E" w:rsidP="00D5387E">
      <w:pPr>
        <w:tabs>
          <w:tab w:val="left" w:pos="426"/>
          <w:tab w:val="left" w:pos="5103"/>
        </w:tabs>
        <w:spacing w:after="0"/>
        <w:rPr>
          <w:rFonts w:cs="Arial"/>
          <w:sz w:val="22"/>
          <w:szCs w:val="22"/>
        </w:rPr>
      </w:pPr>
      <w:r w:rsidRPr="00B964EB">
        <w:rPr>
          <w:rFonts w:cs="Arial"/>
          <w:sz w:val="22"/>
          <w:szCs w:val="22"/>
        </w:rPr>
        <w:t>Aranza Bulnes-Beniscelli</w:t>
      </w:r>
    </w:p>
    <w:p w14:paraId="6F34D320" w14:textId="77777777" w:rsidR="002A528A" w:rsidRDefault="002A528A" w:rsidP="00234F5D">
      <w:pPr>
        <w:tabs>
          <w:tab w:val="left" w:pos="426"/>
          <w:tab w:val="left" w:pos="5103"/>
        </w:tabs>
        <w:spacing w:after="0"/>
        <w:rPr>
          <w:rFonts w:cs="Arial"/>
          <w:sz w:val="22"/>
          <w:szCs w:val="22"/>
        </w:rPr>
      </w:pPr>
      <w:r>
        <w:rPr>
          <w:rFonts w:cs="Arial"/>
          <w:sz w:val="22"/>
          <w:szCs w:val="22"/>
        </w:rPr>
        <w:t>Ben Klug</w:t>
      </w:r>
    </w:p>
    <w:p w14:paraId="1051D22E" w14:textId="3283392A" w:rsidR="00234F5D" w:rsidRPr="00B964EB" w:rsidRDefault="00234F5D" w:rsidP="00234F5D">
      <w:pPr>
        <w:tabs>
          <w:tab w:val="left" w:pos="426"/>
          <w:tab w:val="left" w:pos="5103"/>
        </w:tabs>
        <w:spacing w:after="0"/>
        <w:rPr>
          <w:rFonts w:cs="Arial"/>
          <w:sz w:val="22"/>
          <w:szCs w:val="22"/>
        </w:rPr>
      </w:pPr>
      <w:r w:rsidRPr="00B964EB">
        <w:rPr>
          <w:rFonts w:cs="Arial"/>
          <w:sz w:val="22"/>
          <w:szCs w:val="22"/>
        </w:rPr>
        <w:t>Dylan Stinton</w:t>
      </w:r>
    </w:p>
    <w:p w14:paraId="5D0E58F4" w14:textId="4E90D3CB" w:rsidR="00FD0B50" w:rsidRDefault="00FD0B50" w:rsidP="00234F5D">
      <w:pPr>
        <w:tabs>
          <w:tab w:val="left" w:pos="426"/>
          <w:tab w:val="left" w:pos="5103"/>
        </w:tabs>
        <w:spacing w:after="0"/>
        <w:rPr>
          <w:rFonts w:cs="Arial"/>
          <w:sz w:val="22"/>
          <w:szCs w:val="22"/>
        </w:rPr>
      </w:pPr>
      <w:r>
        <w:rPr>
          <w:rFonts w:cs="Arial"/>
          <w:sz w:val="22"/>
          <w:szCs w:val="22"/>
        </w:rPr>
        <w:t>Fran</w:t>
      </w:r>
      <w:r w:rsidR="00C64B0E">
        <w:rPr>
          <w:rFonts w:cs="Arial"/>
          <w:sz w:val="22"/>
          <w:szCs w:val="22"/>
        </w:rPr>
        <w:t>ces</w:t>
      </w:r>
      <w:r>
        <w:rPr>
          <w:rFonts w:cs="Arial"/>
          <w:sz w:val="22"/>
          <w:szCs w:val="22"/>
        </w:rPr>
        <w:t xml:space="preserve"> Knight</w:t>
      </w:r>
    </w:p>
    <w:p w14:paraId="22897550" w14:textId="154A438E" w:rsidR="00C30D8F" w:rsidRDefault="00C30D8F" w:rsidP="00234F5D">
      <w:pPr>
        <w:tabs>
          <w:tab w:val="left" w:pos="426"/>
          <w:tab w:val="left" w:pos="5103"/>
        </w:tabs>
        <w:spacing w:after="0"/>
        <w:rPr>
          <w:rFonts w:cs="Arial"/>
          <w:sz w:val="22"/>
          <w:szCs w:val="22"/>
        </w:rPr>
      </w:pPr>
      <w:r>
        <w:rPr>
          <w:rFonts w:cs="Arial"/>
          <w:sz w:val="22"/>
          <w:szCs w:val="22"/>
        </w:rPr>
        <w:t>Isabelle Francis</w:t>
      </w:r>
    </w:p>
    <w:p w14:paraId="707BFCA5" w14:textId="77777777" w:rsidR="00657DA3" w:rsidRPr="00D00B06" w:rsidRDefault="00657DA3" w:rsidP="00657DA3">
      <w:pPr>
        <w:tabs>
          <w:tab w:val="left" w:pos="426"/>
          <w:tab w:val="left" w:pos="5103"/>
        </w:tabs>
        <w:spacing w:after="0"/>
        <w:rPr>
          <w:rFonts w:cs="Arial"/>
          <w:sz w:val="22"/>
          <w:szCs w:val="22"/>
        </w:rPr>
      </w:pPr>
      <w:r>
        <w:rPr>
          <w:rFonts w:cs="Arial"/>
          <w:sz w:val="22"/>
          <w:szCs w:val="22"/>
        </w:rPr>
        <w:t>Jason Smith</w:t>
      </w:r>
    </w:p>
    <w:p w14:paraId="40F7A907" w14:textId="77777777" w:rsidR="00152125" w:rsidRDefault="00152125" w:rsidP="003461A3">
      <w:pPr>
        <w:tabs>
          <w:tab w:val="left" w:pos="426"/>
          <w:tab w:val="left" w:pos="5103"/>
        </w:tabs>
        <w:spacing w:after="0"/>
        <w:rPr>
          <w:rFonts w:cs="Arial"/>
          <w:sz w:val="22"/>
          <w:szCs w:val="22"/>
        </w:rPr>
      </w:pPr>
      <w:r>
        <w:rPr>
          <w:rFonts w:cs="Arial"/>
          <w:sz w:val="22"/>
          <w:szCs w:val="22"/>
        </w:rPr>
        <w:t>Laura Richardson</w:t>
      </w:r>
    </w:p>
    <w:p w14:paraId="1E4C8B1A" w14:textId="5A4C6CD2" w:rsidR="003461A3" w:rsidRPr="00B964EB" w:rsidRDefault="003461A3" w:rsidP="003461A3">
      <w:pPr>
        <w:tabs>
          <w:tab w:val="left" w:pos="426"/>
          <w:tab w:val="left" w:pos="5103"/>
        </w:tabs>
        <w:spacing w:after="0"/>
        <w:rPr>
          <w:rFonts w:cs="Arial"/>
          <w:sz w:val="22"/>
          <w:szCs w:val="22"/>
        </w:rPr>
      </w:pPr>
      <w:r w:rsidRPr="00B964EB">
        <w:rPr>
          <w:rFonts w:cs="Arial"/>
          <w:sz w:val="22"/>
          <w:szCs w:val="22"/>
        </w:rPr>
        <w:t>Loren Pollitt</w:t>
      </w:r>
    </w:p>
    <w:p w14:paraId="12C541BF" w14:textId="25FF7874" w:rsidR="00D5387E" w:rsidRDefault="00D5387E" w:rsidP="00D5387E">
      <w:pPr>
        <w:tabs>
          <w:tab w:val="left" w:pos="426"/>
          <w:tab w:val="left" w:pos="5103"/>
        </w:tabs>
        <w:spacing w:after="0"/>
        <w:rPr>
          <w:rFonts w:cs="Arial"/>
          <w:sz w:val="22"/>
          <w:szCs w:val="22"/>
        </w:rPr>
      </w:pPr>
      <w:r w:rsidRPr="00B964EB">
        <w:rPr>
          <w:rFonts w:cs="Arial"/>
          <w:sz w:val="22"/>
          <w:szCs w:val="22"/>
        </w:rPr>
        <w:t>Sarah Taylor</w:t>
      </w:r>
    </w:p>
    <w:p w14:paraId="32E89474" w14:textId="1C6569C9" w:rsidR="00152125" w:rsidRDefault="00152125" w:rsidP="00D5387E">
      <w:pPr>
        <w:tabs>
          <w:tab w:val="left" w:pos="426"/>
          <w:tab w:val="left" w:pos="5103"/>
        </w:tabs>
        <w:spacing w:after="0"/>
        <w:rPr>
          <w:rFonts w:cs="Arial"/>
          <w:sz w:val="22"/>
          <w:szCs w:val="22"/>
        </w:rPr>
      </w:pPr>
      <w:r>
        <w:rPr>
          <w:rFonts w:cs="Arial"/>
          <w:sz w:val="22"/>
          <w:szCs w:val="22"/>
        </w:rPr>
        <w:t>Tess Nelson</w:t>
      </w:r>
    </w:p>
    <w:p w14:paraId="6435CE8B" w14:textId="77777777" w:rsidR="003461A3" w:rsidRPr="00B964EB" w:rsidRDefault="003461A3" w:rsidP="003461A3">
      <w:pPr>
        <w:tabs>
          <w:tab w:val="left" w:pos="426"/>
          <w:tab w:val="left" w:pos="5103"/>
        </w:tabs>
        <w:spacing w:after="0"/>
        <w:rPr>
          <w:rFonts w:cs="Arial"/>
          <w:sz w:val="22"/>
          <w:szCs w:val="22"/>
        </w:rPr>
      </w:pPr>
    </w:p>
    <w:p w14:paraId="57F89B77" w14:textId="77777777" w:rsidR="00D5387E" w:rsidRPr="00853CE9" w:rsidRDefault="00D5387E" w:rsidP="00D5387E">
      <w:pPr>
        <w:tabs>
          <w:tab w:val="left" w:pos="426"/>
        </w:tabs>
        <w:spacing w:before="120" w:after="0"/>
        <w:rPr>
          <w:rStyle w:val="normaltextrun"/>
          <w:rFonts w:ascii="Calibri" w:hAnsi="Calibri" w:cs="Calibri"/>
          <w:i/>
          <w:iCs/>
          <w:sz w:val="22"/>
          <w:szCs w:val="22"/>
          <w:highlight w:val="yellow"/>
        </w:rPr>
        <w:sectPr w:rsidR="00D5387E" w:rsidRPr="00853CE9" w:rsidSect="00D5387E">
          <w:type w:val="continuous"/>
          <w:pgSz w:w="11906" w:h="16838"/>
          <w:pgMar w:top="993" w:right="1134" w:bottom="709" w:left="1276" w:header="425" w:footer="828" w:gutter="0"/>
          <w:pgNumType w:start="1"/>
          <w:cols w:num="2" w:space="708"/>
          <w:titlePg/>
          <w:docGrid w:linePitch="360"/>
        </w:sectPr>
      </w:pPr>
    </w:p>
    <w:p w14:paraId="033583F5" w14:textId="2159B8BB" w:rsidR="00F33A4C" w:rsidRPr="00BD4C5D" w:rsidRDefault="00CE3EE7" w:rsidP="00BD4C5D">
      <w:pPr>
        <w:tabs>
          <w:tab w:val="left" w:pos="426"/>
        </w:tabs>
        <w:spacing w:before="120" w:after="0"/>
        <w:ind w:left="142" w:hanging="142"/>
        <w:rPr>
          <w:rFonts w:ascii="Calibri" w:hAnsi="Calibri" w:cs="Calibri"/>
          <w:i/>
          <w:iCs/>
          <w:sz w:val="22"/>
          <w:szCs w:val="22"/>
        </w:rPr>
      </w:pPr>
      <w:r w:rsidRPr="00EA5EE2">
        <w:rPr>
          <w:rStyle w:val="normaltextrun"/>
          <w:rFonts w:ascii="Calibri" w:hAnsi="Calibri" w:cs="Calibri"/>
          <w:i/>
          <w:iCs/>
          <w:sz w:val="22"/>
          <w:szCs w:val="22"/>
        </w:rPr>
        <w:t>Note: OWS attendees include those with full or partial</w:t>
      </w:r>
      <w:r w:rsidR="007E5736" w:rsidRPr="00EA5EE2">
        <w:rPr>
          <w:rStyle w:val="normaltextrun"/>
          <w:rFonts w:ascii="Calibri" w:hAnsi="Calibri" w:cs="Calibri"/>
          <w:i/>
          <w:iCs/>
          <w:sz w:val="22"/>
          <w:szCs w:val="22"/>
        </w:rPr>
        <w:t xml:space="preserve"> </w:t>
      </w:r>
      <w:r w:rsidRPr="00EA5EE2">
        <w:rPr>
          <w:rStyle w:val="normaltextrun"/>
          <w:rFonts w:ascii="Calibri" w:hAnsi="Calibri" w:cs="Calibri"/>
          <w:i/>
          <w:iCs/>
          <w:sz w:val="22"/>
          <w:szCs w:val="22"/>
        </w:rPr>
        <w:t>attendance.</w:t>
      </w:r>
    </w:p>
    <w:p w14:paraId="54F9ACC6" w14:textId="07BA0BA5" w:rsidR="00A431C1" w:rsidRPr="00D13213" w:rsidRDefault="00A431C1" w:rsidP="009034FB">
      <w:pPr>
        <w:tabs>
          <w:tab w:val="left" w:pos="426"/>
        </w:tabs>
        <w:spacing w:before="120" w:after="0"/>
        <w:ind w:left="142" w:hanging="142"/>
        <w:rPr>
          <w:rFonts w:cs="Arial"/>
          <w:b/>
          <w:sz w:val="22"/>
          <w:szCs w:val="22"/>
        </w:rPr>
      </w:pPr>
      <w:bookmarkStart w:id="0" w:name="_Hlk150338214"/>
      <w:r w:rsidRPr="00D13213">
        <w:rPr>
          <w:rFonts w:cs="Arial"/>
          <w:b/>
          <w:sz w:val="22"/>
          <w:szCs w:val="22"/>
        </w:rPr>
        <w:t>1. Welcome and Introductions</w:t>
      </w:r>
    </w:p>
    <w:p w14:paraId="66C22B4D" w14:textId="36472FB4" w:rsidR="005E5E04" w:rsidRDefault="005E5E04" w:rsidP="004648AC">
      <w:pPr>
        <w:tabs>
          <w:tab w:val="left" w:pos="426"/>
          <w:tab w:val="left" w:pos="5250"/>
        </w:tabs>
        <w:spacing w:after="0"/>
        <w:rPr>
          <w:rFonts w:cs="Arial"/>
          <w:sz w:val="22"/>
          <w:szCs w:val="22"/>
        </w:rPr>
      </w:pPr>
      <w:r w:rsidRPr="005E5E04">
        <w:rPr>
          <w:rFonts w:cs="Arial"/>
          <w:sz w:val="22"/>
          <w:szCs w:val="22"/>
        </w:rPr>
        <w:t>The Chair acknowledged the traditional owners, past and present, on whose lands this meeting was held, and welcomed members of the Independent Expert Scientific Committee on Coal Seam Gas and Large Coal Mining Development (IESC) to the meeting.</w:t>
      </w:r>
      <w:r w:rsidRPr="00D13213">
        <w:rPr>
          <w:rFonts w:cs="Arial"/>
          <w:sz w:val="22"/>
          <w:szCs w:val="22"/>
        </w:rPr>
        <w:t xml:space="preserve"> </w:t>
      </w:r>
    </w:p>
    <w:p w14:paraId="25216FE0" w14:textId="138E11FD" w:rsidR="00286C86" w:rsidRPr="00286C86" w:rsidRDefault="00286C86" w:rsidP="00286C86">
      <w:pPr>
        <w:tabs>
          <w:tab w:val="left" w:pos="426"/>
        </w:tabs>
        <w:spacing w:before="120" w:after="120"/>
        <w:rPr>
          <w:rFonts w:cs="Arial"/>
          <w:i/>
          <w:iCs/>
          <w:sz w:val="22"/>
          <w:szCs w:val="22"/>
        </w:rPr>
      </w:pPr>
      <w:r>
        <w:rPr>
          <w:rFonts w:cs="Arial"/>
          <w:i/>
          <w:iCs/>
          <w:sz w:val="22"/>
          <w:szCs w:val="22"/>
        </w:rPr>
        <w:lastRenderedPageBreak/>
        <w:t xml:space="preserve">DCCEEW </w:t>
      </w:r>
      <w:proofErr w:type="gramStart"/>
      <w:r>
        <w:rPr>
          <w:rFonts w:cs="Arial"/>
          <w:i/>
          <w:iCs/>
          <w:sz w:val="22"/>
          <w:szCs w:val="22"/>
        </w:rPr>
        <w:t>welcomes</w:t>
      </w:r>
      <w:proofErr w:type="gramEnd"/>
    </w:p>
    <w:p w14:paraId="75A1F043" w14:textId="7D35A674" w:rsidR="00286C86" w:rsidRDefault="00286C86" w:rsidP="00286C86">
      <w:pPr>
        <w:spacing w:before="120" w:after="120"/>
        <w:rPr>
          <w:rFonts w:cstheme="minorHAnsi"/>
          <w:sz w:val="22"/>
          <w:szCs w:val="22"/>
        </w:rPr>
      </w:pPr>
      <w:r>
        <w:rPr>
          <w:rFonts w:cs="Arial"/>
          <w:sz w:val="22"/>
          <w:szCs w:val="22"/>
        </w:rPr>
        <w:t xml:space="preserve">Prior to the opening of the meeting on 8 November 2023, the Committee welcomed and met with Lyn O’Connell, Deputy Secretary DCCEEW, and Simon Banks, </w:t>
      </w:r>
      <w:r w:rsidRPr="0075064B">
        <w:rPr>
          <w:rFonts w:cstheme="minorHAnsi"/>
          <w:sz w:val="22"/>
          <w:szCs w:val="22"/>
        </w:rPr>
        <w:t>Division Head</w:t>
      </w:r>
      <w:r>
        <w:rPr>
          <w:rFonts w:cstheme="minorHAnsi"/>
          <w:sz w:val="22"/>
          <w:szCs w:val="22"/>
        </w:rPr>
        <w:t xml:space="preserve"> </w:t>
      </w:r>
      <w:r w:rsidRPr="0075064B">
        <w:rPr>
          <w:rFonts w:cstheme="minorHAnsi"/>
          <w:sz w:val="22"/>
          <w:szCs w:val="22"/>
        </w:rPr>
        <w:t>Environmental Water and Aquatic Ecosystems</w:t>
      </w:r>
      <w:r>
        <w:rPr>
          <w:rFonts w:cstheme="minorHAnsi"/>
          <w:sz w:val="22"/>
          <w:szCs w:val="22"/>
        </w:rPr>
        <w:t>, who congratulated the Committee on 100 meetings.</w:t>
      </w:r>
    </w:p>
    <w:p w14:paraId="65537A02" w14:textId="4ACCAD25" w:rsidR="00286C86" w:rsidRPr="00D13213" w:rsidRDefault="00286C86" w:rsidP="00286C86">
      <w:pPr>
        <w:spacing w:before="120" w:after="120"/>
        <w:rPr>
          <w:rFonts w:cs="Arial"/>
          <w:sz w:val="22"/>
          <w:szCs w:val="22"/>
        </w:rPr>
      </w:pPr>
      <w:r>
        <w:rPr>
          <w:rFonts w:cstheme="minorHAnsi"/>
          <w:sz w:val="22"/>
          <w:szCs w:val="22"/>
        </w:rPr>
        <w:t xml:space="preserve">During the lunch break on 9 November 2023, the Committee </w:t>
      </w:r>
      <w:r>
        <w:rPr>
          <w:rFonts w:cs="Arial"/>
          <w:sz w:val="22"/>
          <w:szCs w:val="22"/>
        </w:rPr>
        <w:t xml:space="preserve">welcomed and met with </w:t>
      </w:r>
      <w:r>
        <w:rPr>
          <w:rFonts w:cstheme="minorHAnsi"/>
          <w:sz w:val="22"/>
          <w:szCs w:val="22"/>
        </w:rPr>
        <w:t xml:space="preserve">Bruce Edwards, Division Head, and Kate Gowland, Branch Head, from the Nature Positive Regulation Division, and Jane Coram, Head of the Environment Information Australia </w:t>
      </w:r>
      <w:proofErr w:type="gramStart"/>
      <w:r>
        <w:rPr>
          <w:rFonts w:cstheme="minorHAnsi"/>
          <w:sz w:val="22"/>
          <w:szCs w:val="22"/>
        </w:rPr>
        <w:t>Division</w:t>
      </w:r>
      <w:proofErr w:type="gramEnd"/>
      <w:r>
        <w:rPr>
          <w:rFonts w:cstheme="minorHAnsi"/>
          <w:sz w:val="22"/>
          <w:szCs w:val="22"/>
        </w:rPr>
        <w:t xml:space="preserve"> and former Committee member, who congratulated the Committee on 100 meetings.</w:t>
      </w:r>
    </w:p>
    <w:bookmarkEnd w:id="0"/>
    <w:p w14:paraId="2A644879" w14:textId="312DDFCF" w:rsidR="00A431C1" w:rsidRPr="00BF27AF" w:rsidRDefault="00A431C1" w:rsidP="008D37F1">
      <w:pPr>
        <w:tabs>
          <w:tab w:val="left" w:pos="426"/>
        </w:tabs>
        <w:spacing w:before="120" w:after="120"/>
        <w:rPr>
          <w:rFonts w:cs="Arial"/>
          <w:sz w:val="22"/>
          <w:szCs w:val="22"/>
          <w:u w:val="single"/>
        </w:rPr>
      </w:pPr>
      <w:r w:rsidRPr="00BF27AF">
        <w:rPr>
          <w:rFonts w:cs="Arial"/>
          <w:sz w:val="22"/>
          <w:szCs w:val="22"/>
        </w:rPr>
        <w:t xml:space="preserve">1.1 </w:t>
      </w:r>
      <w:r w:rsidRPr="00BF27AF">
        <w:rPr>
          <w:rFonts w:cs="Arial"/>
          <w:sz w:val="22"/>
          <w:szCs w:val="22"/>
        </w:rPr>
        <w:tab/>
      </w:r>
      <w:r w:rsidR="00230A90" w:rsidRPr="00BF27AF">
        <w:rPr>
          <w:rFonts w:cs="Arial"/>
          <w:sz w:val="22"/>
          <w:szCs w:val="22"/>
          <w:u w:val="single"/>
        </w:rPr>
        <w:t>Attendance and Apologies</w:t>
      </w:r>
    </w:p>
    <w:p w14:paraId="60924403" w14:textId="02EF9401" w:rsidR="009034FB" w:rsidRPr="00BF27AF" w:rsidRDefault="00230A90" w:rsidP="002B0A31">
      <w:pPr>
        <w:spacing w:before="120" w:after="120"/>
        <w:rPr>
          <w:rFonts w:cs="Arial"/>
          <w:sz w:val="22"/>
          <w:szCs w:val="22"/>
        </w:rPr>
      </w:pPr>
      <w:r w:rsidRPr="00BF27AF">
        <w:rPr>
          <w:rFonts w:cs="Arial"/>
          <w:sz w:val="22"/>
          <w:szCs w:val="22"/>
        </w:rPr>
        <w:t xml:space="preserve">IESC members in attendance and apologies </w:t>
      </w:r>
      <w:r w:rsidR="00F44700" w:rsidRPr="00BF27AF">
        <w:rPr>
          <w:rFonts w:cs="Arial"/>
          <w:sz w:val="22"/>
          <w:szCs w:val="22"/>
        </w:rPr>
        <w:t xml:space="preserve">are </w:t>
      </w:r>
      <w:r w:rsidRPr="00BF27AF">
        <w:rPr>
          <w:rFonts w:cs="Arial"/>
          <w:sz w:val="22"/>
          <w:szCs w:val="22"/>
        </w:rPr>
        <w:t>recorded above</w:t>
      </w:r>
      <w:r w:rsidR="00A431C1" w:rsidRPr="00BF27AF">
        <w:rPr>
          <w:rFonts w:cs="Arial"/>
          <w:sz w:val="22"/>
          <w:szCs w:val="22"/>
        </w:rPr>
        <w:t>.</w:t>
      </w:r>
    </w:p>
    <w:p w14:paraId="140CAEE7" w14:textId="4832D13F" w:rsidR="00A431C1" w:rsidRPr="00BF27AF" w:rsidRDefault="00A431C1" w:rsidP="008D37F1">
      <w:pPr>
        <w:tabs>
          <w:tab w:val="left" w:pos="426"/>
        </w:tabs>
        <w:spacing w:before="120" w:after="120"/>
        <w:rPr>
          <w:rFonts w:cs="Arial"/>
          <w:sz w:val="22"/>
          <w:szCs w:val="22"/>
          <w:u w:val="single"/>
        </w:rPr>
      </w:pPr>
      <w:r w:rsidRPr="00BF27AF">
        <w:rPr>
          <w:rFonts w:cs="Arial"/>
          <w:sz w:val="22"/>
          <w:szCs w:val="22"/>
        </w:rPr>
        <w:t>1.2</w:t>
      </w:r>
      <w:r w:rsidRPr="00BF27AF">
        <w:rPr>
          <w:rFonts w:cs="Arial"/>
          <w:sz w:val="22"/>
          <w:szCs w:val="22"/>
        </w:rPr>
        <w:tab/>
      </w:r>
      <w:r w:rsidRPr="00BF27AF">
        <w:rPr>
          <w:rFonts w:cs="Arial"/>
          <w:sz w:val="22"/>
          <w:szCs w:val="22"/>
          <w:u w:val="single"/>
        </w:rPr>
        <w:t>Disclosure of Interests</w:t>
      </w:r>
    </w:p>
    <w:p w14:paraId="15CB8BF7" w14:textId="77777777" w:rsidR="00F027F2" w:rsidRPr="00BF27AF" w:rsidRDefault="00F027F2" w:rsidP="00F027F2">
      <w:pPr>
        <w:spacing w:before="120" w:after="120"/>
        <w:rPr>
          <w:rFonts w:cs="Arial"/>
          <w:sz w:val="22"/>
          <w:szCs w:val="22"/>
        </w:rPr>
      </w:pPr>
      <w:r w:rsidRPr="00BF27AF">
        <w:rPr>
          <w:rFonts w:cs="Arial"/>
          <w:sz w:val="22"/>
          <w:szCs w:val="22"/>
        </w:rPr>
        <w:t xml:space="preserve">Committee members were invited to make disclosures. Committee members also completed a Meeting Declaration of Interests before the meeting commenced. No actual, </w:t>
      </w:r>
      <w:proofErr w:type="gramStart"/>
      <w:r w:rsidRPr="00BF27AF">
        <w:rPr>
          <w:rFonts w:cs="Arial"/>
          <w:sz w:val="22"/>
          <w:szCs w:val="22"/>
        </w:rPr>
        <w:t>potential</w:t>
      </w:r>
      <w:proofErr w:type="gramEnd"/>
      <w:r w:rsidRPr="00BF27AF">
        <w:rPr>
          <w:rFonts w:cs="Arial"/>
          <w:sz w:val="22"/>
          <w:szCs w:val="22"/>
        </w:rPr>
        <w:t xml:space="preserve"> or perceived conflicts of interest were recorded for this meeting.</w:t>
      </w:r>
    </w:p>
    <w:p w14:paraId="1FF2928B" w14:textId="0E0113E3" w:rsidR="00A431C1" w:rsidRPr="00BF27AF" w:rsidRDefault="00A431C1" w:rsidP="00EA5EE2">
      <w:pPr>
        <w:tabs>
          <w:tab w:val="left" w:pos="426"/>
        </w:tabs>
        <w:spacing w:before="120" w:after="120"/>
        <w:rPr>
          <w:rFonts w:cs="Arial"/>
          <w:sz w:val="22"/>
          <w:szCs w:val="22"/>
        </w:rPr>
      </w:pPr>
      <w:r w:rsidRPr="00BF27AF">
        <w:rPr>
          <w:rFonts w:cs="Arial"/>
          <w:sz w:val="22"/>
          <w:szCs w:val="22"/>
        </w:rPr>
        <w:t>1.3</w:t>
      </w:r>
      <w:r w:rsidR="001D41CF" w:rsidRPr="00BF27AF">
        <w:rPr>
          <w:rFonts w:cs="Arial"/>
          <w:sz w:val="22"/>
          <w:szCs w:val="22"/>
        </w:rPr>
        <w:tab/>
      </w:r>
      <w:r w:rsidRPr="00BF27AF">
        <w:rPr>
          <w:rFonts w:cs="Arial"/>
          <w:sz w:val="22"/>
          <w:szCs w:val="22"/>
          <w:u w:val="single"/>
        </w:rPr>
        <w:t>Confirmation of Agenda</w:t>
      </w:r>
    </w:p>
    <w:p w14:paraId="0367FB2C" w14:textId="0D704D47" w:rsidR="00FC2473" w:rsidRPr="00BF27AF" w:rsidRDefault="00FC2473" w:rsidP="008D37F1">
      <w:pPr>
        <w:tabs>
          <w:tab w:val="left" w:pos="426"/>
        </w:tabs>
        <w:spacing w:before="120" w:after="120"/>
        <w:rPr>
          <w:rFonts w:cs="Arial"/>
          <w:sz w:val="22"/>
          <w:szCs w:val="22"/>
        </w:rPr>
      </w:pPr>
      <w:r w:rsidRPr="00BF27AF">
        <w:rPr>
          <w:rFonts w:cs="Arial"/>
          <w:sz w:val="22"/>
          <w:szCs w:val="22"/>
        </w:rPr>
        <w:t xml:space="preserve">The Committee endorsed the agenda for Meeting </w:t>
      </w:r>
      <w:r w:rsidR="006F0270" w:rsidRPr="00BF27AF">
        <w:rPr>
          <w:rFonts w:cs="Arial"/>
          <w:sz w:val="22"/>
          <w:szCs w:val="22"/>
        </w:rPr>
        <w:t>100</w:t>
      </w:r>
      <w:r w:rsidRPr="00BF27AF">
        <w:rPr>
          <w:rFonts w:cs="Arial"/>
          <w:sz w:val="22"/>
          <w:szCs w:val="22"/>
        </w:rPr>
        <w:t>.</w:t>
      </w:r>
    </w:p>
    <w:p w14:paraId="0A32C8ED" w14:textId="746FE318" w:rsidR="00A431C1" w:rsidRPr="00BF27AF" w:rsidRDefault="00A431C1" w:rsidP="008D37F1">
      <w:pPr>
        <w:tabs>
          <w:tab w:val="left" w:pos="426"/>
        </w:tabs>
        <w:spacing w:before="120" w:after="120"/>
        <w:rPr>
          <w:rFonts w:cs="Arial"/>
          <w:sz w:val="22"/>
          <w:szCs w:val="22"/>
          <w:u w:val="single"/>
        </w:rPr>
      </w:pPr>
      <w:r w:rsidRPr="00BF27AF">
        <w:rPr>
          <w:rFonts w:cs="Arial"/>
          <w:sz w:val="22"/>
          <w:szCs w:val="22"/>
        </w:rPr>
        <w:t>1.4</w:t>
      </w:r>
      <w:r w:rsidRPr="00BF27AF">
        <w:rPr>
          <w:rFonts w:cs="Arial"/>
          <w:sz w:val="22"/>
          <w:szCs w:val="22"/>
        </w:rPr>
        <w:tab/>
      </w:r>
      <w:r w:rsidRPr="00BF27AF">
        <w:rPr>
          <w:rFonts w:cs="Arial"/>
          <w:sz w:val="22"/>
          <w:szCs w:val="22"/>
          <w:u w:val="single"/>
        </w:rPr>
        <w:t xml:space="preserve">Confirmation of Out-of-Session </w:t>
      </w:r>
      <w:r w:rsidR="00446483" w:rsidRPr="00BF27AF">
        <w:rPr>
          <w:rFonts w:cs="Arial"/>
          <w:sz w:val="22"/>
          <w:szCs w:val="22"/>
          <w:u w:val="single"/>
        </w:rPr>
        <w:t>D</w:t>
      </w:r>
      <w:r w:rsidRPr="00BF27AF">
        <w:rPr>
          <w:rFonts w:cs="Arial"/>
          <w:sz w:val="22"/>
          <w:szCs w:val="22"/>
          <w:u w:val="single"/>
        </w:rPr>
        <w:t>ecisions</w:t>
      </w:r>
    </w:p>
    <w:p w14:paraId="280A8013" w14:textId="77777777" w:rsidR="002D351A" w:rsidRPr="00BF27AF" w:rsidRDefault="002D351A" w:rsidP="008D37F1">
      <w:pPr>
        <w:tabs>
          <w:tab w:val="left" w:pos="426"/>
        </w:tabs>
        <w:spacing w:before="120" w:after="120"/>
        <w:rPr>
          <w:rFonts w:cs="Arial"/>
          <w:sz w:val="22"/>
          <w:szCs w:val="22"/>
          <w:u w:val="single"/>
        </w:rPr>
      </w:pPr>
      <w:r w:rsidRPr="00BF27AF">
        <w:rPr>
          <w:rFonts w:ascii="Calibri" w:hAnsi="Calibri" w:cs="Arial"/>
          <w:sz w:val="22"/>
          <w:szCs w:val="22"/>
        </w:rPr>
        <w:t>The Committee noted that:</w:t>
      </w:r>
    </w:p>
    <w:p w14:paraId="4060EA0F" w14:textId="4F5DCF9C" w:rsidR="00FA36D2" w:rsidRPr="00BF27AF" w:rsidRDefault="00FA36D2" w:rsidP="265372C9">
      <w:pPr>
        <w:pStyle w:val="ListParagraph"/>
        <w:numPr>
          <w:ilvl w:val="0"/>
          <w:numId w:val="4"/>
        </w:numPr>
        <w:spacing w:before="120" w:after="120"/>
        <w:ind w:left="714" w:hanging="357"/>
        <w:rPr>
          <w:sz w:val="22"/>
          <w:szCs w:val="22"/>
        </w:rPr>
      </w:pPr>
      <w:r w:rsidRPr="00BF27AF">
        <w:rPr>
          <w:sz w:val="22"/>
          <w:szCs w:val="22"/>
        </w:rPr>
        <w:t>minutes of the Committee’s ninety-</w:t>
      </w:r>
      <w:r w:rsidR="009B43B2" w:rsidRPr="00BF27AF">
        <w:rPr>
          <w:sz w:val="22"/>
          <w:szCs w:val="22"/>
        </w:rPr>
        <w:t xml:space="preserve">ninth </w:t>
      </w:r>
      <w:r w:rsidRPr="00BF27AF">
        <w:rPr>
          <w:sz w:val="22"/>
          <w:szCs w:val="22"/>
        </w:rPr>
        <w:t xml:space="preserve">meeting on </w:t>
      </w:r>
      <w:r w:rsidR="009B43B2" w:rsidRPr="00BF27AF">
        <w:rPr>
          <w:sz w:val="22"/>
          <w:szCs w:val="22"/>
        </w:rPr>
        <w:t xml:space="preserve">4 October </w:t>
      </w:r>
      <w:r w:rsidRPr="00BF27AF">
        <w:rPr>
          <w:sz w:val="22"/>
          <w:szCs w:val="22"/>
        </w:rPr>
        <w:t>2023 were agreed out</w:t>
      </w:r>
      <w:r w:rsidR="796858C5" w:rsidRPr="00BF27AF">
        <w:rPr>
          <w:sz w:val="22"/>
          <w:szCs w:val="22"/>
        </w:rPr>
        <w:t>-</w:t>
      </w:r>
      <w:r w:rsidRPr="00BF27AF">
        <w:rPr>
          <w:sz w:val="22"/>
          <w:szCs w:val="22"/>
        </w:rPr>
        <w:t xml:space="preserve">of-session and published on </w:t>
      </w:r>
      <w:r w:rsidR="00A1491B" w:rsidRPr="00BF27AF">
        <w:rPr>
          <w:sz w:val="22"/>
          <w:szCs w:val="22"/>
        </w:rPr>
        <w:t>20 Octo</w:t>
      </w:r>
      <w:r w:rsidR="009A7BA4" w:rsidRPr="00BF27AF">
        <w:rPr>
          <w:sz w:val="22"/>
          <w:szCs w:val="22"/>
        </w:rPr>
        <w:t xml:space="preserve">ber </w:t>
      </w:r>
      <w:r w:rsidR="00B52D55" w:rsidRPr="00BF27AF">
        <w:rPr>
          <w:sz w:val="22"/>
          <w:szCs w:val="22"/>
        </w:rPr>
        <w:t>2023</w:t>
      </w:r>
      <w:r w:rsidR="00A1491B" w:rsidRPr="00BF27AF">
        <w:rPr>
          <w:sz w:val="22"/>
          <w:szCs w:val="22"/>
        </w:rPr>
        <w:t>.</w:t>
      </w:r>
    </w:p>
    <w:p w14:paraId="5B1170AC" w14:textId="77777777" w:rsidR="00657DA3" w:rsidRPr="00D00B06" w:rsidRDefault="00657DA3" w:rsidP="00657DA3">
      <w:pPr>
        <w:tabs>
          <w:tab w:val="left" w:pos="426"/>
        </w:tabs>
        <w:spacing w:before="120" w:after="120"/>
        <w:rPr>
          <w:rFonts w:cs="Arial"/>
          <w:sz w:val="22"/>
          <w:szCs w:val="22"/>
          <w:u w:val="single"/>
        </w:rPr>
      </w:pPr>
      <w:r w:rsidRPr="00D00B06">
        <w:rPr>
          <w:rFonts w:cs="Arial"/>
          <w:sz w:val="22"/>
          <w:szCs w:val="22"/>
        </w:rPr>
        <w:t xml:space="preserve">1.5 </w:t>
      </w:r>
      <w:r w:rsidRPr="00D00B06">
        <w:rPr>
          <w:rFonts w:cs="Arial"/>
          <w:sz w:val="22"/>
          <w:szCs w:val="22"/>
        </w:rPr>
        <w:tab/>
      </w:r>
      <w:r w:rsidRPr="00D00B06">
        <w:rPr>
          <w:rFonts w:cs="Arial"/>
          <w:sz w:val="22"/>
          <w:szCs w:val="22"/>
          <w:u w:val="single"/>
        </w:rPr>
        <w:t>Correspondence</w:t>
      </w:r>
    </w:p>
    <w:p w14:paraId="471C6CB9" w14:textId="77777777" w:rsidR="00657DA3" w:rsidRDefault="00657DA3" w:rsidP="00657DA3">
      <w:pPr>
        <w:tabs>
          <w:tab w:val="left" w:pos="426"/>
        </w:tabs>
        <w:spacing w:before="120" w:after="120"/>
        <w:rPr>
          <w:rFonts w:cs="Arial"/>
          <w:sz w:val="22"/>
          <w:szCs w:val="22"/>
        </w:rPr>
      </w:pPr>
      <w:r w:rsidRPr="00D5023A">
        <w:rPr>
          <w:rFonts w:cs="Arial"/>
          <w:sz w:val="22"/>
          <w:szCs w:val="22"/>
        </w:rPr>
        <w:t>The Committee noted the status of correspondence to</w:t>
      </w:r>
      <w:r>
        <w:rPr>
          <w:rFonts w:cs="Arial"/>
          <w:sz w:val="22"/>
          <w:szCs w:val="22"/>
        </w:rPr>
        <w:t xml:space="preserve"> 30 October 2023.</w:t>
      </w:r>
    </w:p>
    <w:p w14:paraId="2883C0D0" w14:textId="77777777" w:rsidR="00657DA3" w:rsidRPr="00413FD7" w:rsidRDefault="00657DA3" w:rsidP="00657DA3">
      <w:pPr>
        <w:tabs>
          <w:tab w:val="left" w:pos="426"/>
        </w:tabs>
        <w:spacing w:before="120" w:after="120"/>
        <w:rPr>
          <w:rFonts w:cs="Arial"/>
          <w:sz w:val="22"/>
          <w:szCs w:val="22"/>
          <w:u w:val="single"/>
        </w:rPr>
      </w:pPr>
      <w:r w:rsidRPr="00413FD7">
        <w:rPr>
          <w:rFonts w:cs="Arial"/>
          <w:sz w:val="22"/>
          <w:szCs w:val="22"/>
        </w:rPr>
        <w:t>1.6</w:t>
      </w:r>
      <w:r w:rsidRPr="00413FD7">
        <w:rPr>
          <w:rFonts w:cs="Arial"/>
          <w:sz w:val="22"/>
          <w:szCs w:val="22"/>
        </w:rPr>
        <w:tab/>
      </w:r>
      <w:r w:rsidRPr="00413FD7">
        <w:rPr>
          <w:rFonts w:cs="Arial"/>
          <w:sz w:val="22"/>
          <w:szCs w:val="22"/>
          <w:u w:val="single"/>
        </w:rPr>
        <w:t>Action Items</w:t>
      </w:r>
    </w:p>
    <w:p w14:paraId="6188A99A" w14:textId="77777777" w:rsidR="00657DA3" w:rsidRDefault="00657DA3" w:rsidP="00657DA3">
      <w:pPr>
        <w:tabs>
          <w:tab w:val="left" w:pos="426"/>
        </w:tabs>
        <w:spacing w:before="120" w:after="120"/>
        <w:rPr>
          <w:rFonts w:cs="Arial"/>
          <w:sz w:val="22"/>
          <w:szCs w:val="22"/>
        </w:rPr>
      </w:pPr>
      <w:r w:rsidRPr="00BB4E2D">
        <w:rPr>
          <w:rFonts w:cs="Arial"/>
          <w:sz w:val="22"/>
          <w:szCs w:val="22"/>
        </w:rPr>
        <w:t xml:space="preserve">Ongoing items were </w:t>
      </w:r>
      <w:proofErr w:type="gramStart"/>
      <w:r w:rsidRPr="00BB4E2D">
        <w:rPr>
          <w:rFonts w:cs="Arial"/>
          <w:sz w:val="22"/>
          <w:szCs w:val="22"/>
        </w:rPr>
        <w:t>noted</w:t>
      </w:r>
      <w:proofErr w:type="gramEnd"/>
      <w:r w:rsidRPr="00BB4E2D">
        <w:rPr>
          <w:rFonts w:cs="Arial"/>
          <w:sz w:val="22"/>
          <w:szCs w:val="22"/>
        </w:rPr>
        <w:t xml:space="preserve"> and updates were provided on the timing of completion.</w:t>
      </w:r>
    </w:p>
    <w:p w14:paraId="52DF6212" w14:textId="77777777" w:rsidR="00657DA3" w:rsidRPr="00EA5EE2" w:rsidRDefault="00657DA3" w:rsidP="00657DA3">
      <w:pPr>
        <w:tabs>
          <w:tab w:val="left" w:pos="426"/>
        </w:tabs>
        <w:spacing w:before="120" w:after="120"/>
        <w:rPr>
          <w:rFonts w:cs="Arial"/>
          <w:sz w:val="22"/>
          <w:szCs w:val="22"/>
          <w:u w:val="single"/>
        </w:rPr>
      </w:pPr>
      <w:r w:rsidRPr="00EA5EE2">
        <w:rPr>
          <w:rFonts w:cs="Arial"/>
          <w:sz w:val="22"/>
          <w:szCs w:val="22"/>
        </w:rPr>
        <w:t>1.7</w:t>
      </w:r>
      <w:r w:rsidRPr="00EA5EE2">
        <w:rPr>
          <w:rFonts w:cs="Arial"/>
          <w:sz w:val="22"/>
          <w:szCs w:val="22"/>
        </w:rPr>
        <w:tab/>
      </w:r>
      <w:r w:rsidRPr="00EA5EE2">
        <w:rPr>
          <w:rFonts w:cs="Arial"/>
          <w:sz w:val="22"/>
          <w:szCs w:val="22"/>
          <w:u w:val="single"/>
        </w:rPr>
        <w:t>Forward Planning Agenda</w:t>
      </w:r>
    </w:p>
    <w:p w14:paraId="5EC2204F" w14:textId="77777777" w:rsidR="00657DA3" w:rsidRPr="00EA5EE2" w:rsidRDefault="00657DA3" w:rsidP="00657DA3">
      <w:pPr>
        <w:tabs>
          <w:tab w:val="left" w:pos="426"/>
        </w:tabs>
        <w:spacing w:before="120" w:after="120"/>
        <w:rPr>
          <w:rFonts w:cs="Arial"/>
          <w:sz w:val="22"/>
          <w:szCs w:val="22"/>
        </w:rPr>
      </w:pPr>
      <w:r w:rsidRPr="00EA5EE2">
        <w:rPr>
          <w:rFonts w:cs="Arial"/>
          <w:sz w:val="22"/>
          <w:szCs w:val="22"/>
        </w:rPr>
        <w:t xml:space="preserve">The Committee noted the forward planning agenda.  </w:t>
      </w:r>
    </w:p>
    <w:p w14:paraId="585E5362" w14:textId="77777777" w:rsidR="00657DA3" w:rsidRDefault="00657DA3" w:rsidP="00657DA3">
      <w:pPr>
        <w:tabs>
          <w:tab w:val="left" w:pos="426"/>
        </w:tabs>
        <w:spacing w:before="120" w:after="120"/>
        <w:rPr>
          <w:rFonts w:cs="Arial"/>
          <w:sz w:val="22"/>
          <w:szCs w:val="22"/>
        </w:rPr>
      </w:pPr>
      <w:r w:rsidRPr="00EE79F4">
        <w:rPr>
          <w:rFonts w:cs="Arial"/>
          <w:sz w:val="22"/>
          <w:szCs w:val="22"/>
        </w:rPr>
        <w:t xml:space="preserve">It was agreed that the next meeting be scheduled </w:t>
      </w:r>
      <w:r>
        <w:rPr>
          <w:rFonts w:cs="Arial"/>
          <w:sz w:val="22"/>
          <w:szCs w:val="22"/>
        </w:rPr>
        <w:t>to be a videoconference on 13 – 14 December 2023.</w:t>
      </w:r>
    </w:p>
    <w:p w14:paraId="35B1CAE4" w14:textId="77777777" w:rsidR="00657DA3" w:rsidRPr="00413FD7" w:rsidRDefault="00657DA3" w:rsidP="00657DA3">
      <w:pPr>
        <w:tabs>
          <w:tab w:val="left" w:pos="426"/>
        </w:tabs>
        <w:spacing w:before="120" w:after="120"/>
        <w:rPr>
          <w:rFonts w:cs="Arial"/>
          <w:sz w:val="22"/>
          <w:szCs w:val="22"/>
          <w:u w:val="single"/>
        </w:rPr>
      </w:pPr>
      <w:r w:rsidRPr="00413FD7">
        <w:rPr>
          <w:rFonts w:cs="Arial"/>
          <w:sz w:val="22"/>
          <w:szCs w:val="22"/>
        </w:rPr>
        <w:t>1.8</w:t>
      </w:r>
      <w:r w:rsidRPr="00413FD7">
        <w:rPr>
          <w:rFonts w:cs="Arial"/>
          <w:sz w:val="22"/>
          <w:szCs w:val="22"/>
        </w:rPr>
        <w:tab/>
      </w:r>
      <w:r w:rsidRPr="00413FD7">
        <w:rPr>
          <w:rFonts w:cs="Arial"/>
          <w:sz w:val="22"/>
          <w:szCs w:val="22"/>
          <w:u w:val="single"/>
        </w:rPr>
        <w:t>Environmental Scan</w:t>
      </w:r>
    </w:p>
    <w:p w14:paraId="00C16313" w14:textId="77777777" w:rsidR="00657DA3" w:rsidRDefault="00657DA3" w:rsidP="00657DA3">
      <w:pPr>
        <w:tabs>
          <w:tab w:val="left" w:pos="426"/>
        </w:tabs>
        <w:spacing w:before="120" w:after="0"/>
        <w:ind w:left="142" w:hanging="142"/>
        <w:rPr>
          <w:rFonts w:cs="Arial"/>
          <w:sz w:val="22"/>
          <w:szCs w:val="22"/>
        </w:rPr>
      </w:pPr>
      <w:r w:rsidRPr="00413FD7">
        <w:rPr>
          <w:rFonts w:cs="Arial"/>
          <w:sz w:val="22"/>
          <w:szCs w:val="22"/>
        </w:rPr>
        <w:t xml:space="preserve">The OWS reported on recent events. </w:t>
      </w:r>
    </w:p>
    <w:p w14:paraId="231FF8B3" w14:textId="482EC967" w:rsidR="00961386" w:rsidRPr="00BF27AF" w:rsidRDefault="00961386" w:rsidP="00D83B35">
      <w:pPr>
        <w:tabs>
          <w:tab w:val="left" w:pos="426"/>
        </w:tabs>
        <w:spacing w:before="120" w:after="0"/>
        <w:ind w:left="142" w:hanging="142"/>
        <w:rPr>
          <w:rFonts w:cs="Arial"/>
          <w:b/>
          <w:sz w:val="22"/>
          <w:szCs w:val="22"/>
        </w:rPr>
      </w:pPr>
      <w:r w:rsidRPr="00BF27AF">
        <w:rPr>
          <w:rFonts w:cs="Arial"/>
          <w:b/>
          <w:sz w:val="22"/>
          <w:szCs w:val="22"/>
        </w:rPr>
        <w:t xml:space="preserve">2. Advice on Projects </w:t>
      </w:r>
      <w:bookmarkStart w:id="1" w:name="_Hlk69727335"/>
      <w:r w:rsidRPr="00BF27AF">
        <w:rPr>
          <w:rFonts w:cs="Arial"/>
          <w:b/>
          <w:sz w:val="22"/>
          <w:szCs w:val="22"/>
        </w:rPr>
        <w:t>referred by governments</w:t>
      </w:r>
      <w:bookmarkEnd w:id="1"/>
    </w:p>
    <w:p w14:paraId="33AAEBD7" w14:textId="2AE34939" w:rsidR="00C21052" w:rsidRPr="00873890" w:rsidRDefault="00C21052" w:rsidP="00873890">
      <w:pPr>
        <w:tabs>
          <w:tab w:val="left" w:pos="426"/>
        </w:tabs>
        <w:spacing w:before="120" w:after="120"/>
        <w:rPr>
          <w:rFonts w:cstheme="minorHAnsi"/>
          <w:sz w:val="22"/>
          <w:szCs w:val="22"/>
          <w:u w:val="single"/>
        </w:rPr>
      </w:pPr>
      <w:r w:rsidRPr="00873890">
        <w:rPr>
          <w:rFonts w:cstheme="minorHAnsi"/>
          <w:sz w:val="22"/>
          <w:szCs w:val="22"/>
        </w:rPr>
        <w:t>2.1</w:t>
      </w:r>
      <w:r w:rsidRPr="00873890">
        <w:rPr>
          <w:rFonts w:cstheme="minorHAnsi"/>
          <w:sz w:val="22"/>
          <w:szCs w:val="22"/>
        </w:rPr>
        <w:tab/>
      </w:r>
      <w:r w:rsidRPr="00873890">
        <w:rPr>
          <w:rFonts w:cstheme="minorHAnsi"/>
          <w:sz w:val="22"/>
          <w:szCs w:val="22"/>
          <w:u w:val="single"/>
        </w:rPr>
        <w:t>Aurukun Bauxite</w:t>
      </w:r>
      <w:r w:rsidRPr="00873890">
        <w:rPr>
          <w:rFonts w:cstheme="minorHAnsi"/>
          <w:color w:val="242424"/>
          <w:sz w:val="22"/>
          <w:szCs w:val="22"/>
          <w:u w:val="single"/>
        </w:rPr>
        <w:t xml:space="preserve"> </w:t>
      </w:r>
      <w:r w:rsidRPr="00873890">
        <w:rPr>
          <w:rFonts w:cstheme="minorHAnsi"/>
          <w:sz w:val="22"/>
          <w:szCs w:val="22"/>
          <w:u w:val="single"/>
        </w:rPr>
        <w:t>Project</w:t>
      </w:r>
    </w:p>
    <w:p w14:paraId="50942BAC" w14:textId="06B5D87F" w:rsidR="00873890" w:rsidRPr="0074175A" w:rsidRDefault="00873890" w:rsidP="00873890">
      <w:pPr>
        <w:spacing w:before="120" w:after="120"/>
        <w:rPr>
          <w:sz w:val="22"/>
          <w:szCs w:val="22"/>
        </w:rPr>
      </w:pPr>
      <w:r w:rsidRPr="0074175A">
        <w:rPr>
          <w:sz w:val="22"/>
          <w:szCs w:val="22"/>
        </w:rPr>
        <w:t>The Aurukun Bauxite Project (‘the project’) is a proposed bauxite mine and associated infrastructure on a greenfield site in western Cape York, Queensland, located 23 km from the township of Aurukun and 600</w:t>
      </w:r>
      <w:r w:rsidR="00B5599A">
        <w:rPr>
          <w:sz w:val="22"/>
          <w:szCs w:val="22"/>
        </w:rPr>
        <w:t xml:space="preserve"> </w:t>
      </w:r>
      <w:r w:rsidRPr="0074175A">
        <w:rPr>
          <w:sz w:val="22"/>
          <w:szCs w:val="22"/>
        </w:rPr>
        <w:t>km from Cairns (</w:t>
      </w:r>
      <w:r w:rsidR="0074175A" w:rsidRPr="0074175A">
        <w:rPr>
          <w:i/>
          <w:sz w:val="22"/>
          <w:szCs w:val="22"/>
        </w:rPr>
        <w:t>Aurukun Bauxite Project: Environmental Impact Statement</w:t>
      </w:r>
      <w:r w:rsidR="0074175A">
        <w:rPr>
          <w:sz w:val="22"/>
          <w:szCs w:val="22"/>
        </w:rPr>
        <w:t xml:space="preserve">, </w:t>
      </w:r>
      <w:r w:rsidRPr="0074175A">
        <w:rPr>
          <w:sz w:val="22"/>
          <w:szCs w:val="22"/>
        </w:rPr>
        <w:t>Glencore 2023, 04, p.</w:t>
      </w:r>
      <w:r w:rsidR="00B5599A">
        <w:rPr>
          <w:sz w:val="22"/>
          <w:szCs w:val="22"/>
        </w:rPr>
        <w:t xml:space="preserve"> </w:t>
      </w:r>
      <w:r w:rsidRPr="0074175A">
        <w:rPr>
          <w:sz w:val="22"/>
          <w:szCs w:val="22"/>
        </w:rPr>
        <w:t>4</w:t>
      </w:r>
      <w:r w:rsidR="0074175A">
        <w:rPr>
          <w:sz w:val="22"/>
          <w:szCs w:val="22"/>
        </w:rPr>
        <w:noBreakHyphen/>
      </w:r>
      <w:r w:rsidRPr="0074175A">
        <w:rPr>
          <w:sz w:val="22"/>
          <w:szCs w:val="22"/>
        </w:rPr>
        <w:t>1). The project will mine 15 million tonnes per annum (Mtpa) of run-of-mine (ROM) bauxite, which will be processed onsite into 8 Mtpa of product bauxite (Glencore 2023, 04, p. 4-1).</w:t>
      </w:r>
    </w:p>
    <w:p w14:paraId="5F5C4C49" w14:textId="5E4F590A" w:rsidR="00873890" w:rsidRPr="00873890" w:rsidRDefault="00873890" w:rsidP="00873890">
      <w:pPr>
        <w:spacing w:before="120" w:after="120"/>
        <w:rPr>
          <w:rFonts w:eastAsia="Arial"/>
          <w:sz w:val="22"/>
          <w:szCs w:val="22"/>
        </w:rPr>
      </w:pPr>
      <w:r w:rsidRPr="00873890">
        <w:rPr>
          <w:sz w:val="22"/>
          <w:szCs w:val="22"/>
        </w:rPr>
        <w:t>The project will consist of multiple disturbance areas (approximately 68 km</w:t>
      </w:r>
      <w:r w:rsidRPr="00873890">
        <w:rPr>
          <w:sz w:val="22"/>
          <w:szCs w:val="22"/>
          <w:vertAlign w:val="superscript"/>
        </w:rPr>
        <w:t>2</w:t>
      </w:r>
      <w:r w:rsidRPr="00873890">
        <w:rPr>
          <w:sz w:val="22"/>
          <w:szCs w:val="22"/>
        </w:rPr>
        <w:t>) mined to a maximum depth of 14 m (Glencore 2023, 04, p. 4-7) that will be progressively mined from the north-western area to the south-eastern area over the 22 years of mine life (Glencore 2023, 04, p. 4-8). The project will include construction of an on-site beneficiation plant, a coastal loading facility and water management infrastructure, including a 19</w:t>
      </w:r>
      <w:r>
        <w:rPr>
          <w:sz w:val="22"/>
          <w:szCs w:val="22"/>
        </w:rPr>
        <w:t xml:space="preserve"> </w:t>
      </w:r>
      <w:r w:rsidRPr="00873890">
        <w:rPr>
          <w:sz w:val="22"/>
          <w:szCs w:val="22"/>
        </w:rPr>
        <w:t>m high dam across Tapplebang</w:t>
      </w:r>
      <w:r w:rsidR="00B5599A">
        <w:rPr>
          <w:sz w:val="22"/>
          <w:szCs w:val="22"/>
        </w:rPr>
        <w:t xml:space="preserve"> </w:t>
      </w:r>
      <w:r w:rsidRPr="00873890">
        <w:rPr>
          <w:sz w:val="22"/>
          <w:szCs w:val="22"/>
        </w:rPr>
        <w:t>Creek (Glencore 2023, 04, pp. 4-9 – 4-10).</w:t>
      </w:r>
      <w:r w:rsidRPr="00873890">
        <w:rPr>
          <w:rFonts w:eastAsia="Arial"/>
          <w:sz w:val="22"/>
          <w:szCs w:val="22"/>
        </w:rPr>
        <w:t xml:space="preserve"> This dam will inundate 10 km of the creek (and approximately 4.5 km</w:t>
      </w:r>
      <w:r w:rsidRPr="00873890">
        <w:rPr>
          <w:rFonts w:eastAsia="Arial"/>
          <w:sz w:val="22"/>
          <w:szCs w:val="22"/>
          <w:vertAlign w:val="superscript"/>
        </w:rPr>
        <w:t>2</w:t>
      </w:r>
      <w:r w:rsidRPr="00873890">
        <w:rPr>
          <w:rFonts w:eastAsia="Arial"/>
          <w:sz w:val="22"/>
          <w:szCs w:val="22"/>
        </w:rPr>
        <w:t xml:space="preserve">), impacting its riparian </w:t>
      </w:r>
      <w:proofErr w:type="gramStart"/>
      <w:r w:rsidRPr="00873890">
        <w:rPr>
          <w:rFonts w:eastAsia="Arial"/>
          <w:sz w:val="22"/>
          <w:szCs w:val="22"/>
        </w:rPr>
        <w:t>vegetation</w:t>
      </w:r>
      <w:proofErr w:type="gramEnd"/>
      <w:r w:rsidRPr="00873890">
        <w:rPr>
          <w:rFonts w:eastAsia="Arial"/>
          <w:sz w:val="22"/>
          <w:szCs w:val="22"/>
        </w:rPr>
        <w:t xml:space="preserve"> which is classified as Regulated Vegetation, a Matter of State Environmental Significance (MSES). There may also be impacts of the dam on food supply, </w:t>
      </w:r>
      <w:proofErr w:type="gramStart"/>
      <w:r w:rsidRPr="00873890">
        <w:rPr>
          <w:rFonts w:eastAsia="Arial"/>
          <w:sz w:val="22"/>
          <w:szCs w:val="22"/>
        </w:rPr>
        <w:t>habitat</w:t>
      </w:r>
      <w:proofErr w:type="gramEnd"/>
      <w:r w:rsidRPr="00873890">
        <w:rPr>
          <w:rFonts w:eastAsia="Arial"/>
          <w:sz w:val="22"/>
          <w:szCs w:val="22"/>
        </w:rPr>
        <w:t xml:space="preserve"> and movement of Estuarine</w:t>
      </w:r>
      <w:r w:rsidR="00B5599A">
        <w:rPr>
          <w:rFonts w:eastAsia="Arial"/>
          <w:sz w:val="22"/>
          <w:szCs w:val="22"/>
        </w:rPr>
        <w:t xml:space="preserve"> </w:t>
      </w:r>
      <w:r w:rsidRPr="00873890">
        <w:rPr>
          <w:rFonts w:eastAsia="Arial"/>
          <w:sz w:val="22"/>
          <w:szCs w:val="22"/>
        </w:rPr>
        <w:t xml:space="preserve">Crocodile </w:t>
      </w:r>
      <w:r w:rsidRPr="00873890">
        <w:rPr>
          <w:rFonts w:eastAsia="Arial"/>
          <w:sz w:val="22"/>
          <w:szCs w:val="22"/>
        </w:rPr>
        <w:lastRenderedPageBreak/>
        <w:t>(</w:t>
      </w:r>
      <w:r w:rsidRPr="00873890">
        <w:rPr>
          <w:rFonts w:eastAsia="Arial"/>
          <w:i/>
          <w:iCs/>
          <w:sz w:val="22"/>
          <w:szCs w:val="22"/>
        </w:rPr>
        <w:t>Crocodylus</w:t>
      </w:r>
      <w:r w:rsidR="00C075C8">
        <w:rPr>
          <w:rFonts w:eastAsia="Arial"/>
          <w:i/>
          <w:iCs/>
          <w:sz w:val="22"/>
          <w:szCs w:val="22"/>
        </w:rPr>
        <w:t> </w:t>
      </w:r>
      <w:r w:rsidRPr="00873890">
        <w:rPr>
          <w:rFonts w:eastAsia="Arial"/>
          <w:i/>
          <w:iCs/>
          <w:sz w:val="22"/>
          <w:szCs w:val="22"/>
        </w:rPr>
        <w:t>porosus</w:t>
      </w:r>
      <w:r w:rsidRPr="00873890">
        <w:rPr>
          <w:rFonts w:eastAsia="Arial"/>
          <w:sz w:val="22"/>
          <w:szCs w:val="22"/>
        </w:rPr>
        <w:t xml:space="preserve">), listed under the </w:t>
      </w:r>
      <w:r w:rsidRPr="00873890">
        <w:rPr>
          <w:rFonts w:eastAsia="Arial"/>
          <w:i/>
          <w:iCs/>
          <w:sz w:val="22"/>
          <w:szCs w:val="22"/>
        </w:rPr>
        <w:t xml:space="preserve">Environment Protection and Biodiversity Conservation Act 1999 </w:t>
      </w:r>
      <w:r w:rsidRPr="00873890">
        <w:rPr>
          <w:rFonts w:eastAsia="Arial"/>
          <w:sz w:val="22"/>
          <w:szCs w:val="22"/>
        </w:rPr>
        <w:t xml:space="preserve">(EPBC Act) and known to occur in the creek. </w:t>
      </w:r>
    </w:p>
    <w:p w14:paraId="72E76E73" w14:textId="43E8A320" w:rsidR="00873890" w:rsidRPr="00873890" w:rsidRDefault="00873890" w:rsidP="00873890">
      <w:pPr>
        <w:spacing w:before="120" w:after="120"/>
        <w:rPr>
          <w:rFonts w:eastAsia="Arial"/>
          <w:sz w:val="22"/>
          <w:szCs w:val="22"/>
        </w:rPr>
      </w:pPr>
      <w:r w:rsidRPr="00873890">
        <w:rPr>
          <w:sz w:val="22"/>
          <w:szCs w:val="22"/>
        </w:rPr>
        <w:t xml:space="preserve">The project is within the Ward River catchment, with Tapplebang Creek, Coconut Creek and a small tributary of Norman Creek crossing the project area (Glencore 2023, 07, p. 7-2). </w:t>
      </w:r>
      <w:r w:rsidRPr="00873890">
        <w:rPr>
          <w:rFonts w:eastAsia="Arial"/>
          <w:sz w:val="22"/>
          <w:szCs w:val="22"/>
        </w:rPr>
        <w:t>The catchment supports Darwin Stringybark (</w:t>
      </w:r>
      <w:r w:rsidRPr="00873890">
        <w:rPr>
          <w:rFonts w:eastAsia="Arial"/>
          <w:i/>
          <w:iCs/>
          <w:sz w:val="22"/>
          <w:szCs w:val="22"/>
        </w:rPr>
        <w:t>Eucalyptus tetrodonta</w:t>
      </w:r>
      <w:r w:rsidRPr="00873890">
        <w:rPr>
          <w:rFonts w:eastAsia="Arial"/>
          <w:sz w:val="22"/>
          <w:szCs w:val="22"/>
        </w:rPr>
        <w:t xml:space="preserve">) woodlands, identified as a groundwater-dependent ecosystem (GDE) (Glencore 2023, 08, p. 8-26) and provides breeding and foraging habitat for </w:t>
      </w:r>
      <w:r w:rsidR="00C075C8" w:rsidRPr="00873890">
        <w:rPr>
          <w:rFonts w:eastAsia="Arial"/>
          <w:sz w:val="22"/>
          <w:szCs w:val="22"/>
        </w:rPr>
        <w:t>EPBC</w:t>
      </w:r>
      <w:r w:rsidR="00C075C8">
        <w:rPr>
          <w:rFonts w:eastAsia="Arial"/>
          <w:sz w:val="22"/>
          <w:szCs w:val="22"/>
        </w:rPr>
        <w:t> </w:t>
      </w:r>
      <w:r w:rsidRPr="00873890">
        <w:rPr>
          <w:rFonts w:eastAsia="Arial"/>
          <w:sz w:val="22"/>
          <w:szCs w:val="22"/>
        </w:rPr>
        <w:t>Act</w:t>
      </w:r>
      <w:r w:rsidR="0074175A">
        <w:rPr>
          <w:rFonts w:eastAsia="Arial"/>
          <w:sz w:val="22"/>
          <w:szCs w:val="22"/>
        </w:rPr>
        <w:noBreakHyphen/>
      </w:r>
      <w:r w:rsidRPr="00873890">
        <w:rPr>
          <w:rFonts w:eastAsia="Arial"/>
          <w:sz w:val="22"/>
          <w:szCs w:val="22"/>
        </w:rPr>
        <w:t>listed species such as Palm Cockatoo (</w:t>
      </w:r>
      <w:r w:rsidRPr="00873890">
        <w:rPr>
          <w:rFonts w:eastAsia="Arial"/>
          <w:i/>
          <w:iCs/>
          <w:sz w:val="22"/>
          <w:szCs w:val="22"/>
        </w:rPr>
        <w:t>Probosciger aterrimus</w:t>
      </w:r>
      <w:r w:rsidRPr="00873890">
        <w:rPr>
          <w:rFonts w:eastAsia="Arial"/>
          <w:sz w:val="22"/>
          <w:szCs w:val="22"/>
        </w:rPr>
        <w:t>), Red Goshawk (</w:t>
      </w:r>
      <w:r w:rsidR="00C075C8" w:rsidRPr="00873890">
        <w:rPr>
          <w:rFonts w:eastAsia="Arial"/>
          <w:i/>
          <w:iCs/>
          <w:sz w:val="22"/>
          <w:szCs w:val="22"/>
        </w:rPr>
        <w:t>Erythrotriorchis</w:t>
      </w:r>
      <w:r w:rsidR="00C075C8">
        <w:rPr>
          <w:rFonts w:eastAsia="Arial"/>
          <w:i/>
          <w:iCs/>
          <w:sz w:val="22"/>
          <w:szCs w:val="22"/>
        </w:rPr>
        <w:t> </w:t>
      </w:r>
      <w:r w:rsidRPr="00873890">
        <w:rPr>
          <w:rFonts w:eastAsia="Arial"/>
          <w:i/>
          <w:iCs/>
          <w:sz w:val="22"/>
          <w:szCs w:val="22"/>
        </w:rPr>
        <w:t>radiatus</w:t>
      </w:r>
      <w:r w:rsidRPr="00873890">
        <w:rPr>
          <w:rFonts w:eastAsia="Arial"/>
          <w:sz w:val="22"/>
          <w:szCs w:val="22"/>
        </w:rPr>
        <w:t>), Black-footed Tree-rat (</w:t>
      </w:r>
      <w:r w:rsidRPr="00873890">
        <w:rPr>
          <w:rFonts w:eastAsia="Arial"/>
          <w:i/>
          <w:iCs/>
          <w:sz w:val="22"/>
          <w:szCs w:val="22"/>
        </w:rPr>
        <w:t>Mesembriomys gouldii</w:t>
      </w:r>
      <w:r w:rsidRPr="00873890">
        <w:rPr>
          <w:rFonts w:eastAsia="Arial"/>
          <w:sz w:val="22"/>
          <w:szCs w:val="22"/>
        </w:rPr>
        <w:t xml:space="preserve">), </w:t>
      </w:r>
      <w:r w:rsidR="00C075C8" w:rsidRPr="00873890">
        <w:rPr>
          <w:rFonts w:eastAsia="Arial"/>
          <w:sz w:val="22"/>
          <w:szCs w:val="22"/>
        </w:rPr>
        <w:t>Masked</w:t>
      </w:r>
      <w:r w:rsidR="00C075C8">
        <w:rPr>
          <w:rFonts w:eastAsia="Arial"/>
          <w:sz w:val="22"/>
          <w:szCs w:val="22"/>
        </w:rPr>
        <w:t> </w:t>
      </w:r>
      <w:r w:rsidR="00C075C8" w:rsidRPr="00873890">
        <w:rPr>
          <w:rFonts w:eastAsia="Arial"/>
          <w:sz w:val="22"/>
          <w:szCs w:val="22"/>
        </w:rPr>
        <w:t>Owl</w:t>
      </w:r>
      <w:r w:rsidR="00C075C8">
        <w:rPr>
          <w:rFonts w:eastAsia="Arial"/>
          <w:sz w:val="22"/>
          <w:szCs w:val="22"/>
        </w:rPr>
        <w:t> </w:t>
      </w:r>
      <w:r w:rsidRPr="00873890">
        <w:rPr>
          <w:rFonts w:eastAsia="Arial"/>
          <w:sz w:val="22"/>
          <w:szCs w:val="22"/>
        </w:rPr>
        <w:t>(</w:t>
      </w:r>
      <w:r w:rsidR="00C075C8" w:rsidRPr="00873890">
        <w:rPr>
          <w:rFonts w:eastAsia="Arial"/>
          <w:i/>
          <w:iCs/>
          <w:sz w:val="22"/>
          <w:szCs w:val="22"/>
        </w:rPr>
        <w:t>Tyto</w:t>
      </w:r>
      <w:r w:rsidR="00C075C8">
        <w:rPr>
          <w:rFonts w:eastAsia="Arial"/>
          <w:i/>
          <w:iCs/>
          <w:sz w:val="22"/>
          <w:szCs w:val="22"/>
        </w:rPr>
        <w:t> </w:t>
      </w:r>
      <w:r w:rsidRPr="00873890">
        <w:rPr>
          <w:rFonts w:eastAsia="Arial"/>
          <w:i/>
          <w:iCs/>
          <w:sz w:val="22"/>
          <w:szCs w:val="22"/>
        </w:rPr>
        <w:t>novaehollandia</w:t>
      </w:r>
      <w:r w:rsidRPr="00873890">
        <w:rPr>
          <w:rFonts w:eastAsia="Arial"/>
          <w:sz w:val="22"/>
          <w:szCs w:val="22"/>
        </w:rPr>
        <w:t>e) and White-throated Needletail (</w:t>
      </w:r>
      <w:r w:rsidRPr="00873890">
        <w:rPr>
          <w:rFonts w:eastAsia="Arial"/>
          <w:i/>
          <w:iCs/>
          <w:sz w:val="22"/>
          <w:szCs w:val="22"/>
        </w:rPr>
        <w:t>Hirundapus caudacutus</w:t>
      </w:r>
      <w:r w:rsidRPr="00873890">
        <w:rPr>
          <w:rFonts w:eastAsia="Arial"/>
          <w:sz w:val="22"/>
          <w:szCs w:val="22"/>
        </w:rPr>
        <w:t>)</w:t>
      </w:r>
      <w:r w:rsidR="00B5599A">
        <w:rPr>
          <w:rFonts w:eastAsia="Arial"/>
          <w:sz w:val="22"/>
          <w:szCs w:val="22"/>
        </w:rPr>
        <w:t xml:space="preserve"> </w:t>
      </w:r>
      <w:r w:rsidRPr="00873890">
        <w:rPr>
          <w:rFonts w:eastAsia="Arial"/>
          <w:sz w:val="22"/>
          <w:szCs w:val="22"/>
        </w:rPr>
        <w:t>(</w:t>
      </w:r>
      <w:r w:rsidR="00C075C8" w:rsidRPr="00873890">
        <w:rPr>
          <w:rFonts w:eastAsia="Arial"/>
          <w:sz w:val="22"/>
          <w:szCs w:val="22"/>
        </w:rPr>
        <w:t>Glencore</w:t>
      </w:r>
      <w:r w:rsidR="00C075C8">
        <w:rPr>
          <w:rFonts w:eastAsia="Arial"/>
          <w:sz w:val="22"/>
          <w:szCs w:val="22"/>
        </w:rPr>
        <w:t> </w:t>
      </w:r>
      <w:r w:rsidRPr="00873890">
        <w:rPr>
          <w:rFonts w:eastAsia="Arial"/>
          <w:sz w:val="22"/>
          <w:szCs w:val="22"/>
        </w:rPr>
        <w:t>2023</w:t>
      </w:r>
      <w:r w:rsidR="00C075C8" w:rsidRPr="00873890">
        <w:rPr>
          <w:rFonts w:eastAsia="Arial"/>
          <w:sz w:val="22"/>
          <w:szCs w:val="22"/>
        </w:rPr>
        <w:t>,</w:t>
      </w:r>
      <w:r w:rsidR="00C075C8">
        <w:rPr>
          <w:rFonts w:eastAsia="Arial"/>
          <w:sz w:val="22"/>
          <w:szCs w:val="22"/>
        </w:rPr>
        <w:t> </w:t>
      </w:r>
      <w:r w:rsidRPr="00873890">
        <w:rPr>
          <w:rFonts w:eastAsia="Arial"/>
          <w:sz w:val="22"/>
          <w:szCs w:val="22"/>
        </w:rPr>
        <w:t>08</w:t>
      </w:r>
      <w:r w:rsidR="00C075C8" w:rsidRPr="00873890">
        <w:rPr>
          <w:rFonts w:eastAsia="Arial"/>
          <w:sz w:val="22"/>
          <w:szCs w:val="22"/>
        </w:rPr>
        <w:t>,</w:t>
      </w:r>
      <w:r w:rsidR="00C075C8">
        <w:rPr>
          <w:rFonts w:eastAsia="Arial"/>
          <w:sz w:val="22"/>
          <w:szCs w:val="22"/>
        </w:rPr>
        <w:t> </w:t>
      </w:r>
      <w:r w:rsidRPr="00873890">
        <w:rPr>
          <w:rFonts w:eastAsia="Arial"/>
          <w:sz w:val="22"/>
          <w:szCs w:val="22"/>
        </w:rPr>
        <w:t>pp</w:t>
      </w:r>
      <w:r w:rsidR="00C075C8" w:rsidRPr="00873890">
        <w:rPr>
          <w:rFonts w:eastAsia="Arial"/>
          <w:sz w:val="22"/>
          <w:szCs w:val="22"/>
        </w:rPr>
        <w:t>.</w:t>
      </w:r>
      <w:r w:rsidR="00C075C8">
        <w:rPr>
          <w:rFonts w:eastAsia="Arial"/>
          <w:sz w:val="22"/>
          <w:szCs w:val="22"/>
        </w:rPr>
        <w:t> </w:t>
      </w:r>
      <w:r w:rsidRPr="00873890">
        <w:rPr>
          <w:rFonts w:eastAsia="Arial"/>
          <w:sz w:val="22"/>
          <w:szCs w:val="22"/>
        </w:rPr>
        <w:t>8</w:t>
      </w:r>
      <w:r w:rsidR="0074175A">
        <w:rPr>
          <w:rFonts w:eastAsia="Arial"/>
          <w:sz w:val="22"/>
          <w:szCs w:val="22"/>
        </w:rPr>
        <w:noBreakHyphen/>
      </w:r>
      <w:r w:rsidRPr="00873890">
        <w:rPr>
          <w:rFonts w:eastAsia="Arial"/>
          <w:sz w:val="22"/>
          <w:szCs w:val="22"/>
        </w:rPr>
        <w:t>27 – 8-28). Some 6,885 ha of this vegetation will be cleared for the project (Glencore 2023, 04, p</w:t>
      </w:r>
      <w:r w:rsidR="0074175A" w:rsidRPr="00873890">
        <w:rPr>
          <w:rFonts w:eastAsia="Arial"/>
          <w:sz w:val="22"/>
          <w:szCs w:val="22"/>
        </w:rPr>
        <w:t>.</w:t>
      </w:r>
      <w:r w:rsidR="00B5599A">
        <w:rPr>
          <w:rFonts w:eastAsia="Arial"/>
          <w:sz w:val="22"/>
          <w:szCs w:val="22"/>
        </w:rPr>
        <w:t xml:space="preserve"> </w:t>
      </w:r>
      <w:r w:rsidRPr="00873890">
        <w:rPr>
          <w:rFonts w:eastAsia="Arial"/>
          <w:sz w:val="22"/>
          <w:szCs w:val="22"/>
        </w:rPr>
        <w:t>4</w:t>
      </w:r>
      <w:r w:rsidR="0074175A">
        <w:rPr>
          <w:rFonts w:eastAsia="Arial"/>
          <w:sz w:val="22"/>
          <w:szCs w:val="22"/>
        </w:rPr>
        <w:noBreakHyphen/>
      </w:r>
      <w:r w:rsidRPr="00873890">
        <w:rPr>
          <w:rFonts w:eastAsia="Arial"/>
          <w:sz w:val="22"/>
          <w:szCs w:val="22"/>
        </w:rPr>
        <w:t xml:space="preserve">33). </w:t>
      </w:r>
    </w:p>
    <w:p w14:paraId="33851B21" w14:textId="1F608A4B" w:rsidR="00873890" w:rsidRPr="00873890" w:rsidRDefault="00873890" w:rsidP="00873890">
      <w:pPr>
        <w:spacing w:before="120" w:after="120"/>
        <w:rPr>
          <w:rFonts w:eastAsia="Arial"/>
          <w:sz w:val="22"/>
          <w:szCs w:val="22"/>
        </w:rPr>
      </w:pPr>
      <w:r w:rsidRPr="00873890">
        <w:rPr>
          <w:rFonts w:eastAsia="Arial"/>
          <w:sz w:val="22"/>
          <w:szCs w:val="22"/>
        </w:rPr>
        <w:t xml:space="preserve">Responses to the questions in the following advice focus on relevant aspects of the hydrology, </w:t>
      </w:r>
      <w:r w:rsidR="0074175A" w:rsidRPr="00873890">
        <w:rPr>
          <w:rFonts w:eastAsia="Arial"/>
          <w:sz w:val="22"/>
          <w:szCs w:val="22"/>
        </w:rPr>
        <w:t>water</w:t>
      </w:r>
      <w:r w:rsidR="006B2DE4">
        <w:rPr>
          <w:rFonts w:eastAsia="Arial"/>
          <w:sz w:val="22"/>
          <w:szCs w:val="22"/>
        </w:rPr>
        <w:t xml:space="preserve"> </w:t>
      </w:r>
      <w:r w:rsidRPr="00873890">
        <w:rPr>
          <w:rFonts w:eastAsia="Arial"/>
          <w:sz w:val="22"/>
          <w:szCs w:val="22"/>
        </w:rPr>
        <w:t xml:space="preserve">quality and ecological features of groundwaters, fresh surface waters and their associated biota but intentionally excludes marine or estuarine aspects. </w:t>
      </w:r>
    </w:p>
    <w:p w14:paraId="146E8374" w14:textId="77777777" w:rsidR="00873890" w:rsidRPr="00873890" w:rsidRDefault="00873890" w:rsidP="00873890">
      <w:pPr>
        <w:keepNext/>
        <w:spacing w:before="120" w:after="120"/>
        <w:rPr>
          <w:sz w:val="22"/>
          <w:szCs w:val="22"/>
        </w:rPr>
      </w:pPr>
      <w:r w:rsidRPr="00873890">
        <w:rPr>
          <w:sz w:val="22"/>
          <w:szCs w:val="22"/>
          <w:u w:val="single"/>
        </w:rPr>
        <w:t>Key potential impacts</w:t>
      </w:r>
      <w:r w:rsidRPr="00873890">
        <w:rPr>
          <w:sz w:val="22"/>
          <w:szCs w:val="22"/>
        </w:rPr>
        <w:t xml:space="preserve"> from this project are:</w:t>
      </w:r>
    </w:p>
    <w:p w14:paraId="6EB5B109" w14:textId="77777777" w:rsidR="00873890" w:rsidRPr="00873890" w:rsidRDefault="00873890" w:rsidP="00873890">
      <w:pPr>
        <w:pStyle w:val="ListParagraph"/>
        <w:numPr>
          <w:ilvl w:val="0"/>
          <w:numId w:val="6"/>
        </w:numPr>
        <w:autoSpaceDE w:val="0"/>
        <w:autoSpaceDN w:val="0"/>
        <w:adjustRightInd w:val="0"/>
        <w:spacing w:before="120" w:after="120"/>
        <w:rPr>
          <w:sz w:val="22"/>
          <w:szCs w:val="22"/>
        </w:rPr>
      </w:pPr>
      <w:r w:rsidRPr="00873890">
        <w:rPr>
          <w:sz w:val="22"/>
          <w:szCs w:val="22"/>
        </w:rPr>
        <w:t>substantial hydrological and ecological impacts collectively due to clearing vegetation and lowering large areas of the catchments of Tapplebang and Coconut creeks, and partly replacing highly permeable soils and shallow aquifer materials with residual fines from mining.</w:t>
      </w:r>
    </w:p>
    <w:p w14:paraId="4B559371" w14:textId="77777777" w:rsidR="00873890" w:rsidRPr="00873890" w:rsidRDefault="00873890" w:rsidP="00873890">
      <w:pPr>
        <w:pStyle w:val="ListParagraph"/>
        <w:numPr>
          <w:ilvl w:val="0"/>
          <w:numId w:val="6"/>
        </w:numPr>
        <w:autoSpaceDE w:val="0"/>
        <w:autoSpaceDN w:val="0"/>
        <w:adjustRightInd w:val="0"/>
        <w:spacing w:before="120" w:after="120"/>
        <w:rPr>
          <w:sz w:val="22"/>
          <w:szCs w:val="22"/>
        </w:rPr>
      </w:pPr>
      <w:r w:rsidRPr="00873890">
        <w:rPr>
          <w:rFonts w:eastAsia="Arial"/>
          <w:sz w:val="22"/>
          <w:szCs w:val="22"/>
        </w:rPr>
        <w:t xml:space="preserve">planned removal of </w:t>
      </w:r>
      <w:r w:rsidRPr="00873890">
        <w:rPr>
          <w:sz w:val="22"/>
          <w:szCs w:val="22"/>
        </w:rPr>
        <w:t xml:space="preserve">6,885 ha of </w:t>
      </w:r>
      <w:r w:rsidRPr="00873890">
        <w:rPr>
          <w:rFonts w:eastAsia="Arial"/>
          <w:sz w:val="22"/>
          <w:szCs w:val="22"/>
        </w:rPr>
        <w:t xml:space="preserve">vegetation that provides </w:t>
      </w:r>
      <w:r w:rsidRPr="00873890">
        <w:rPr>
          <w:sz w:val="22"/>
          <w:szCs w:val="22"/>
        </w:rPr>
        <w:t>vital breeding and foraging habitat for multiple EPBC Act-listed and migratory species.</w:t>
      </w:r>
    </w:p>
    <w:p w14:paraId="2D06228E" w14:textId="77777777" w:rsidR="00873890" w:rsidRPr="00873890" w:rsidRDefault="00873890" w:rsidP="00873890">
      <w:pPr>
        <w:pStyle w:val="ListParagraph"/>
        <w:numPr>
          <w:ilvl w:val="0"/>
          <w:numId w:val="6"/>
        </w:numPr>
        <w:autoSpaceDE w:val="0"/>
        <w:autoSpaceDN w:val="0"/>
        <w:adjustRightInd w:val="0"/>
        <w:spacing w:before="120" w:after="120"/>
        <w:rPr>
          <w:sz w:val="22"/>
          <w:szCs w:val="22"/>
        </w:rPr>
      </w:pPr>
      <w:r w:rsidRPr="00873890">
        <w:rPr>
          <w:sz w:val="22"/>
          <w:szCs w:val="22"/>
        </w:rPr>
        <w:t>changes to hydrological</w:t>
      </w:r>
      <w:r w:rsidRPr="00873890">
        <w:rPr>
          <w:rFonts w:eastAsia="Arial"/>
          <w:sz w:val="22"/>
          <w:szCs w:val="22"/>
        </w:rPr>
        <w:t xml:space="preserve"> and sediment</w:t>
      </w:r>
      <w:r w:rsidRPr="00873890">
        <w:rPr>
          <w:sz w:val="22"/>
          <w:szCs w:val="22"/>
        </w:rPr>
        <w:t xml:space="preserve"> regimes and flow volumes due to the proposed damming of Tapplebang Creek which will have downstream impacts on aquatic ecosystems, including wetlands which are used by EPBC Act-listed species (e.g., Largetooth Sawfish (</w:t>
      </w:r>
      <w:r w:rsidRPr="00873890">
        <w:rPr>
          <w:i/>
          <w:iCs/>
          <w:sz w:val="22"/>
          <w:szCs w:val="22"/>
        </w:rPr>
        <w:t>Pristis pristis</w:t>
      </w:r>
      <w:r w:rsidRPr="00873890">
        <w:rPr>
          <w:sz w:val="22"/>
          <w:szCs w:val="22"/>
        </w:rPr>
        <w:t xml:space="preserve">)). </w:t>
      </w:r>
    </w:p>
    <w:p w14:paraId="5F686685" w14:textId="7B568E3B" w:rsidR="00873890" w:rsidRPr="00873890" w:rsidRDefault="00873890" w:rsidP="00873890">
      <w:pPr>
        <w:pStyle w:val="ListParagraph"/>
        <w:numPr>
          <w:ilvl w:val="0"/>
          <w:numId w:val="6"/>
        </w:numPr>
        <w:autoSpaceDE w:val="0"/>
        <w:autoSpaceDN w:val="0"/>
        <w:adjustRightInd w:val="0"/>
        <w:spacing w:before="120" w:after="120"/>
        <w:rPr>
          <w:sz w:val="22"/>
          <w:szCs w:val="22"/>
        </w:rPr>
      </w:pPr>
      <w:r w:rsidRPr="00873890">
        <w:rPr>
          <w:sz w:val="22"/>
          <w:szCs w:val="22"/>
        </w:rPr>
        <w:t>replacement of a 10</w:t>
      </w:r>
      <w:r w:rsidR="0074175A">
        <w:rPr>
          <w:sz w:val="22"/>
          <w:szCs w:val="22"/>
        </w:rPr>
        <w:t xml:space="preserve"> </w:t>
      </w:r>
      <w:r w:rsidRPr="00873890">
        <w:rPr>
          <w:sz w:val="22"/>
          <w:szCs w:val="22"/>
        </w:rPr>
        <w:t xml:space="preserve">km </w:t>
      </w:r>
      <w:proofErr w:type="gramStart"/>
      <w:r w:rsidRPr="00873890">
        <w:rPr>
          <w:sz w:val="22"/>
          <w:szCs w:val="22"/>
        </w:rPr>
        <w:t>stretch</w:t>
      </w:r>
      <w:proofErr w:type="gramEnd"/>
      <w:r w:rsidRPr="00873890">
        <w:rPr>
          <w:sz w:val="22"/>
          <w:szCs w:val="22"/>
        </w:rPr>
        <w:t xml:space="preserve"> of seasonally flowing narrow creek with a more permanently inundated lake, completely altering the aquatic and riparian habitats of Tapplebang Creek for at least two decades. Although </w:t>
      </w:r>
      <w:r w:rsidRPr="00873890">
        <w:rPr>
          <w:rFonts w:eastAsia="Arial"/>
          <w:sz w:val="22"/>
          <w:szCs w:val="22"/>
        </w:rPr>
        <w:t>the planned</w:t>
      </w:r>
      <w:r w:rsidRPr="00873890">
        <w:rPr>
          <w:sz w:val="22"/>
          <w:szCs w:val="22"/>
        </w:rPr>
        <w:t xml:space="preserve"> fishway should enable passage of most fish around the dam, aquatic habitat in the </w:t>
      </w:r>
      <w:r w:rsidRPr="00873890">
        <w:rPr>
          <w:rFonts w:eastAsia="Arial"/>
          <w:sz w:val="22"/>
          <w:szCs w:val="22"/>
        </w:rPr>
        <w:t xml:space="preserve">lake-like </w:t>
      </w:r>
      <w:r w:rsidRPr="00873890">
        <w:rPr>
          <w:sz w:val="22"/>
          <w:szCs w:val="22"/>
        </w:rPr>
        <w:t>10</w:t>
      </w:r>
      <w:r w:rsidR="00625459">
        <w:rPr>
          <w:sz w:val="22"/>
          <w:szCs w:val="22"/>
        </w:rPr>
        <w:t xml:space="preserve"> </w:t>
      </w:r>
      <w:r w:rsidRPr="00873890">
        <w:rPr>
          <w:sz w:val="22"/>
          <w:szCs w:val="22"/>
        </w:rPr>
        <w:t xml:space="preserve">km dammed stretch will likely be suboptimal for many stream fish species. </w:t>
      </w:r>
      <w:r w:rsidRPr="00873890">
        <w:rPr>
          <w:rFonts w:eastAsia="Arial"/>
          <w:sz w:val="22"/>
          <w:szCs w:val="22"/>
        </w:rPr>
        <w:t xml:space="preserve">The dam may also impact movement and habitat use of the </w:t>
      </w:r>
      <w:r w:rsidR="00C075C8" w:rsidRPr="00873890">
        <w:rPr>
          <w:rFonts w:eastAsia="Arial"/>
          <w:sz w:val="22"/>
          <w:szCs w:val="22"/>
        </w:rPr>
        <w:t>Estuarine</w:t>
      </w:r>
      <w:r w:rsidR="00C075C8">
        <w:rPr>
          <w:rFonts w:eastAsia="Arial"/>
          <w:sz w:val="22"/>
          <w:szCs w:val="22"/>
        </w:rPr>
        <w:t> </w:t>
      </w:r>
      <w:r w:rsidRPr="00873890">
        <w:rPr>
          <w:rFonts w:eastAsia="Arial"/>
          <w:sz w:val="22"/>
          <w:szCs w:val="22"/>
        </w:rPr>
        <w:t>Crocodile, an EPBC</w:t>
      </w:r>
      <w:r w:rsidR="00FB03E4">
        <w:rPr>
          <w:rFonts w:eastAsia="Arial"/>
          <w:sz w:val="22"/>
          <w:szCs w:val="22"/>
        </w:rPr>
        <w:t xml:space="preserve"> Act</w:t>
      </w:r>
      <w:r w:rsidRPr="00873890">
        <w:rPr>
          <w:rFonts w:eastAsia="Arial"/>
          <w:sz w:val="22"/>
          <w:szCs w:val="22"/>
        </w:rPr>
        <w:t>-listed species known to occur in the creek.</w:t>
      </w:r>
    </w:p>
    <w:p w14:paraId="4331DA5A" w14:textId="2611CABE" w:rsidR="00873890" w:rsidRPr="00873890" w:rsidRDefault="00873890" w:rsidP="00873890">
      <w:pPr>
        <w:pStyle w:val="ListParagraph"/>
        <w:numPr>
          <w:ilvl w:val="0"/>
          <w:numId w:val="6"/>
        </w:numPr>
        <w:autoSpaceDE w:val="0"/>
        <w:autoSpaceDN w:val="0"/>
        <w:adjustRightInd w:val="0"/>
        <w:spacing w:before="120" w:after="120"/>
        <w:rPr>
          <w:sz w:val="22"/>
          <w:szCs w:val="22"/>
        </w:rPr>
      </w:pPr>
      <w:r w:rsidRPr="00873890">
        <w:rPr>
          <w:sz w:val="22"/>
          <w:szCs w:val="22"/>
        </w:rPr>
        <w:t xml:space="preserve">increased sediment, and possibly contaminant, movement to Coconut Creek and </w:t>
      </w:r>
      <w:r w:rsidR="00C075C8" w:rsidRPr="00873890">
        <w:rPr>
          <w:sz w:val="22"/>
          <w:szCs w:val="22"/>
        </w:rPr>
        <w:t>Tapplebang</w:t>
      </w:r>
      <w:r w:rsidR="00C075C8">
        <w:rPr>
          <w:sz w:val="22"/>
          <w:szCs w:val="22"/>
        </w:rPr>
        <w:t> </w:t>
      </w:r>
      <w:r w:rsidRPr="00873890">
        <w:rPr>
          <w:sz w:val="22"/>
          <w:szCs w:val="22"/>
        </w:rPr>
        <w:t xml:space="preserve">Creek, especially during extreme rainfall events. </w:t>
      </w:r>
    </w:p>
    <w:p w14:paraId="6A9286F5" w14:textId="77777777" w:rsidR="00873890" w:rsidRPr="00873890" w:rsidRDefault="00873890" w:rsidP="00873890">
      <w:pPr>
        <w:pStyle w:val="ListBullet"/>
        <w:numPr>
          <w:ilvl w:val="0"/>
          <w:numId w:val="0"/>
        </w:numPr>
        <w:spacing w:before="120" w:after="120"/>
        <w:rPr>
          <w:sz w:val="22"/>
          <w:szCs w:val="22"/>
          <w:lang w:val="en-AU"/>
        </w:rPr>
      </w:pPr>
      <w:r w:rsidRPr="00873890">
        <w:rPr>
          <w:sz w:val="22"/>
          <w:szCs w:val="22"/>
          <w:lang w:val="en-AU"/>
        </w:rPr>
        <w:t>The IESC has identified key areas in which additional work is required to address the key potential impacts, as detailed in this advice. These are summarised below.</w:t>
      </w:r>
    </w:p>
    <w:p w14:paraId="12506429" w14:textId="77777777" w:rsidR="00873890" w:rsidRPr="00873890" w:rsidRDefault="00873890" w:rsidP="00873890">
      <w:pPr>
        <w:pStyle w:val="ListParagraph"/>
        <w:numPr>
          <w:ilvl w:val="0"/>
          <w:numId w:val="6"/>
        </w:numPr>
        <w:autoSpaceDE w:val="0"/>
        <w:autoSpaceDN w:val="0"/>
        <w:spacing w:before="120" w:after="120"/>
        <w:rPr>
          <w:sz w:val="22"/>
          <w:szCs w:val="22"/>
        </w:rPr>
      </w:pPr>
      <w:r w:rsidRPr="00873890">
        <w:rPr>
          <w:sz w:val="22"/>
          <w:szCs w:val="22"/>
        </w:rPr>
        <w:t xml:space="preserve">Conceptualisation, quantification of processes and subsequent impact assessment modelling in the unsaturated and saturated zones should be developed further and integrated for baseline, </w:t>
      </w:r>
      <w:proofErr w:type="gramStart"/>
      <w:r w:rsidRPr="00873890">
        <w:rPr>
          <w:sz w:val="22"/>
          <w:szCs w:val="22"/>
        </w:rPr>
        <w:t>mining</w:t>
      </w:r>
      <w:proofErr w:type="gramEnd"/>
      <w:r w:rsidRPr="00873890">
        <w:rPr>
          <w:sz w:val="22"/>
          <w:szCs w:val="22"/>
        </w:rPr>
        <w:t xml:space="preserve"> and post-mining conditions. </w:t>
      </w:r>
    </w:p>
    <w:p w14:paraId="311F35BD" w14:textId="77777777" w:rsidR="00873890" w:rsidRPr="00873890" w:rsidRDefault="00873890" w:rsidP="00873890">
      <w:pPr>
        <w:pStyle w:val="ListParagraph"/>
        <w:numPr>
          <w:ilvl w:val="0"/>
          <w:numId w:val="6"/>
        </w:numPr>
        <w:autoSpaceDE w:val="0"/>
        <w:autoSpaceDN w:val="0"/>
        <w:spacing w:before="120" w:after="120"/>
        <w:rPr>
          <w:sz w:val="22"/>
          <w:szCs w:val="22"/>
        </w:rPr>
      </w:pPr>
      <w:r w:rsidRPr="00873890">
        <w:rPr>
          <w:sz w:val="22"/>
          <w:szCs w:val="22"/>
        </w:rPr>
        <w:t>The period of monitoring of groundwater levels should be extended, and additional analysis of groundwater level recession completed. Further characterisation of project site hydraulic properties of bauxite and the underlying weathered Bulimba Formation aquifer are required together with characterisation of the mechanical consolidated backfill material.</w:t>
      </w:r>
    </w:p>
    <w:p w14:paraId="155D5A05" w14:textId="77777777" w:rsidR="00873890" w:rsidRPr="00873890" w:rsidRDefault="00873890" w:rsidP="00873890">
      <w:pPr>
        <w:pStyle w:val="ListParagraph"/>
        <w:numPr>
          <w:ilvl w:val="0"/>
          <w:numId w:val="6"/>
        </w:numPr>
        <w:autoSpaceDE w:val="0"/>
        <w:autoSpaceDN w:val="0"/>
        <w:spacing w:before="120" w:after="120"/>
        <w:rPr>
          <w:sz w:val="22"/>
          <w:szCs w:val="22"/>
        </w:rPr>
      </w:pPr>
      <w:r w:rsidRPr="00873890">
        <w:rPr>
          <w:sz w:val="22"/>
          <w:szCs w:val="22"/>
        </w:rPr>
        <w:t>Measurement of flows in Tapplebang Creek and Coconut Creek over the wet and dry seasons to provide baseline information on year-to-year variability in baseflows to constrain the pre-mining water balance and to inform potential changes to enhanced recharge rates associated with mining and the construction of Tapplebang Dam.</w:t>
      </w:r>
    </w:p>
    <w:p w14:paraId="39533ACC" w14:textId="77777777" w:rsidR="00873890" w:rsidRPr="00873890" w:rsidRDefault="00873890" w:rsidP="00873890">
      <w:pPr>
        <w:pStyle w:val="ListParagraph"/>
        <w:numPr>
          <w:ilvl w:val="0"/>
          <w:numId w:val="6"/>
        </w:numPr>
        <w:autoSpaceDE w:val="0"/>
        <w:autoSpaceDN w:val="0"/>
        <w:adjustRightInd w:val="0"/>
        <w:spacing w:before="120" w:after="120"/>
        <w:rPr>
          <w:sz w:val="22"/>
          <w:szCs w:val="22"/>
        </w:rPr>
      </w:pPr>
      <w:r w:rsidRPr="00873890">
        <w:rPr>
          <w:rFonts w:eastAsia="Arial"/>
          <w:sz w:val="22"/>
          <w:szCs w:val="22"/>
        </w:rPr>
        <w:t>Collection of f</w:t>
      </w:r>
      <w:r w:rsidRPr="00873890">
        <w:rPr>
          <w:sz w:val="22"/>
          <w:szCs w:val="22"/>
        </w:rPr>
        <w:t>urther baseline information on year-to-year variability and timing of ecologically important flow components to be able to assess downstream impacts of Tapplebang Dam.</w:t>
      </w:r>
    </w:p>
    <w:p w14:paraId="49037ACD" w14:textId="73DF738B" w:rsidR="00873890" w:rsidRPr="00873890" w:rsidRDefault="00873890" w:rsidP="00873890">
      <w:pPr>
        <w:pStyle w:val="ListParagraph"/>
        <w:numPr>
          <w:ilvl w:val="0"/>
          <w:numId w:val="6"/>
        </w:numPr>
        <w:autoSpaceDE w:val="0"/>
        <w:autoSpaceDN w:val="0"/>
        <w:adjustRightInd w:val="0"/>
        <w:spacing w:before="120" w:after="120"/>
        <w:rPr>
          <w:sz w:val="22"/>
          <w:szCs w:val="22"/>
        </w:rPr>
      </w:pPr>
      <w:r w:rsidRPr="00873890">
        <w:rPr>
          <w:sz w:val="22"/>
          <w:szCs w:val="22"/>
        </w:rPr>
        <w:lastRenderedPageBreak/>
        <w:t xml:space="preserve">Assessment of the value of selecting an alternative downstream release strategy from </w:t>
      </w:r>
      <w:r w:rsidR="00C075C8" w:rsidRPr="00873890">
        <w:rPr>
          <w:sz w:val="22"/>
          <w:szCs w:val="22"/>
        </w:rPr>
        <w:t>Tapplebang</w:t>
      </w:r>
      <w:r w:rsidR="00C075C8">
        <w:rPr>
          <w:sz w:val="22"/>
          <w:szCs w:val="22"/>
        </w:rPr>
        <w:t> </w:t>
      </w:r>
      <w:r w:rsidRPr="00873890">
        <w:rPr>
          <w:sz w:val="22"/>
          <w:szCs w:val="22"/>
        </w:rPr>
        <w:t>Dam that is higher than 5.1 ML/d during the wet season (up to 100 ML/d or higher) to better preserve ecologically important flow components.</w:t>
      </w:r>
    </w:p>
    <w:p w14:paraId="258AEA62" w14:textId="77777777" w:rsidR="00873890" w:rsidRPr="00873890" w:rsidRDefault="00873890" w:rsidP="00873890">
      <w:pPr>
        <w:pStyle w:val="ListParagraph"/>
        <w:numPr>
          <w:ilvl w:val="0"/>
          <w:numId w:val="6"/>
        </w:numPr>
        <w:autoSpaceDE w:val="0"/>
        <w:autoSpaceDN w:val="0"/>
        <w:adjustRightInd w:val="0"/>
        <w:spacing w:before="120" w:after="120"/>
        <w:rPr>
          <w:sz w:val="22"/>
          <w:szCs w:val="22"/>
        </w:rPr>
      </w:pPr>
      <w:r w:rsidRPr="00873890">
        <w:rPr>
          <w:sz w:val="22"/>
          <w:szCs w:val="22"/>
        </w:rPr>
        <w:t>C</w:t>
      </w:r>
      <w:r w:rsidRPr="00873890">
        <w:rPr>
          <w:rFonts w:eastAsia="Arial"/>
          <w:sz w:val="22"/>
          <w:szCs w:val="22"/>
        </w:rPr>
        <w:t>onsideration of c</w:t>
      </w:r>
      <w:r w:rsidRPr="00873890">
        <w:rPr>
          <w:sz w:val="22"/>
          <w:szCs w:val="22"/>
        </w:rPr>
        <w:t xml:space="preserve">limate-change scenarios in groundwater modelling, surface-water flow modelling, flood modelling and water-balance modelling assessments, to </w:t>
      </w:r>
      <w:r w:rsidRPr="00873890">
        <w:rPr>
          <w:rFonts w:eastAsia="Arial"/>
          <w:sz w:val="22"/>
          <w:szCs w:val="22"/>
        </w:rPr>
        <w:t>evaluate</w:t>
      </w:r>
      <w:r w:rsidRPr="00873890">
        <w:rPr>
          <w:sz w:val="22"/>
          <w:szCs w:val="22"/>
        </w:rPr>
        <w:t xml:space="preserve"> changes in rainfall amounts, flow regime, infiltration rates and occurrence of extreme events over the life of mine (LOM) and inform identification of all possible impacts of the project.</w:t>
      </w:r>
    </w:p>
    <w:p w14:paraId="5D4E7842" w14:textId="77777777" w:rsidR="00873890" w:rsidRPr="00873890" w:rsidRDefault="00873890" w:rsidP="00873890">
      <w:pPr>
        <w:pStyle w:val="ListParagraph"/>
        <w:numPr>
          <w:ilvl w:val="0"/>
          <w:numId w:val="6"/>
        </w:numPr>
        <w:autoSpaceDE w:val="0"/>
        <w:autoSpaceDN w:val="0"/>
        <w:adjustRightInd w:val="0"/>
        <w:spacing w:before="120" w:after="120"/>
        <w:rPr>
          <w:sz w:val="22"/>
          <w:szCs w:val="22"/>
        </w:rPr>
      </w:pPr>
      <w:r w:rsidRPr="00873890">
        <w:rPr>
          <w:rFonts w:eastAsia="Arial"/>
          <w:sz w:val="22"/>
          <w:szCs w:val="22"/>
        </w:rPr>
        <w:t>Development of o</w:t>
      </w:r>
      <w:r w:rsidRPr="00873890">
        <w:rPr>
          <w:sz w:val="22"/>
          <w:szCs w:val="22"/>
        </w:rPr>
        <w:t xml:space="preserve">ne or more impact pathway diagrams (IPDs) derived from an evidence-based ecohydrological conceptualisation to illustrate the collective and interacting impacts that may arise from this project. These IPDs should link predicted drawdown, </w:t>
      </w:r>
      <w:proofErr w:type="gramStart"/>
      <w:r w:rsidRPr="00873890">
        <w:rPr>
          <w:sz w:val="22"/>
          <w:szCs w:val="22"/>
        </w:rPr>
        <w:t>mounding</w:t>
      </w:r>
      <w:proofErr w:type="gramEnd"/>
      <w:r w:rsidRPr="00873890">
        <w:rPr>
          <w:sz w:val="22"/>
          <w:szCs w:val="22"/>
        </w:rPr>
        <w:t xml:space="preserve"> and other potential impacts to ecological values such as GDEs, riparian vegetation and aquatic biota and ecosystems</w:t>
      </w:r>
      <w:r w:rsidRPr="00873890">
        <w:rPr>
          <w:rFonts w:eastAsia="Arial"/>
          <w:sz w:val="22"/>
          <w:szCs w:val="22"/>
        </w:rPr>
        <w:t>, especially those supporting EPBC Act-listed species or classified as MSES</w:t>
      </w:r>
      <w:r w:rsidRPr="00873890">
        <w:rPr>
          <w:sz w:val="22"/>
          <w:szCs w:val="22"/>
        </w:rPr>
        <w:t>.</w:t>
      </w:r>
    </w:p>
    <w:p w14:paraId="6BDA387B" w14:textId="63EC33E3" w:rsidR="00E1389A" w:rsidRPr="00873890" w:rsidRDefault="00873890" w:rsidP="00873890">
      <w:pPr>
        <w:pStyle w:val="ListParagraph"/>
        <w:numPr>
          <w:ilvl w:val="0"/>
          <w:numId w:val="6"/>
        </w:numPr>
        <w:autoSpaceDE w:val="0"/>
        <w:autoSpaceDN w:val="0"/>
        <w:adjustRightInd w:val="0"/>
        <w:spacing w:before="120" w:after="120"/>
        <w:rPr>
          <w:sz w:val="22"/>
          <w:szCs w:val="22"/>
        </w:rPr>
      </w:pPr>
      <w:r w:rsidRPr="00873890">
        <w:rPr>
          <w:sz w:val="22"/>
          <w:szCs w:val="22"/>
        </w:rPr>
        <w:t xml:space="preserve">Collection of more baseline data from Tapplebang Creek on turtles, </w:t>
      </w:r>
      <w:proofErr w:type="gramStart"/>
      <w:r w:rsidRPr="00873890">
        <w:rPr>
          <w:sz w:val="22"/>
          <w:szCs w:val="22"/>
        </w:rPr>
        <w:t>fish</w:t>
      </w:r>
      <w:proofErr w:type="gramEnd"/>
      <w:r w:rsidRPr="00873890">
        <w:rPr>
          <w:sz w:val="22"/>
          <w:szCs w:val="22"/>
        </w:rPr>
        <w:t xml:space="preserve"> and invertebrates to complement the current data from 3-5 sites collected in 2018, enabling more robust assessment of the impacts of the dam and recovery after it is removed.</w:t>
      </w:r>
      <w:r w:rsidR="00C21052" w:rsidRPr="00873890">
        <w:rPr>
          <w:rFonts w:cstheme="minorHAnsi"/>
          <w:sz w:val="22"/>
          <w:szCs w:val="22"/>
        </w:rPr>
        <w:t xml:space="preserve"> </w:t>
      </w:r>
    </w:p>
    <w:p w14:paraId="51665631" w14:textId="77777777" w:rsidR="00873890" w:rsidRPr="00873890" w:rsidRDefault="00873890" w:rsidP="00873890">
      <w:pPr>
        <w:spacing w:before="120" w:after="120"/>
        <w:rPr>
          <w:sz w:val="22"/>
          <w:szCs w:val="22"/>
        </w:rPr>
      </w:pPr>
      <w:r w:rsidRPr="00873890">
        <w:rPr>
          <w:sz w:val="22"/>
          <w:szCs w:val="22"/>
        </w:rPr>
        <w:t xml:space="preserve">Consistent with the </w:t>
      </w:r>
      <w:r w:rsidRPr="00873890">
        <w:rPr>
          <w:i/>
          <w:iCs/>
          <w:sz w:val="22"/>
          <w:szCs w:val="22"/>
        </w:rPr>
        <w:t>Environment Protection and Biodiversity Conservation Regulations 2000</w:t>
      </w:r>
      <w:r w:rsidRPr="00873890">
        <w:rPr>
          <w:sz w:val="22"/>
          <w:szCs w:val="22"/>
        </w:rPr>
        <w:t>, advice will be published on the IESC’s website within 10 business days of being provided to the regulators.</w:t>
      </w:r>
    </w:p>
    <w:p w14:paraId="5FFA6ADE" w14:textId="4ECEBA9F" w:rsidR="00F03732" w:rsidRPr="00BF27AF" w:rsidRDefault="0098198A" w:rsidP="00873890">
      <w:pPr>
        <w:spacing w:before="120" w:after="120"/>
        <w:rPr>
          <w:rFonts w:cstheme="minorHAnsi"/>
          <w:sz w:val="22"/>
          <w:szCs w:val="22"/>
        </w:rPr>
      </w:pPr>
      <w:r w:rsidRPr="00BF27AF">
        <w:rPr>
          <w:rFonts w:cs="Arial"/>
          <w:b/>
          <w:sz w:val="22"/>
          <w:szCs w:val="22"/>
        </w:rPr>
        <w:t xml:space="preserve">3. </w:t>
      </w:r>
      <w:r w:rsidR="00F03732" w:rsidRPr="00BF27AF">
        <w:rPr>
          <w:rFonts w:cs="Arial"/>
          <w:b/>
          <w:sz w:val="22"/>
          <w:szCs w:val="22"/>
        </w:rPr>
        <w:t xml:space="preserve">Other business </w:t>
      </w:r>
    </w:p>
    <w:p w14:paraId="79C1DBC1" w14:textId="12D9648E" w:rsidR="007F38F0" w:rsidRPr="00BF27AF" w:rsidRDefault="007F38F0" w:rsidP="007F38F0">
      <w:pPr>
        <w:tabs>
          <w:tab w:val="left" w:pos="426"/>
        </w:tabs>
        <w:spacing w:before="120" w:after="120"/>
        <w:rPr>
          <w:rFonts w:cs="Arial"/>
          <w:sz w:val="22"/>
          <w:szCs w:val="22"/>
          <w:u w:val="single"/>
        </w:rPr>
      </w:pPr>
      <w:r w:rsidRPr="00BF27AF">
        <w:rPr>
          <w:rFonts w:cs="Arial"/>
          <w:sz w:val="22"/>
          <w:szCs w:val="22"/>
        </w:rPr>
        <w:t>3.1</w:t>
      </w:r>
      <w:r w:rsidRPr="00BF27AF">
        <w:rPr>
          <w:rFonts w:cs="Arial"/>
          <w:sz w:val="22"/>
          <w:szCs w:val="22"/>
        </w:rPr>
        <w:tab/>
      </w:r>
      <w:r w:rsidR="00AE3542" w:rsidRPr="00BF27AF">
        <w:rPr>
          <w:sz w:val="22"/>
          <w:szCs w:val="22"/>
          <w:u w:val="single"/>
        </w:rPr>
        <w:t>Nature Positive Legislative Package</w:t>
      </w:r>
    </w:p>
    <w:p w14:paraId="1D186DC2" w14:textId="016184ED" w:rsidR="007F38F0" w:rsidRPr="00BF27AF" w:rsidRDefault="002246DC" w:rsidP="007F38F0">
      <w:pPr>
        <w:spacing w:before="120" w:after="120"/>
        <w:rPr>
          <w:sz w:val="22"/>
          <w:szCs w:val="22"/>
        </w:rPr>
      </w:pPr>
      <w:r w:rsidRPr="00BF27AF">
        <w:rPr>
          <w:rStyle w:val="ui-provider"/>
          <w:rFonts w:eastAsia="Times New Roman"/>
          <w:sz w:val="22"/>
          <w:szCs w:val="22"/>
        </w:rPr>
        <w:t xml:space="preserve">The Committee </w:t>
      </w:r>
      <w:r w:rsidR="00067167" w:rsidRPr="0074718D">
        <w:rPr>
          <w:rStyle w:val="ui-provider"/>
          <w:sz w:val="22"/>
          <w:szCs w:val="22"/>
        </w:rPr>
        <w:t xml:space="preserve">was </w:t>
      </w:r>
      <w:r w:rsidR="005C4538">
        <w:rPr>
          <w:rStyle w:val="ui-provider"/>
          <w:sz w:val="22"/>
          <w:szCs w:val="22"/>
        </w:rPr>
        <w:t xml:space="preserve">given a brief opportunity to read some of the draft proposed </w:t>
      </w:r>
      <w:r w:rsidR="00067167" w:rsidRPr="0074718D">
        <w:rPr>
          <w:rStyle w:val="ui-provider"/>
          <w:sz w:val="22"/>
          <w:szCs w:val="22"/>
        </w:rPr>
        <w:t xml:space="preserve">environment laws </w:t>
      </w:r>
      <w:r w:rsidR="00FF166D" w:rsidRPr="00BF27AF">
        <w:rPr>
          <w:rFonts w:cs="Arial"/>
          <w:color w:val="000000"/>
          <w:sz w:val="22"/>
          <w:szCs w:val="22"/>
        </w:rPr>
        <w:t>and discuss</w:t>
      </w:r>
      <w:r w:rsidR="0029233B">
        <w:rPr>
          <w:rFonts w:cs="Arial"/>
          <w:color w:val="000000"/>
          <w:sz w:val="22"/>
          <w:szCs w:val="22"/>
        </w:rPr>
        <w:t xml:space="preserve"> them</w:t>
      </w:r>
      <w:r w:rsidR="00FF166D" w:rsidRPr="00BF27AF">
        <w:rPr>
          <w:rFonts w:cs="Arial"/>
          <w:color w:val="000000"/>
          <w:sz w:val="22"/>
          <w:szCs w:val="22"/>
        </w:rPr>
        <w:t xml:space="preserve"> with </w:t>
      </w:r>
      <w:r w:rsidR="005B5ECE" w:rsidRPr="00BF27AF">
        <w:rPr>
          <w:rStyle w:val="ui-provider"/>
          <w:rFonts w:eastAsia="Times New Roman"/>
          <w:sz w:val="22"/>
          <w:szCs w:val="22"/>
        </w:rPr>
        <w:t>Mahani Taylor and Tess</w:t>
      </w:r>
      <w:r w:rsidR="00AE1A09">
        <w:rPr>
          <w:rStyle w:val="ui-provider"/>
          <w:rFonts w:eastAsia="Times New Roman"/>
          <w:sz w:val="22"/>
          <w:szCs w:val="22"/>
        </w:rPr>
        <w:t xml:space="preserve"> </w:t>
      </w:r>
      <w:r w:rsidR="005B5ECE" w:rsidRPr="00BF27AF">
        <w:rPr>
          <w:rStyle w:val="ui-provider"/>
          <w:rFonts w:eastAsia="Times New Roman"/>
          <w:sz w:val="22"/>
          <w:szCs w:val="22"/>
        </w:rPr>
        <w:t xml:space="preserve">Burdon from the </w:t>
      </w:r>
      <w:r w:rsidR="005B5ECE" w:rsidRPr="00BF27AF">
        <w:rPr>
          <w:rFonts w:eastAsia="Times New Roman"/>
          <w:sz w:val="22"/>
          <w:szCs w:val="22"/>
        </w:rPr>
        <w:t>Nature Positive Taskforce</w:t>
      </w:r>
      <w:r w:rsidR="000A53AE" w:rsidRPr="00BF27AF">
        <w:rPr>
          <w:rFonts w:eastAsia="Times New Roman"/>
          <w:sz w:val="22"/>
          <w:szCs w:val="22"/>
        </w:rPr>
        <w:t>.</w:t>
      </w:r>
    </w:p>
    <w:p w14:paraId="7165344A" w14:textId="77777777" w:rsidR="0018564B" w:rsidRPr="00E5605D" w:rsidRDefault="0018564B" w:rsidP="0018564B">
      <w:pPr>
        <w:tabs>
          <w:tab w:val="left" w:pos="426"/>
        </w:tabs>
        <w:spacing w:before="120" w:after="120"/>
        <w:rPr>
          <w:rFonts w:cs="Arial"/>
          <w:sz w:val="22"/>
          <w:szCs w:val="22"/>
          <w:u w:val="single"/>
        </w:rPr>
      </w:pPr>
      <w:r w:rsidRPr="00E5605D">
        <w:rPr>
          <w:rFonts w:cs="Arial"/>
          <w:sz w:val="22"/>
          <w:szCs w:val="22"/>
        </w:rPr>
        <w:t>3.2</w:t>
      </w:r>
      <w:r w:rsidRPr="00E5605D">
        <w:rPr>
          <w:rFonts w:cs="Arial"/>
          <w:sz w:val="22"/>
          <w:szCs w:val="22"/>
        </w:rPr>
        <w:tab/>
      </w:r>
      <w:r w:rsidRPr="00E5605D">
        <w:rPr>
          <w:rFonts w:cs="Arial"/>
          <w:sz w:val="22"/>
          <w:szCs w:val="22"/>
          <w:u w:val="single"/>
        </w:rPr>
        <w:t>IESC Information Guidelines</w:t>
      </w:r>
    </w:p>
    <w:p w14:paraId="5293E1C2" w14:textId="77777777" w:rsidR="0018564B" w:rsidRPr="00E5605D" w:rsidRDefault="0018564B" w:rsidP="0018564B">
      <w:pPr>
        <w:spacing w:before="120" w:after="120"/>
        <w:rPr>
          <w:rFonts w:cstheme="minorHAnsi"/>
          <w:sz w:val="22"/>
          <w:szCs w:val="22"/>
        </w:rPr>
      </w:pPr>
      <w:r>
        <w:rPr>
          <w:rFonts w:cstheme="minorHAnsi"/>
          <w:sz w:val="22"/>
          <w:szCs w:val="22"/>
        </w:rPr>
        <w:t>Final u</w:t>
      </w:r>
      <w:r w:rsidRPr="00E5605D">
        <w:rPr>
          <w:rFonts w:cstheme="minorHAnsi"/>
          <w:sz w:val="22"/>
          <w:szCs w:val="22"/>
        </w:rPr>
        <w:t xml:space="preserve">pdates to the </w:t>
      </w:r>
      <w:r w:rsidRPr="00E5605D">
        <w:rPr>
          <w:rFonts w:cstheme="minorHAnsi"/>
          <w:i/>
          <w:iCs/>
          <w:sz w:val="22"/>
          <w:szCs w:val="22"/>
        </w:rPr>
        <w:t>Information guidelines for proponents preparing coal seam gas and large coal mining development proposals</w:t>
      </w:r>
      <w:r w:rsidRPr="00E5605D">
        <w:rPr>
          <w:rFonts w:cstheme="minorHAnsi"/>
          <w:sz w:val="22"/>
          <w:szCs w:val="22"/>
        </w:rPr>
        <w:t xml:space="preserve"> were discussed by the Committee.</w:t>
      </w:r>
    </w:p>
    <w:p w14:paraId="0E48B874" w14:textId="77777777" w:rsidR="0018564B" w:rsidRPr="00E5605D" w:rsidRDefault="0018564B" w:rsidP="0018564B">
      <w:pPr>
        <w:tabs>
          <w:tab w:val="left" w:pos="426"/>
        </w:tabs>
        <w:spacing w:before="120" w:after="120"/>
        <w:rPr>
          <w:rFonts w:cs="Arial"/>
          <w:sz w:val="22"/>
          <w:szCs w:val="22"/>
          <w:u w:val="single"/>
        </w:rPr>
      </w:pPr>
      <w:r w:rsidRPr="00E5605D">
        <w:rPr>
          <w:rFonts w:cs="Arial"/>
          <w:sz w:val="22"/>
          <w:szCs w:val="22"/>
        </w:rPr>
        <w:t>3.3</w:t>
      </w:r>
      <w:r w:rsidRPr="00E5605D">
        <w:rPr>
          <w:rFonts w:cs="Arial"/>
          <w:sz w:val="22"/>
          <w:szCs w:val="22"/>
        </w:rPr>
        <w:tab/>
      </w:r>
      <w:r w:rsidRPr="00E5605D">
        <w:rPr>
          <w:sz w:val="22"/>
          <w:szCs w:val="22"/>
          <w:u w:val="single"/>
        </w:rPr>
        <w:t>IESC Groundwater Monitoring Guidelines</w:t>
      </w:r>
    </w:p>
    <w:p w14:paraId="16D8FFFA" w14:textId="77777777" w:rsidR="0018564B" w:rsidRPr="00E5605D" w:rsidRDefault="0018564B" w:rsidP="0018564B">
      <w:pPr>
        <w:spacing w:before="120" w:after="120"/>
        <w:rPr>
          <w:sz w:val="22"/>
          <w:szCs w:val="22"/>
        </w:rPr>
      </w:pPr>
      <w:r w:rsidRPr="00E5605D">
        <w:rPr>
          <w:rFonts w:cstheme="minorHAnsi"/>
          <w:sz w:val="22"/>
          <w:szCs w:val="22"/>
        </w:rPr>
        <w:t xml:space="preserve">ANU responses to the Committee’s comments on the </w:t>
      </w:r>
      <w:r w:rsidRPr="00E5605D">
        <w:rPr>
          <w:sz w:val="22"/>
          <w:szCs w:val="22"/>
        </w:rPr>
        <w:t xml:space="preserve">draft </w:t>
      </w:r>
      <w:bookmarkStart w:id="2" w:name="_Hlk147397436"/>
      <w:r w:rsidRPr="00E5605D">
        <w:rPr>
          <w:rStyle w:val="cf11"/>
          <w:rFonts w:asciiTheme="minorHAnsi" w:hAnsiTheme="minorHAnsi" w:cstheme="minorBidi"/>
          <w:sz w:val="22"/>
          <w:szCs w:val="22"/>
        </w:rPr>
        <w:t>Information Guidelines Explanatory Note: Groundwater monitoring guidelines for coal seam gas and large coal mining development</w:t>
      </w:r>
      <w:bookmarkEnd w:id="2"/>
      <w:r w:rsidRPr="00E5605D">
        <w:rPr>
          <w:rStyle w:val="cf11"/>
          <w:rFonts w:asciiTheme="minorHAnsi" w:hAnsiTheme="minorHAnsi" w:cstheme="minorBidi"/>
          <w:sz w:val="22"/>
          <w:szCs w:val="22"/>
        </w:rPr>
        <w:t xml:space="preserve"> </w:t>
      </w:r>
      <w:r w:rsidRPr="00E5605D">
        <w:rPr>
          <w:rFonts w:cstheme="minorHAnsi"/>
          <w:sz w:val="22"/>
          <w:szCs w:val="22"/>
        </w:rPr>
        <w:t>were discussed by the Committee.</w:t>
      </w:r>
    </w:p>
    <w:p w14:paraId="1DE0D863" w14:textId="77777777" w:rsidR="0018564B" w:rsidRPr="00E5605D" w:rsidRDefault="0018564B" w:rsidP="0018564B">
      <w:pPr>
        <w:tabs>
          <w:tab w:val="left" w:pos="426"/>
        </w:tabs>
        <w:spacing w:before="120" w:after="120"/>
        <w:rPr>
          <w:rFonts w:cs="Arial"/>
          <w:sz w:val="22"/>
          <w:szCs w:val="22"/>
          <w:u w:val="single"/>
        </w:rPr>
      </w:pPr>
      <w:r w:rsidRPr="00E5605D">
        <w:rPr>
          <w:rFonts w:cs="Arial"/>
          <w:sz w:val="22"/>
          <w:szCs w:val="22"/>
        </w:rPr>
        <w:t>3.4</w:t>
      </w:r>
      <w:r w:rsidRPr="00E5605D">
        <w:rPr>
          <w:rFonts w:cs="Arial"/>
          <w:sz w:val="22"/>
          <w:szCs w:val="22"/>
        </w:rPr>
        <w:tab/>
      </w:r>
      <w:r w:rsidRPr="00E5605D">
        <w:rPr>
          <w:rFonts w:cs="Arial"/>
          <w:sz w:val="22"/>
          <w:szCs w:val="22"/>
          <w:u w:val="single"/>
        </w:rPr>
        <w:t>IESC Ecohydrological Conceptual Models Explanatory Note</w:t>
      </w:r>
    </w:p>
    <w:p w14:paraId="42FAE37E" w14:textId="14EE2329" w:rsidR="0018564B" w:rsidRDefault="0018564B" w:rsidP="0018564B">
      <w:pPr>
        <w:spacing w:before="120" w:after="120"/>
        <w:rPr>
          <w:rFonts w:cstheme="minorHAnsi"/>
          <w:sz w:val="22"/>
          <w:szCs w:val="22"/>
        </w:rPr>
      </w:pPr>
      <w:r w:rsidRPr="00E5605D">
        <w:rPr>
          <w:rFonts w:cstheme="minorHAnsi"/>
          <w:sz w:val="22"/>
          <w:szCs w:val="22"/>
        </w:rPr>
        <w:t xml:space="preserve">Public comments received on the draft </w:t>
      </w:r>
      <w:r w:rsidRPr="00E5605D">
        <w:rPr>
          <w:rStyle w:val="cf11"/>
          <w:rFonts w:asciiTheme="minorHAnsi" w:hAnsiTheme="minorHAnsi" w:cstheme="minorHAnsi"/>
          <w:sz w:val="22"/>
          <w:szCs w:val="22"/>
        </w:rPr>
        <w:t>Information Guidelines Explanatory Note:</w:t>
      </w:r>
      <w:r w:rsidRPr="00E5605D">
        <w:rPr>
          <w:rFonts w:cstheme="minorHAnsi"/>
          <w:sz w:val="22"/>
          <w:szCs w:val="22"/>
        </w:rPr>
        <w:t xml:space="preserve"> </w:t>
      </w:r>
      <w:r w:rsidRPr="00E5605D">
        <w:rPr>
          <w:rStyle w:val="Emphasis"/>
          <w:rFonts w:cstheme="minorHAnsi"/>
          <w:color w:val="000000"/>
          <w:sz w:val="22"/>
          <w:szCs w:val="22"/>
          <w:shd w:val="clear" w:color="auto" w:fill="FFFFFF"/>
        </w:rPr>
        <w:t>Using impact pathway diagrams based on ecohydrological conceptualisation in environmental impact assessment</w:t>
      </w:r>
      <w:r w:rsidRPr="00E5605D">
        <w:rPr>
          <w:rFonts w:cstheme="minorHAnsi"/>
          <w:sz w:val="22"/>
          <w:szCs w:val="22"/>
        </w:rPr>
        <w:t xml:space="preserve"> were discussed by the Committ</w:t>
      </w:r>
      <w:r w:rsidR="00593747">
        <w:rPr>
          <w:rFonts w:cstheme="minorHAnsi"/>
          <w:sz w:val="22"/>
          <w:szCs w:val="22"/>
        </w:rPr>
        <w:t>e</w:t>
      </w:r>
      <w:r w:rsidRPr="00E5605D">
        <w:rPr>
          <w:rFonts w:cstheme="minorHAnsi"/>
          <w:sz w:val="22"/>
          <w:szCs w:val="22"/>
        </w:rPr>
        <w:t>e</w:t>
      </w:r>
      <w:r w:rsidR="0026447C">
        <w:rPr>
          <w:rFonts w:cstheme="minorHAnsi"/>
          <w:sz w:val="22"/>
          <w:szCs w:val="22"/>
        </w:rPr>
        <w:t>.</w:t>
      </w:r>
    </w:p>
    <w:p w14:paraId="3DBA1448" w14:textId="77777777" w:rsidR="0026447C" w:rsidRDefault="0026447C" w:rsidP="0018564B">
      <w:pPr>
        <w:spacing w:before="120" w:after="120"/>
        <w:rPr>
          <w:rFonts w:cs="Arial"/>
          <w:b/>
          <w:sz w:val="22"/>
          <w:szCs w:val="22"/>
        </w:rPr>
      </w:pPr>
    </w:p>
    <w:p w14:paraId="2B50115E" w14:textId="37012BD2" w:rsidR="0018564B" w:rsidRPr="00EA5EE2" w:rsidRDefault="0018564B" w:rsidP="0018564B">
      <w:pPr>
        <w:spacing w:before="120" w:after="120"/>
        <w:rPr>
          <w:rFonts w:cs="Arial"/>
          <w:b/>
          <w:sz w:val="22"/>
          <w:szCs w:val="22"/>
        </w:rPr>
      </w:pPr>
      <w:r w:rsidRPr="00EA5EE2">
        <w:rPr>
          <w:rFonts w:cs="Arial"/>
          <w:b/>
          <w:sz w:val="22"/>
          <w:szCs w:val="22"/>
        </w:rPr>
        <w:t>4. Close of Meeting</w:t>
      </w:r>
    </w:p>
    <w:p w14:paraId="39B6FC18" w14:textId="7C48995C" w:rsidR="0018564B" w:rsidRDefault="0018564B" w:rsidP="0018564B">
      <w:pPr>
        <w:tabs>
          <w:tab w:val="left" w:pos="426"/>
        </w:tabs>
        <w:spacing w:before="120" w:after="120"/>
        <w:rPr>
          <w:rFonts w:cs="Arial"/>
          <w:sz w:val="22"/>
          <w:szCs w:val="22"/>
        </w:rPr>
      </w:pPr>
      <w:r w:rsidRPr="00E91B15">
        <w:rPr>
          <w:rFonts w:cs="Arial"/>
          <w:sz w:val="22"/>
          <w:szCs w:val="22"/>
        </w:rPr>
        <w:t>The meeting closed at</w:t>
      </w:r>
      <w:r>
        <w:rPr>
          <w:rFonts w:cs="Arial"/>
          <w:sz w:val="22"/>
          <w:szCs w:val="22"/>
        </w:rPr>
        <w:t xml:space="preserve"> 3.00pm </w:t>
      </w:r>
      <w:r w:rsidRPr="00E91B15">
        <w:rPr>
          <w:rFonts w:cs="Arial"/>
          <w:sz w:val="22"/>
          <w:szCs w:val="22"/>
        </w:rPr>
        <w:t xml:space="preserve">on </w:t>
      </w:r>
      <w:r>
        <w:rPr>
          <w:rFonts w:cs="Arial"/>
          <w:sz w:val="22"/>
          <w:szCs w:val="22"/>
        </w:rPr>
        <w:t>Thur</w:t>
      </w:r>
      <w:r w:rsidRPr="00E91B15">
        <w:rPr>
          <w:rFonts w:cs="Arial"/>
          <w:sz w:val="22"/>
          <w:szCs w:val="22"/>
        </w:rPr>
        <w:t xml:space="preserve">sday </w:t>
      </w:r>
      <w:r>
        <w:rPr>
          <w:rFonts w:cs="Arial"/>
          <w:sz w:val="22"/>
          <w:szCs w:val="22"/>
        </w:rPr>
        <w:t xml:space="preserve">9 </w:t>
      </w:r>
      <w:r w:rsidR="004753A6">
        <w:rPr>
          <w:rFonts w:cs="Arial"/>
          <w:sz w:val="22"/>
          <w:szCs w:val="22"/>
        </w:rPr>
        <w:t>Nov</w:t>
      </w:r>
      <w:r>
        <w:rPr>
          <w:rFonts w:cs="Arial"/>
          <w:sz w:val="22"/>
          <w:szCs w:val="22"/>
        </w:rPr>
        <w:t xml:space="preserve">ember </w:t>
      </w:r>
      <w:r w:rsidRPr="00E91B15">
        <w:rPr>
          <w:rFonts w:cs="Arial"/>
          <w:sz w:val="22"/>
          <w:szCs w:val="22"/>
        </w:rPr>
        <w:t>2023.</w:t>
      </w:r>
    </w:p>
    <w:p w14:paraId="3BF2005B" w14:textId="77777777" w:rsidR="0018564B" w:rsidRPr="007F321F" w:rsidRDefault="0018564B" w:rsidP="0018564B">
      <w:pPr>
        <w:tabs>
          <w:tab w:val="left" w:pos="426"/>
        </w:tabs>
        <w:spacing w:before="120" w:after="120"/>
        <w:rPr>
          <w:rFonts w:cs="Arial"/>
          <w:sz w:val="22"/>
          <w:szCs w:val="22"/>
        </w:rPr>
      </w:pPr>
    </w:p>
    <w:p w14:paraId="4E048284" w14:textId="77777777" w:rsidR="0018564B" w:rsidRPr="00EA5EE2" w:rsidRDefault="0018564B" w:rsidP="0018564B">
      <w:pPr>
        <w:tabs>
          <w:tab w:val="left" w:pos="426"/>
        </w:tabs>
        <w:spacing w:before="120" w:after="120"/>
        <w:rPr>
          <w:rFonts w:cs="Arial"/>
          <w:b/>
          <w:sz w:val="22"/>
          <w:szCs w:val="22"/>
        </w:rPr>
      </w:pPr>
      <w:r w:rsidRPr="00EA5EE2">
        <w:rPr>
          <w:rFonts w:cs="Arial"/>
          <w:b/>
          <w:sz w:val="22"/>
          <w:szCs w:val="22"/>
        </w:rPr>
        <w:t>Next Meeting</w:t>
      </w:r>
    </w:p>
    <w:p w14:paraId="1E0FEB88" w14:textId="77777777" w:rsidR="0018564B" w:rsidRDefault="0018564B" w:rsidP="0018564B">
      <w:pPr>
        <w:tabs>
          <w:tab w:val="left" w:pos="426"/>
        </w:tabs>
        <w:spacing w:before="120" w:after="120"/>
        <w:rPr>
          <w:rFonts w:cs="Arial"/>
          <w:sz w:val="22"/>
          <w:szCs w:val="22"/>
          <w:highlight w:val="yellow"/>
        </w:rPr>
      </w:pPr>
      <w:r w:rsidRPr="00EA5EE2">
        <w:rPr>
          <w:sz w:val="22"/>
          <w:szCs w:val="22"/>
        </w:rPr>
        <w:t xml:space="preserve">The next meeting is scheduled as </w:t>
      </w:r>
      <w:r>
        <w:rPr>
          <w:rFonts w:cs="Arial"/>
          <w:sz w:val="22"/>
          <w:szCs w:val="22"/>
        </w:rPr>
        <w:t>a videoconference on 13 – 14 December 2023.</w:t>
      </w:r>
      <w:r w:rsidRPr="00EE79F4">
        <w:rPr>
          <w:rFonts w:cs="Arial"/>
          <w:sz w:val="22"/>
          <w:szCs w:val="22"/>
        </w:rPr>
        <w:t xml:space="preserve"> </w:t>
      </w:r>
    </w:p>
    <w:p w14:paraId="63CB7142" w14:textId="77777777" w:rsidR="0018564B" w:rsidRPr="00CE3688" w:rsidRDefault="0018564B" w:rsidP="0018564B">
      <w:pPr>
        <w:tabs>
          <w:tab w:val="left" w:pos="426"/>
        </w:tabs>
        <w:spacing w:before="120" w:after="120"/>
        <w:rPr>
          <w:rFonts w:cs="Arial"/>
          <w:sz w:val="22"/>
          <w:szCs w:val="22"/>
          <w:highlight w:val="yellow"/>
        </w:rPr>
      </w:pPr>
    </w:p>
    <w:p w14:paraId="0EC4DB4E" w14:textId="77777777" w:rsidR="0018564B" w:rsidRPr="00853CE9" w:rsidRDefault="0018564B" w:rsidP="0018564B">
      <w:pPr>
        <w:tabs>
          <w:tab w:val="left" w:pos="426"/>
        </w:tabs>
        <w:spacing w:before="120" w:after="120"/>
        <w:rPr>
          <w:rFonts w:cs="Arial"/>
          <w:sz w:val="22"/>
          <w:szCs w:val="22"/>
        </w:rPr>
      </w:pPr>
      <w:r w:rsidRPr="00853CE9">
        <w:rPr>
          <w:rFonts w:cs="Arial"/>
          <w:sz w:val="22"/>
          <w:szCs w:val="22"/>
        </w:rPr>
        <w:t>Minutes confirmed as true and correct:</w:t>
      </w:r>
    </w:p>
    <w:p w14:paraId="311DE926" w14:textId="77777777" w:rsidR="0018564B" w:rsidRPr="00853CE9" w:rsidRDefault="0018564B" w:rsidP="0018564B">
      <w:pPr>
        <w:tabs>
          <w:tab w:val="left" w:pos="426"/>
        </w:tabs>
        <w:spacing w:before="120" w:after="120"/>
        <w:rPr>
          <w:rFonts w:cs="Arial"/>
          <w:sz w:val="22"/>
          <w:szCs w:val="22"/>
        </w:rPr>
      </w:pPr>
      <w:r w:rsidRPr="00853CE9">
        <w:rPr>
          <w:rFonts w:cs="Arial"/>
          <w:sz w:val="22"/>
          <w:szCs w:val="22"/>
        </w:rPr>
        <w:t>Dr Chris Pigram AM, FTSE</w:t>
      </w:r>
    </w:p>
    <w:p w14:paraId="638617EA" w14:textId="77777777" w:rsidR="0018564B" w:rsidRPr="00CE3688" w:rsidRDefault="0018564B" w:rsidP="0018564B">
      <w:pPr>
        <w:tabs>
          <w:tab w:val="left" w:pos="426"/>
        </w:tabs>
        <w:spacing w:before="120" w:after="120"/>
        <w:rPr>
          <w:rFonts w:cs="Arial"/>
          <w:sz w:val="22"/>
          <w:szCs w:val="22"/>
        </w:rPr>
      </w:pPr>
      <w:r w:rsidRPr="00CE3688">
        <w:rPr>
          <w:rFonts w:cs="Arial"/>
          <w:sz w:val="22"/>
          <w:szCs w:val="22"/>
        </w:rPr>
        <w:t>IESC Chair</w:t>
      </w:r>
    </w:p>
    <w:p w14:paraId="3D6EA478" w14:textId="29DED8A8" w:rsidR="00EA5EE2" w:rsidRPr="00BF27AF" w:rsidRDefault="00D0081D" w:rsidP="00795E93">
      <w:pPr>
        <w:tabs>
          <w:tab w:val="left" w:pos="426"/>
        </w:tabs>
        <w:spacing w:before="120" w:after="120"/>
        <w:rPr>
          <w:rFonts w:cs="Arial"/>
          <w:sz w:val="22"/>
          <w:szCs w:val="22"/>
        </w:rPr>
      </w:pPr>
      <w:r>
        <w:rPr>
          <w:rFonts w:cs="Arial"/>
          <w:sz w:val="22"/>
          <w:szCs w:val="22"/>
        </w:rPr>
        <w:t>21 November 2023</w:t>
      </w:r>
    </w:p>
    <w:sectPr w:rsidR="00EA5EE2" w:rsidRPr="00BF27AF" w:rsidSect="00403DE8">
      <w:type w:val="continuous"/>
      <w:pgSz w:w="11906" w:h="16838"/>
      <w:pgMar w:top="993" w:right="1134" w:bottom="709" w:left="1276" w:header="425" w:footer="82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F4E47" w14:textId="77777777" w:rsidR="002A4776" w:rsidRDefault="002A4776">
      <w:pPr>
        <w:spacing w:after="0"/>
      </w:pPr>
      <w:r>
        <w:separator/>
      </w:r>
    </w:p>
  </w:endnote>
  <w:endnote w:type="continuationSeparator" w:id="0">
    <w:p w14:paraId="6F6F92B5" w14:textId="77777777" w:rsidR="002A4776" w:rsidRDefault="002A4776">
      <w:pPr>
        <w:spacing w:after="0"/>
      </w:pPr>
      <w:r>
        <w:continuationSeparator/>
      </w:r>
    </w:p>
  </w:endnote>
  <w:endnote w:type="continuationNotice" w:id="1">
    <w:p w14:paraId="35C5D027" w14:textId="77777777" w:rsidR="002A4776" w:rsidRDefault="002A47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Pro-Regular">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806347"/>
      <w:docPartObj>
        <w:docPartGallery w:val="Page Numbers (Bottom of Page)"/>
        <w:docPartUnique/>
      </w:docPartObj>
    </w:sdtPr>
    <w:sdtEndPr>
      <w:rPr>
        <w:noProof/>
      </w:rPr>
    </w:sdtEndPr>
    <w:sdtContent>
      <w:p w14:paraId="69D41DF6" w14:textId="100E544B" w:rsidR="00932EF6" w:rsidRDefault="00932EF6" w:rsidP="008D37F1">
        <w:pPr>
          <w:pStyle w:val="Footer"/>
          <w:jc w:val="right"/>
          <w:rPr>
            <w:noProof/>
          </w:rPr>
        </w:pPr>
        <w:r>
          <w:rPr>
            <w:noProof/>
          </w:rPr>
          <w:fldChar w:fldCharType="begin"/>
        </w:r>
        <w:r>
          <w:rPr>
            <w:noProof/>
          </w:rPr>
          <w:instrText xml:space="preserve"> PAGE   \* MERGEFORMAT </w:instrText>
        </w:r>
        <w:r>
          <w:rPr>
            <w:noProof/>
          </w:rPr>
          <w:fldChar w:fldCharType="separate"/>
        </w:r>
        <w:r>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5B04" w14:textId="0BAF5775" w:rsidR="00932EF6" w:rsidRDefault="00932EF6">
    <w:pPr>
      <w:pStyle w:val="Footer"/>
      <w:jc w:val="right"/>
    </w:pPr>
    <w:r>
      <w:rPr>
        <w:noProof/>
        <w:lang w:val="en-AU" w:eastAsia="en-AU"/>
      </w:rPr>
      <mc:AlternateContent>
        <mc:Choice Requires="wps">
          <w:drawing>
            <wp:anchor distT="0" distB="0" distL="114300" distR="114300" simplePos="0" relativeHeight="251658241" behindDoc="0" locked="0" layoutInCell="1" allowOverlap="1" wp14:anchorId="317C6915" wp14:editId="0CD80C32">
              <wp:simplePos x="0" y="0"/>
              <wp:positionH relativeFrom="column">
                <wp:posOffset>-666750</wp:posOffset>
              </wp:positionH>
              <wp:positionV relativeFrom="paragraph">
                <wp:posOffset>243205</wp:posOffset>
              </wp:positionV>
              <wp:extent cx="7086600" cy="51562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51562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7588B2B" w14:textId="7EC1E752" w:rsidR="00932EF6" w:rsidRPr="00C121F8" w:rsidRDefault="00932EF6" w:rsidP="004348FE">
                          <w:pPr>
                            <w:pStyle w:val="Tabletext"/>
                          </w:pPr>
                          <w:r w:rsidRPr="00C121F8">
                            <w:t xml:space="preserve">GPO Box </w:t>
                          </w:r>
                          <w:r w:rsidR="00191C45">
                            <w:t>3090</w:t>
                          </w:r>
                          <w:r w:rsidRPr="00C121F8">
                            <w:t>, Canberra ACT 2601     |     Email: IESCSecretariat@</w:t>
                          </w:r>
                          <w:r w:rsidR="00D5387E">
                            <w:t>dcceew</w:t>
                          </w:r>
                          <w:r w:rsidRPr="00C121F8">
                            <w:t>.gov.au     |     Website: www.iesc.gov.au</w:t>
                          </w:r>
                        </w:p>
                        <w:p w14:paraId="7ADFC284" w14:textId="57C9C256" w:rsidR="00932EF6" w:rsidRPr="00C121F8" w:rsidRDefault="00932EF6" w:rsidP="004348FE">
                          <w:pPr>
                            <w:pStyle w:val="Tabletext"/>
                          </w:pPr>
                          <w:r w:rsidRPr="00C121F8">
                            <w:t xml:space="preserve">This initiative is funded by the Australian Government </w:t>
                          </w:r>
                          <w:r w:rsidR="007A6F9D" w:rsidRPr="007A6F9D">
                            <w:t>Department of Climate Change, Energy, the Environment and Water</w:t>
                          </w:r>
                        </w:p>
                        <w:p w14:paraId="7536303F" w14:textId="77777777" w:rsidR="00932EF6" w:rsidRDefault="00932EF6" w:rsidP="004348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C6915" id="_x0000_t202" coordsize="21600,21600" o:spt="202" path="m,l,21600r21600,l21600,xe">
              <v:stroke joinstyle="miter"/>
              <v:path gradientshapeok="t" o:connecttype="rect"/>
            </v:shapetype>
            <v:shape id="Text Box 1" o:spid="_x0000_s1026" type="#_x0000_t202" style="position:absolute;left:0;text-align:left;margin-left:-52.5pt;margin-top:19.15pt;width:558pt;height:40.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" filled="f" stroked="f">
              <v:textbox>
                <w:txbxContent>
                  <w:p w14:paraId="57588B2B" w14:textId="7EC1E752" w:rsidR="00932EF6" w:rsidRPr="00C121F8" w:rsidRDefault="00932EF6" w:rsidP="004348FE">
                    <w:pPr>
                      <w:pStyle w:val="Tabletext"/>
                    </w:pPr>
                    <w:r w:rsidRPr="00C121F8">
                      <w:t xml:space="preserve">GPO Box </w:t>
                    </w:r>
                    <w:r w:rsidR="00191C45">
                      <w:t>3090</w:t>
                    </w:r>
                    <w:r w:rsidRPr="00C121F8">
                      <w:t>, Canberra ACT 2601     |     Email: IESCSecretariat@</w:t>
                    </w:r>
                    <w:r w:rsidR="00D5387E">
                      <w:t>dcceew</w:t>
                    </w:r>
                    <w:r w:rsidRPr="00C121F8">
                      <w:t>.gov.au     |     Website: www.iesc.gov.au</w:t>
                    </w:r>
                  </w:p>
                  <w:p w14:paraId="7ADFC284" w14:textId="57C9C256" w:rsidR="00932EF6" w:rsidRPr="00C121F8" w:rsidRDefault="00932EF6" w:rsidP="004348FE">
                    <w:pPr>
                      <w:pStyle w:val="Tabletext"/>
                    </w:pPr>
                    <w:r w:rsidRPr="00C121F8">
                      <w:t xml:space="preserve">This initiative is funded by the Australian Government </w:t>
                    </w:r>
                    <w:r w:rsidR="007A6F9D" w:rsidRPr="007A6F9D">
                      <w:t>Department of Climate Change, Energy, the Environment and Water</w:t>
                    </w:r>
                  </w:p>
                  <w:p w14:paraId="7536303F" w14:textId="77777777" w:rsidR="00932EF6" w:rsidRDefault="00932EF6" w:rsidP="004348FE"/>
                </w:txbxContent>
              </v:textbox>
            </v:shape>
          </w:pict>
        </mc:Fallback>
      </mc:AlternateContent>
    </w:r>
    <w:r>
      <w:rPr>
        <w:noProof/>
      </w:rPr>
      <w:fldChar w:fldCharType="begin"/>
    </w:r>
    <w:r>
      <w:rPr>
        <w:noProof/>
      </w:rPr>
      <w:instrText xml:space="preserve"> PAGE   \* MERGEFORMAT </w:instrText>
    </w:r>
    <w:r>
      <w:rPr>
        <w:noProof/>
      </w:rPr>
      <w:fldChar w:fldCharType="separate"/>
    </w:r>
    <w:r>
      <w:rPr>
        <w:noProof/>
      </w:rPr>
      <w:t>1</w:t>
    </w:r>
    <w:r>
      <w:rPr>
        <w:noProof/>
      </w:rPr>
      <w:fldChar w:fldCharType="end"/>
    </w:r>
  </w:p>
  <w:p w14:paraId="4A127029" w14:textId="77777777" w:rsidR="00932EF6" w:rsidRDefault="00932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691CD" w14:textId="77777777" w:rsidR="002A4776" w:rsidRDefault="002A4776">
      <w:pPr>
        <w:spacing w:after="0"/>
      </w:pPr>
      <w:r>
        <w:separator/>
      </w:r>
    </w:p>
  </w:footnote>
  <w:footnote w:type="continuationSeparator" w:id="0">
    <w:p w14:paraId="496E23B6" w14:textId="77777777" w:rsidR="002A4776" w:rsidRDefault="002A4776">
      <w:pPr>
        <w:spacing w:after="0"/>
      </w:pPr>
      <w:r>
        <w:continuationSeparator/>
      </w:r>
    </w:p>
  </w:footnote>
  <w:footnote w:type="continuationNotice" w:id="1">
    <w:p w14:paraId="013C4BDA" w14:textId="77777777" w:rsidR="002A4776" w:rsidRDefault="002A47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B7EE" w14:textId="0725C456" w:rsidR="00932EF6" w:rsidRDefault="00932EF6" w:rsidP="004348FE">
    <w:pPr>
      <w:pStyle w:val="Classification"/>
    </w:pPr>
    <w:r>
      <w:fldChar w:fldCharType="begin"/>
    </w:r>
    <w:r>
      <w:instrText xml:space="preserve"> DOCPROPERTY SecurityClassification \* MERGEFORMAT </w:instrText>
    </w:r>
    <w:r>
      <w:fldChar w:fldCharType="separate"/>
    </w:r>
    <w:r w:rsidR="001F3462">
      <w:rPr>
        <w:b/>
        <w:bCs/>
      </w:rPr>
      <w:t>Error! Unknown document property name.</w:t>
    </w:r>
    <w:r>
      <w:fldChar w:fldCharType="end"/>
    </w:r>
  </w:p>
  <w:p w14:paraId="527305D1" w14:textId="77777777" w:rsidR="00932EF6" w:rsidRDefault="00932E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8BD5" w14:textId="77777777" w:rsidR="00932EF6" w:rsidRDefault="00932EF6">
    <w:pPr>
      <w:pStyle w:val="Header"/>
    </w:pPr>
    <w:r w:rsidRPr="00076FD2">
      <w:rPr>
        <w:noProof/>
        <w:lang w:val="en-AU" w:eastAsia="en-AU"/>
      </w:rPr>
      <w:drawing>
        <wp:anchor distT="0" distB="0" distL="114300" distR="114300" simplePos="0" relativeHeight="251658240" behindDoc="0" locked="0" layoutInCell="1" allowOverlap="1" wp14:anchorId="08018E00" wp14:editId="3EB143A2">
          <wp:simplePos x="0" y="0"/>
          <wp:positionH relativeFrom="column">
            <wp:posOffset>-957580</wp:posOffset>
          </wp:positionH>
          <wp:positionV relativeFrom="paragraph">
            <wp:posOffset>-269875</wp:posOffset>
          </wp:positionV>
          <wp:extent cx="7724775" cy="2295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9BBEA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7482E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452C0BC0"/>
    <w:lvl w:ilvl="0">
      <w:start w:val="1"/>
      <w:numFmt w:val="decimal"/>
      <w:pStyle w:val="ListNumber5"/>
      <w:lvlText w:val="%1."/>
      <w:lvlJc w:val="left"/>
      <w:pPr>
        <w:tabs>
          <w:tab w:val="num" w:pos="1492"/>
        </w:tabs>
        <w:ind w:left="1492" w:hanging="360"/>
      </w:pPr>
    </w:lvl>
  </w:abstractNum>
  <w:abstractNum w:abstractNumId="3" w15:restartNumberingAfterBreak="0">
    <w:nsid w:val="FFFFFF88"/>
    <w:multiLevelType w:val="singleLevel"/>
    <w:tmpl w:val="3C3293A4"/>
    <w:lvl w:ilvl="0">
      <w:start w:val="1"/>
      <w:numFmt w:val="decimal"/>
      <w:pStyle w:val="ListNumber"/>
      <w:lvlText w:val="%1."/>
      <w:lvlJc w:val="left"/>
      <w:pPr>
        <w:tabs>
          <w:tab w:val="num" w:pos="360"/>
        </w:tabs>
        <w:ind w:left="360" w:hanging="360"/>
      </w:pPr>
    </w:lvl>
  </w:abstractNum>
  <w:abstractNum w:abstractNumId="4"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 w15:restartNumberingAfterBreak="0">
    <w:nsid w:val="007E16F3"/>
    <w:multiLevelType w:val="hybridMultilevel"/>
    <w:tmpl w:val="3C10B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0BF6027"/>
    <w:multiLevelType w:val="hybridMultilevel"/>
    <w:tmpl w:val="07D6F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2686DE1"/>
    <w:multiLevelType w:val="hybridMultilevel"/>
    <w:tmpl w:val="10BC4176"/>
    <w:lvl w:ilvl="0" w:tplc="93D4C6D6">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3063B99"/>
    <w:multiLevelType w:val="hybridMultilevel"/>
    <w:tmpl w:val="3B6E37B4"/>
    <w:lvl w:ilvl="0" w:tplc="6666E1E8">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E10A36"/>
    <w:multiLevelType w:val="hybridMultilevel"/>
    <w:tmpl w:val="1B74ACBE"/>
    <w:lvl w:ilvl="0" w:tplc="032E739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B750092"/>
    <w:multiLevelType w:val="hybridMultilevel"/>
    <w:tmpl w:val="810C1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8D240F"/>
    <w:multiLevelType w:val="hybridMultilevel"/>
    <w:tmpl w:val="29E22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745BC2"/>
    <w:multiLevelType w:val="multilevel"/>
    <w:tmpl w:val="E5E89F92"/>
    <w:numStyleLink w:val="BulletList"/>
  </w:abstractNum>
  <w:abstractNum w:abstractNumId="13" w15:restartNumberingAfterBreak="0">
    <w:nsid w:val="20A63B4C"/>
    <w:multiLevelType w:val="hybridMultilevel"/>
    <w:tmpl w:val="401E1BDE"/>
    <w:lvl w:ilvl="0" w:tplc="7F36BA3E">
      <w:start w:val="1"/>
      <w:numFmt w:val="bullet"/>
      <w:lvlText w:val=""/>
      <w:lvlJc w:val="left"/>
      <w:pPr>
        <w:ind w:left="720" w:hanging="360"/>
      </w:pPr>
      <w:rPr>
        <w:rFonts w:ascii="Symbol" w:hAnsi="Symbol" w:hint="default"/>
      </w:rPr>
    </w:lvl>
    <w:lvl w:ilvl="1" w:tplc="839EBC04">
      <w:start w:val="1"/>
      <w:numFmt w:val="bullet"/>
      <w:lvlText w:val="o"/>
      <w:lvlJc w:val="left"/>
      <w:pPr>
        <w:ind w:left="1440" w:hanging="360"/>
      </w:pPr>
      <w:rPr>
        <w:rFonts w:ascii="Courier New" w:hAnsi="Courier New" w:hint="default"/>
      </w:rPr>
    </w:lvl>
    <w:lvl w:ilvl="2" w:tplc="80B896D6">
      <w:start w:val="1"/>
      <w:numFmt w:val="bullet"/>
      <w:lvlText w:val=""/>
      <w:lvlJc w:val="left"/>
      <w:pPr>
        <w:ind w:left="2160" w:hanging="360"/>
      </w:pPr>
      <w:rPr>
        <w:rFonts w:ascii="Wingdings" w:hAnsi="Wingdings" w:hint="default"/>
      </w:rPr>
    </w:lvl>
    <w:lvl w:ilvl="3" w:tplc="0E843506">
      <w:start w:val="1"/>
      <w:numFmt w:val="bullet"/>
      <w:lvlText w:val=""/>
      <w:lvlJc w:val="left"/>
      <w:pPr>
        <w:ind w:left="2880" w:hanging="360"/>
      </w:pPr>
      <w:rPr>
        <w:rFonts w:ascii="Symbol" w:hAnsi="Symbol" w:hint="default"/>
      </w:rPr>
    </w:lvl>
    <w:lvl w:ilvl="4" w:tplc="7CF2B224">
      <w:start w:val="1"/>
      <w:numFmt w:val="bullet"/>
      <w:lvlText w:val="o"/>
      <w:lvlJc w:val="left"/>
      <w:pPr>
        <w:ind w:left="3600" w:hanging="360"/>
      </w:pPr>
      <w:rPr>
        <w:rFonts w:ascii="Courier New" w:hAnsi="Courier New" w:hint="default"/>
      </w:rPr>
    </w:lvl>
    <w:lvl w:ilvl="5" w:tplc="C49C39FC">
      <w:start w:val="1"/>
      <w:numFmt w:val="bullet"/>
      <w:lvlText w:val=""/>
      <w:lvlJc w:val="left"/>
      <w:pPr>
        <w:ind w:left="4320" w:hanging="360"/>
      </w:pPr>
      <w:rPr>
        <w:rFonts w:ascii="Wingdings" w:hAnsi="Wingdings" w:hint="default"/>
      </w:rPr>
    </w:lvl>
    <w:lvl w:ilvl="6" w:tplc="E09ECF26">
      <w:start w:val="1"/>
      <w:numFmt w:val="bullet"/>
      <w:lvlText w:val=""/>
      <w:lvlJc w:val="left"/>
      <w:pPr>
        <w:ind w:left="5040" w:hanging="360"/>
      </w:pPr>
      <w:rPr>
        <w:rFonts w:ascii="Symbol" w:hAnsi="Symbol" w:hint="default"/>
      </w:rPr>
    </w:lvl>
    <w:lvl w:ilvl="7" w:tplc="68064AE0">
      <w:start w:val="1"/>
      <w:numFmt w:val="bullet"/>
      <w:lvlText w:val="o"/>
      <w:lvlJc w:val="left"/>
      <w:pPr>
        <w:ind w:left="5760" w:hanging="360"/>
      </w:pPr>
      <w:rPr>
        <w:rFonts w:ascii="Courier New" w:hAnsi="Courier New" w:hint="default"/>
      </w:rPr>
    </w:lvl>
    <w:lvl w:ilvl="8" w:tplc="D03ACB38">
      <w:start w:val="1"/>
      <w:numFmt w:val="bullet"/>
      <w:lvlText w:val=""/>
      <w:lvlJc w:val="left"/>
      <w:pPr>
        <w:ind w:left="6480" w:hanging="360"/>
      </w:pPr>
      <w:rPr>
        <w:rFonts w:ascii="Wingdings" w:hAnsi="Wingdings" w:hint="default"/>
      </w:rPr>
    </w:lvl>
  </w:abstractNum>
  <w:abstractNum w:abstractNumId="14" w15:restartNumberingAfterBreak="0">
    <w:nsid w:val="2C9B742D"/>
    <w:multiLevelType w:val="hybridMultilevel"/>
    <w:tmpl w:val="4A0AB71A"/>
    <w:lvl w:ilvl="0" w:tplc="DEAE4CF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461282"/>
    <w:multiLevelType w:val="hybridMultilevel"/>
    <w:tmpl w:val="917CB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CF5FFC"/>
    <w:multiLevelType w:val="hybridMultilevel"/>
    <w:tmpl w:val="485A1078"/>
    <w:lvl w:ilvl="0" w:tplc="6666E1E8">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632801"/>
    <w:multiLevelType w:val="hybridMultilevel"/>
    <w:tmpl w:val="C6C278B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9" w15:restartNumberingAfterBreak="0">
    <w:nsid w:val="3FF600AE"/>
    <w:multiLevelType w:val="hybridMultilevel"/>
    <w:tmpl w:val="970E5B9E"/>
    <w:lvl w:ilvl="0" w:tplc="93D4C6D6">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7F38C8"/>
    <w:multiLevelType w:val="hybridMultilevel"/>
    <w:tmpl w:val="56A2DC7E"/>
    <w:lvl w:ilvl="0" w:tplc="6088D3F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3F2516"/>
    <w:multiLevelType w:val="hybridMultilevel"/>
    <w:tmpl w:val="0EBC9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9B62C9"/>
    <w:multiLevelType w:val="hybridMultilevel"/>
    <w:tmpl w:val="094AE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9D47A9"/>
    <w:multiLevelType w:val="hybridMultilevel"/>
    <w:tmpl w:val="D93A1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835E28"/>
    <w:multiLevelType w:val="hybridMultilevel"/>
    <w:tmpl w:val="02FCB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3970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CB40D02"/>
    <w:multiLevelType w:val="hybridMultilevel"/>
    <w:tmpl w:val="5E241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3B39ED"/>
    <w:multiLevelType w:val="hybridMultilevel"/>
    <w:tmpl w:val="B4C0BD54"/>
    <w:lvl w:ilvl="0" w:tplc="032E739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1B4C9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391435F"/>
    <w:multiLevelType w:val="hybridMultilevel"/>
    <w:tmpl w:val="9FF03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8F3EE4"/>
    <w:multiLevelType w:val="hybridMultilevel"/>
    <w:tmpl w:val="F43EB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4B42AE"/>
    <w:multiLevelType w:val="hybridMultilevel"/>
    <w:tmpl w:val="8D6043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94374D"/>
    <w:multiLevelType w:val="hybridMultilevel"/>
    <w:tmpl w:val="6AD28938"/>
    <w:lvl w:ilvl="0" w:tplc="93D4C6D6">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39332231">
    <w:abstractNumId w:val="4"/>
  </w:num>
  <w:num w:numId="2" w16cid:durableId="1954480999">
    <w:abstractNumId w:val="15"/>
  </w:num>
  <w:num w:numId="3" w16cid:durableId="794256654">
    <w:abstractNumId w:val="12"/>
    <w:lvlOverride w:ilvl="0">
      <w:lvl w:ilvl="0">
        <w:start w:val="1"/>
        <w:numFmt w:val="bullet"/>
        <w:pStyle w:val="ListBullet"/>
        <w:lvlText w:val=""/>
        <w:lvlJc w:val="left"/>
        <w:pPr>
          <w:ind w:left="369" w:hanging="369"/>
        </w:pPr>
        <w:rPr>
          <w:rFonts w:ascii="Symbol" w:hAnsi="Symbol" w:hint="default"/>
          <w:color w:val="auto"/>
        </w:rPr>
      </w:lvl>
    </w:lvlOverride>
  </w:num>
  <w:num w:numId="4" w16cid:durableId="145822732">
    <w:abstractNumId w:val="10"/>
  </w:num>
  <w:num w:numId="5" w16cid:durableId="826628654">
    <w:abstractNumId w:val="31"/>
  </w:num>
  <w:num w:numId="6" w16cid:durableId="1363096630">
    <w:abstractNumId w:val="11"/>
  </w:num>
  <w:num w:numId="7" w16cid:durableId="24214399">
    <w:abstractNumId w:val="20"/>
  </w:num>
  <w:num w:numId="8" w16cid:durableId="101726456">
    <w:abstractNumId w:val="12"/>
  </w:num>
  <w:num w:numId="9" w16cid:durableId="821580432">
    <w:abstractNumId w:val="13"/>
  </w:num>
  <w:num w:numId="10" w16cid:durableId="965893268">
    <w:abstractNumId w:val="22"/>
  </w:num>
  <w:num w:numId="11" w16cid:durableId="1171291278">
    <w:abstractNumId w:val="3"/>
  </w:num>
  <w:num w:numId="12" w16cid:durableId="468867554">
    <w:abstractNumId w:val="23"/>
  </w:num>
  <w:num w:numId="13" w16cid:durableId="700472974">
    <w:abstractNumId w:val="2"/>
  </w:num>
  <w:num w:numId="14" w16cid:durableId="1316884658">
    <w:abstractNumId w:val="26"/>
  </w:num>
  <w:num w:numId="15" w16cid:durableId="1228540023">
    <w:abstractNumId w:val="6"/>
  </w:num>
  <w:num w:numId="16" w16cid:durableId="1163619631">
    <w:abstractNumId w:val="18"/>
  </w:num>
  <w:num w:numId="17" w16cid:durableId="9068248">
    <w:abstractNumId w:val="5"/>
  </w:num>
  <w:num w:numId="18" w16cid:durableId="1067652949">
    <w:abstractNumId w:val="24"/>
  </w:num>
  <w:num w:numId="19" w16cid:durableId="959337134">
    <w:abstractNumId w:val="21"/>
  </w:num>
  <w:num w:numId="20" w16cid:durableId="291323879">
    <w:abstractNumId w:val="16"/>
  </w:num>
  <w:num w:numId="21" w16cid:durableId="156000093">
    <w:abstractNumId w:val="14"/>
  </w:num>
  <w:num w:numId="22" w16cid:durableId="1629168432">
    <w:abstractNumId w:val="11"/>
  </w:num>
  <w:num w:numId="23" w16cid:durableId="10810213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1397145">
    <w:abstractNumId w:val="10"/>
  </w:num>
  <w:num w:numId="25" w16cid:durableId="157580174">
    <w:abstractNumId w:val="11"/>
  </w:num>
  <w:num w:numId="26" w16cid:durableId="72628693">
    <w:abstractNumId w:val="11"/>
  </w:num>
  <w:num w:numId="27" w16cid:durableId="295646904">
    <w:abstractNumId w:val="1"/>
  </w:num>
  <w:num w:numId="28" w16cid:durableId="1608270689">
    <w:abstractNumId w:val="25"/>
  </w:num>
  <w:num w:numId="29" w16cid:durableId="730494338">
    <w:abstractNumId w:val="28"/>
  </w:num>
  <w:num w:numId="30" w16cid:durableId="1368142518">
    <w:abstractNumId w:val="0"/>
  </w:num>
  <w:num w:numId="31" w16cid:durableId="1735932000">
    <w:abstractNumId w:val="9"/>
  </w:num>
  <w:num w:numId="32" w16cid:durableId="1457603636">
    <w:abstractNumId w:val="27"/>
  </w:num>
  <w:num w:numId="33" w16cid:durableId="2103917909">
    <w:abstractNumId w:val="11"/>
  </w:num>
  <w:num w:numId="34" w16cid:durableId="489061990">
    <w:abstractNumId w:val="15"/>
  </w:num>
  <w:num w:numId="35" w16cid:durableId="1129199672">
    <w:abstractNumId w:val="29"/>
  </w:num>
  <w:num w:numId="36" w16cid:durableId="1509707748">
    <w:abstractNumId w:val="8"/>
  </w:num>
  <w:num w:numId="37" w16cid:durableId="2090157732">
    <w:abstractNumId w:val="17"/>
  </w:num>
  <w:num w:numId="38" w16cid:durableId="953486038">
    <w:abstractNumId w:val="30"/>
  </w:num>
  <w:num w:numId="39" w16cid:durableId="1743478781">
    <w:abstractNumId w:val="19"/>
  </w:num>
  <w:num w:numId="40" w16cid:durableId="1884831674">
    <w:abstractNumId w:val="32"/>
  </w:num>
  <w:num w:numId="41" w16cid:durableId="960229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1C1"/>
    <w:rsid w:val="00000184"/>
    <w:rsid w:val="000022C8"/>
    <w:rsid w:val="000023F4"/>
    <w:rsid w:val="00002E79"/>
    <w:rsid w:val="000035B5"/>
    <w:rsid w:val="00004E45"/>
    <w:rsid w:val="00005018"/>
    <w:rsid w:val="00006947"/>
    <w:rsid w:val="00006CE6"/>
    <w:rsid w:val="00007BC4"/>
    <w:rsid w:val="00010397"/>
    <w:rsid w:val="000112E6"/>
    <w:rsid w:val="00012443"/>
    <w:rsid w:val="00012517"/>
    <w:rsid w:val="000130E5"/>
    <w:rsid w:val="00013383"/>
    <w:rsid w:val="0001376F"/>
    <w:rsid w:val="00013C02"/>
    <w:rsid w:val="00013D72"/>
    <w:rsid w:val="00014991"/>
    <w:rsid w:val="00015994"/>
    <w:rsid w:val="0001717F"/>
    <w:rsid w:val="000200FB"/>
    <w:rsid w:val="00020B8C"/>
    <w:rsid w:val="000214DD"/>
    <w:rsid w:val="000224BF"/>
    <w:rsid w:val="0002367F"/>
    <w:rsid w:val="00024081"/>
    <w:rsid w:val="00024449"/>
    <w:rsid w:val="00024CED"/>
    <w:rsid w:val="00025088"/>
    <w:rsid w:val="00027320"/>
    <w:rsid w:val="00032AA8"/>
    <w:rsid w:val="00032B27"/>
    <w:rsid w:val="0003313B"/>
    <w:rsid w:val="000342F9"/>
    <w:rsid w:val="00035401"/>
    <w:rsid w:val="0003541D"/>
    <w:rsid w:val="000357A1"/>
    <w:rsid w:val="0003662D"/>
    <w:rsid w:val="00036902"/>
    <w:rsid w:val="00036A26"/>
    <w:rsid w:val="00036C12"/>
    <w:rsid w:val="00037C01"/>
    <w:rsid w:val="00037E07"/>
    <w:rsid w:val="00040D3E"/>
    <w:rsid w:val="00043929"/>
    <w:rsid w:val="00043BC3"/>
    <w:rsid w:val="00044E7A"/>
    <w:rsid w:val="00045D42"/>
    <w:rsid w:val="000511DE"/>
    <w:rsid w:val="00051FA6"/>
    <w:rsid w:val="00053282"/>
    <w:rsid w:val="0005363E"/>
    <w:rsid w:val="00054442"/>
    <w:rsid w:val="000546A5"/>
    <w:rsid w:val="000579A0"/>
    <w:rsid w:val="000619B2"/>
    <w:rsid w:val="00063330"/>
    <w:rsid w:val="00063D02"/>
    <w:rsid w:val="00064368"/>
    <w:rsid w:val="00064A13"/>
    <w:rsid w:val="00064C6F"/>
    <w:rsid w:val="00066BB7"/>
    <w:rsid w:val="00067167"/>
    <w:rsid w:val="0007029E"/>
    <w:rsid w:val="00074FA7"/>
    <w:rsid w:val="000773C3"/>
    <w:rsid w:val="00081B22"/>
    <w:rsid w:val="00082259"/>
    <w:rsid w:val="00082618"/>
    <w:rsid w:val="00083A3F"/>
    <w:rsid w:val="00083E3F"/>
    <w:rsid w:val="0008451A"/>
    <w:rsid w:val="00085872"/>
    <w:rsid w:val="0008587F"/>
    <w:rsid w:val="00085888"/>
    <w:rsid w:val="00086A9A"/>
    <w:rsid w:val="00086C12"/>
    <w:rsid w:val="00090490"/>
    <w:rsid w:val="0009106C"/>
    <w:rsid w:val="00093342"/>
    <w:rsid w:val="000937E4"/>
    <w:rsid w:val="00094864"/>
    <w:rsid w:val="0009528C"/>
    <w:rsid w:val="0009640F"/>
    <w:rsid w:val="0009713B"/>
    <w:rsid w:val="00097381"/>
    <w:rsid w:val="0009759F"/>
    <w:rsid w:val="000A0D88"/>
    <w:rsid w:val="000A13DC"/>
    <w:rsid w:val="000A1EED"/>
    <w:rsid w:val="000A2F1D"/>
    <w:rsid w:val="000A31C7"/>
    <w:rsid w:val="000A4F6D"/>
    <w:rsid w:val="000A53AE"/>
    <w:rsid w:val="000A6451"/>
    <w:rsid w:val="000A6E28"/>
    <w:rsid w:val="000B0773"/>
    <w:rsid w:val="000B09FF"/>
    <w:rsid w:val="000B245C"/>
    <w:rsid w:val="000B46AA"/>
    <w:rsid w:val="000B5B11"/>
    <w:rsid w:val="000B71F8"/>
    <w:rsid w:val="000B73B0"/>
    <w:rsid w:val="000B73E3"/>
    <w:rsid w:val="000C0076"/>
    <w:rsid w:val="000C2471"/>
    <w:rsid w:val="000C27A9"/>
    <w:rsid w:val="000C3C56"/>
    <w:rsid w:val="000C6146"/>
    <w:rsid w:val="000C635D"/>
    <w:rsid w:val="000C66EE"/>
    <w:rsid w:val="000C6BC2"/>
    <w:rsid w:val="000D3129"/>
    <w:rsid w:val="000D3412"/>
    <w:rsid w:val="000D3FF0"/>
    <w:rsid w:val="000D470B"/>
    <w:rsid w:val="000D735E"/>
    <w:rsid w:val="000D7E56"/>
    <w:rsid w:val="000E0C51"/>
    <w:rsid w:val="000E1DE8"/>
    <w:rsid w:val="000E26FC"/>
    <w:rsid w:val="000E2920"/>
    <w:rsid w:val="000E2D8D"/>
    <w:rsid w:val="000E409D"/>
    <w:rsid w:val="000E4DE1"/>
    <w:rsid w:val="000E5776"/>
    <w:rsid w:val="000E5D63"/>
    <w:rsid w:val="000E5FC6"/>
    <w:rsid w:val="000E7421"/>
    <w:rsid w:val="000E7B51"/>
    <w:rsid w:val="000F0C2E"/>
    <w:rsid w:val="000F19DA"/>
    <w:rsid w:val="000F2104"/>
    <w:rsid w:val="000F2DED"/>
    <w:rsid w:val="000F3E36"/>
    <w:rsid w:val="000F4FCC"/>
    <w:rsid w:val="000F58DE"/>
    <w:rsid w:val="000F6343"/>
    <w:rsid w:val="000F6FEB"/>
    <w:rsid w:val="000F70ED"/>
    <w:rsid w:val="000F7132"/>
    <w:rsid w:val="000F7155"/>
    <w:rsid w:val="00100FE8"/>
    <w:rsid w:val="00101A5A"/>
    <w:rsid w:val="0010347B"/>
    <w:rsid w:val="00103CFC"/>
    <w:rsid w:val="0010604E"/>
    <w:rsid w:val="0010797C"/>
    <w:rsid w:val="00110383"/>
    <w:rsid w:val="00110B9D"/>
    <w:rsid w:val="001120C8"/>
    <w:rsid w:val="00112565"/>
    <w:rsid w:val="00113439"/>
    <w:rsid w:val="0011565B"/>
    <w:rsid w:val="0011652E"/>
    <w:rsid w:val="001168D9"/>
    <w:rsid w:val="00120D97"/>
    <w:rsid w:val="00120F8A"/>
    <w:rsid w:val="001238EE"/>
    <w:rsid w:val="001248FB"/>
    <w:rsid w:val="00124FE5"/>
    <w:rsid w:val="00125065"/>
    <w:rsid w:val="001256F7"/>
    <w:rsid w:val="00126096"/>
    <w:rsid w:val="001265F9"/>
    <w:rsid w:val="00127DFA"/>
    <w:rsid w:val="00130104"/>
    <w:rsid w:val="00130596"/>
    <w:rsid w:val="0013319F"/>
    <w:rsid w:val="001342CE"/>
    <w:rsid w:val="00134DBD"/>
    <w:rsid w:val="00135888"/>
    <w:rsid w:val="00135AF1"/>
    <w:rsid w:val="00136791"/>
    <w:rsid w:val="00140FBE"/>
    <w:rsid w:val="00141777"/>
    <w:rsid w:val="001421F9"/>
    <w:rsid w:val="00142663"/>
    <w:rsid w:val="00142ADF"/>
    <w:rsid w:val="0014482D"/>
    <w:rsid w:val="00144DC0"/>
    <w:rsid w:val="00145AC5"/>
    <w:rsid w:val="00145F1C"/>
    <w:rsid w:val="0014645B"/>
    <w:rsid w:val="00146F8C"/>
    <w:rsid w:val="001473CA"/>
    <w:rsid w:val="0014768D"/>
    <w:rsid w:val="00150126"/>
    <w:rsid w:val="00150991"/>
    <w:rsid w:val="00151B40"/>
    <w:rsid w:val="00152125"/>
    <w:rsid w:val="001530A0"/>
    <w:rsid w:val="00155DDD"/>
    <w:rsid w:val="00160DA6"/>
    <w:rsid w:val="00160F06"/>
    <w:rsid w:val="00161EFE"/>
    <w:rsid w:val="0016280A"/>
    <w:rsid w:val="00163950"/>
    <w:rsid w:val="00164BCF"/>
    <w:rsid w:val="00164DF3"/>
    <w:rsid w:val="00167B41"/>
    <w:rsid w:val="00167D5A"/>
    <w:rsid w:val="00171A70"/>
    <w:rsid w:val="0017348E"/>
    <w:rsid w:val="00173CEC"/>
    <w:rsid w:val="00174C2C"/>
    <w:rsid w:val="00176779"/>
    <w:rsid w:val="00177664"/>
    <w:rsid w:val="00180A57"/>
    <w:rsid w:val="00181567"/>
    <w:rsid w:val="001820B9"/>
    <w:rsid w:val="0018405A"/>
    <w:rsid w:val="0018407F"/>
    <w:rsid w:val="00184167"/>
    <w:rsid w:val="001854E0"/>
    <w:rsid w:val="0018564B"/>
    <w:rsid w:val="00186F99"/>
    <w:rsid w:val="00190750"/>
    <w:rsid w:val="00190B50"/>
    <w:rsid w:val="00190F0F"/>
    <w:rsid w:val="00191C45"/>
    <w:rsid w:val="00191F8B"/>
    <w:rsid w:val="0019210E"/>
    <w:rsid w:val="001939D4"/>
    <w:rsid w:val="00194F77"/>
    <w:rsid w:val="00196100"/>
    <w:rsid w:val="00196447"/>
    <w:rsid w:val="00196F69"/>
    <w:rsid w:val="00197477"/>
    <w:rsid w:val="001974E4"/>
    <w:rsid w:val="001A0545"/>
    <w:rsid w:val="001A0FB9"/>
    <w:rsid w:val="001A40A2"/>
    <w:rsid w:val="001A40E8"/>
    <w:rsid w:val="001A575C"/>
    <w:rsid w:val="001B139E"/>
    <w:rsid w:val="001B1B11"/>
    <w:rsid w:val="001B2EC2"/>
    <w:rsid w:val="001B5069"/>
    <w:rsid w:val="001B546E"/>
    <w:rsid w:val="001B5652"/>
    <w:rsid w:val="001B6643"/>
    <w:rsid w:val="001B6A71"/>
    <w:rsid w:val="001B7836"/>
    <w:rsid w:val="001C00F5"/>
    <w:rsid w:val="001C0285"/>
    <w:rsid w:val="001C1E0B"/>
    <w:rsid w:val="001C2D19"/>
    <w:rsid w:val="001C320E"/>
    <w:rsid w:val="001C5318"/>
    <w:rsid w:val="001C6111"/>
    <w:rsid w:val="001C6336"/>
    <w:rsid w:val="001D0DD3"/>
    <w:rsid w:val="001D247D"/>
    <w:rsid w:val="001D295E"/>
    <w:rsid w:val="001D41CF"/>
    <w:rsid w:val="001D4F09"/>
    <w:rsid w:val="001D596E"/>
    <w:rsid w:val="001D694A"/>
    <w:rsid w:val="001D6B53"/>
    <w:rsid w:val="001D7E65"/>
    <w:rsid w:val="001E28F2"/>
    <w:rsid w:val="001E34AA"/>
    <w:rsid w:val="001E3E12"/>
    <w:rsid w:val="001E4145"/>
    <w:rsid w:val="001E5C1C"/>
    <w:rsid w:val="001E67E4"/>
    <w:rsid w:val="001E7B32"/>
    <w:rsid w:val="001F040D"/>
    <w:rsid w:val="001F08FF"/>
    <w:rsid w:val="001F0994"/>
    <w:rsid w:val="001F0A94"/>
    <w:rsid w:val="001F0AA4"/>
    <w:rsid w:val="001F119E"/>
    <w:rsid w:val="001F1400"/>
    <w:rsid w:val="001F2472"/>
    <w:rsid w:val="001F3462"/>
    <w:rsid w:val="001F35E0"/>
    <w:rsid w:val="001F3DA8"/>
    <w:rsid w:val="001F4213"/>
    <w:rsid w:val="001F4A16"/>
    <w:rsid w:val="001F51F8"/>
    <w:rsid w:val="001F55FF"/>
    <w:rsid w:val="001F6F50"/>
    <w:rsid w:val="001F78C0"/>
    <w:rsid w:val="001F7B2F"/>
    <w:rsid w:val="00201598"/>
    <w:rsid w:val="00201BC8"/>
    <w:rsid w:val="00202184"/>
    <w:rsid w:val="0020292B"/>
    <w:rsid w:val="002030EB"/>
    <w:rsid w:val="00203A9C"/>
    <w:rsid w:val="00207134"/>
    <w:rsid w:val="00207F19"/>
    <w:rsid w:val="00210A11"/>
    <w:rsid w:val="002110E5"/>
    <w:rsid w:val="00211619"/>
    <w:rsid w:val="00211EC2"/>
    <w:rsid w:val="00214851"/>
    <w:rsid w:val="00216121"/>
    <w:rsid w:val="0021689B"/>
    <w:rsid w:val="0021695C"/>
    <w:rsid w:val="00217287"/>
    <w:rsid w:val="00222837"/>
    <w:rsid w:val="00223351"/>
    <w:rsid w:val="00223B56"/>
    <w:rsid w:val="002246DC"/>
    <w:rsid w:val="00225891"/>
    <w:rsid w:val="00225D09"/>
    <w:rsid w:val="00230A90"/>
    <w:rsid w:val="002319B3"/>
    <w:rsid w:val="00232DD6"/>
    <w:rsid w:val="00234691"/>
    <w:rsid w:val="00234F5D"/>
    <w:rsid w:val="002369E8"/>
    <w:rsid w:val="0024009E"/>
    <w:rsid w:val="002402EC"/>
    <w:rsid w:val="0024082B"/>
    <w:rsid w:val="0024109E"/>
    <w:rsid w:val="00242F69"/>
    <w:rsid w:val="002432FE"/>
    <w:rsid w:val="002460A0"/>
    <w:rsid w:val="00246743"/>
    <w:rsid w:val="00246EDB"/>
    <w:rsid w:val="002504EC"/>
    <w:rsid w:val="00250940"/>
    <w:rsid w:val="00250C47"/>
    <w:rsid w:val="00250F30"/>
    <w:rsid w:val="00255D66"/>
    <w:rsid w:val="0025659A"/>
    <w:rsid w:val="002601FB"/>
    <w:rsid w:val="0026103F"/>
    <w:rsid w:val="002613BF"/>
    <w:rsid w:val="00262A21"/>
    <w:rsid w:val="00262B64"/>
    <w:rsid w:val="00263EDE"/>
    <w:rsid w:val="0026447C"/>
    <w:rsid w:val="00264903"/>
    <w:rsid w:val="00264965"/>
    <w:rsid w:val="00265190"/>
    <w:rsid w:val="00265C85"/>
    <w:rsid w:val="00266D50"/>
    <w:rsid w:val="0026732F"/>
    <w:rsid w:val="0026740E"/>
    <w:rsid w:val="00270923"/>
    <w:rsid w:val="0027122D"/>
    <w:rsid w:val="002721C6"/>
    <w:rsid w:val="002722DE"/>
    <w:rsid w:val="0027234F"/>
    <w:rsid w:val="002724BA"/>
    <w:rsid w:val="00273E51"/>
    <w:rsid w:val="0027460C"/>
    <w:rsid w:val="00274DB3"/>
    <w:rsid w:val="00277607"/>
    <w:rsid w:val="0028066D"/>
    <w:rsid w:val="00280ADA"/>
    <w:rsid w:val="002814DE"/>
    <w:rsid w:val="00281B30"/>
    <w:rsid w:val="00281BFF"/>
    <w:rsid w:val="00285E15"/>
    <w:rsid w:val="00286C86"/>
    <w:rsid w:val="002871BB"/>
    <w:rsid w:val="002876C0"/>
    <w:rsid w:val="00287814"/>
    <w:rsid w:val="00291D77"/>
    <w:rsid w:val="002922E0"/>
    <w:rsid w:val="0029233B"/>
    <w:rsid w:val="0029246B"/>
    <w:rsid w:val="002934E6"/>
    <w:rsid w:val="002A4776"/>
    <w:rsid w:val="002A528A"/>
    <w:rsid w:val="002B0A31"/>
    <w:rsid w:val="002B1B83"/>
    <w:rsid w:val="002B2D86"/>
    <w:rsid w:val="002B4C62"/>
    <w:rsid w:val="002B5656"/>
    <w:rsid w:val="002B6F75"/>
    <w:rsid w:val="002B7549"/>
    <w:rsid w:val="002B7800"/>
    <w:rsid w:val="002B7B64"/>
    <w:rsid w:val="002C0475"/>
    <w:rsid w:val="002C1E6C"/>
    <w:rsid w:val="002C2056"/>
    <w:rsid w:val="002C2092"/>
    <w:rsid w:val="002C3D43"/>
    <w:rsid w:val="002C3D60"/>
    <w:rsid w:val="002C3F5D"/>
    <w:rsid w:val="002C56AA"/>
    <w:rsid w:val="002C6372"/>
    <w:rsid w:val="002C71F3"/>
    <w:rsid w:val="002C7302"/>
    <w:rsid w:val="002D0D50"/>
    <w:rsid w:val="002D12D1"/>
    <w:rsid w:val="002D144A"/>
    <w:rsid w:val="002D23D6"/>
    <w:rsid w:val="002D26A0"/>
    <w:rsid w:val="002D351A"/>
    <w:rsid w:val="002D37F1"/>
    <w:rsid w:val="002D437A"/>
    <w:rsid w:val="002D44FF"/>
    <w:rsid w:val="002D55B4"/>
    <w:rsid w:val="002D5FBC"/>
    <w:rsid w:val="002D7252"/>
    <w:rsid w:val="002D7AA2"/>
    <w:rsid w:val="002E01F1"/>
    <w:rsid w:val="002E1D5C"/>
    <w:rsid w:val="002E4A97"/>
    <w:rsid w:val="002E5C20"/>
    <w:rsid w:val="002E6CC2"/>
    <w:rsid w:val="002F0096"/>
    <w:rsid w:val="002F08D0"/>
    <w:rsid w:val="002F361F"/>
    <w:rsid w:val="002F38E9"/>
    <w:rsid w:val="002F527D"/>
    <w:rsid w:val="002F55E5"/>
    <w:rsid w:val="002F77BA"/>
    <w:rsid w:val="002F7F5A"/>
    <w:rsid w:val="0030004A"/>
    <w:rsid w:val="00300E55"/>
    <w:rsid w:val="00302620"/>
    <w:rsid w:val="0030284E"/>
    <w:rsid w:val="00303402"/>
    <w:rsid w:val="00304C13"/>
    <w:rsid w:val="00304E32"/>
    <w:rsid w:val="0030564F"/>
    <w:rsid w:val="00305CC9"/>
    <w:rsid w:val="00307A71"/>
    <w:rsid w:val="00310C3D"/>
    <w:rsid w:val="00310D94"/>
    <w:rsid w:val="00310DAC"/>
    <w:rsid w:val="003114BE"/>
    <w:rsid w:val="003128C1"/>
    <w:rsid w:val="0031475C"/>
    <w:rsid w:val="003155A6"/>
    <w:rsid w:val="00316669"/>
    <w:rsid w:val="00317516"/>
    <w:rsid w:val="0031766D"/>
    <w:rsid w:val="00320AE2"/>
    <w:rsid w:val="003228A8"/>
    <w:rsid w:val="00322BCE"/>
    <w:rsid w:val="003261D3"/>
    <w:rsid w:val="003327D3"/>
    <w:rsid w:val="00332EEC"/>
    <w:rsid w:val="00334B4B"/>
    <w:rsid w:val="00335700"/>
    <w:rsid w:val="003415B6"/>
    <w:rsid w:val="003422B8"/>
    <w:rsid w:val="003423EB"/>
    <w:rsid w:val="00343F90"/>
    <w:rsid w:val="00344553"/>
    <w:rsid w:val="00344A2E"/>
    <w:rsid w:val="00344B9F"/>
    <w:rsid w:val="003461A1"/>
    <w:rsid w:val="003461A3"/>
    <w:rsid w:val="00346845"/>
    <w:rsid w:val="00346AA8"/>
    <w:rsid w:val="00346ABA"/>
    <w:rsid w:val="0035288F"/>
    <w:rsid w:val="0035308F"/>
    <w:rsid w:val="003542E8"/>
    <w:rsid w:val="00354317"/>
    <w:rsid w:val="00356FC8"/>
    <w:rsid w:val="00360B98"/>
    <w:rsid w:val="00360E5D"/>
    <w:rsid w:val="00361A08"/>
    <w:rsid w:val="00362974"/>
    <w:rsid w:val="003642F3"/>
    <w:rsid w:val="00364790"/>
    <w:rsid w:val="0036481C"/>
    <w:rsid w:val="00364852"/>
    <w:rsid w:val="00364D50"/>
    <w:rsid w:val="003652F4"/>
    <w:rsid w:val="00366E2F"/>
    <w:rsid w:val="00371215"/>
    <w:rsid w:val="003727D7"/>
    <w:rsid w:val="003771AA"/>
    <w:rsid w:val="003800A1"/>
    <w:rsid w:val="003818CB"/>
    <w:rsid w:val="00381DCD"/>
    <w:rsid w:val="00383165"/>
    <w:rsid w:val="00383B08"/>
    <w:rsid w:val="00383C1B"/>
    <w:rsid w:val="00384AB6"/>
    <w:rsid w:val="00385616"/>
    <w:rsid w:val="003857B7"/>
    <w:rsid w:val="00386238"/>
    <w:rsid w:val="0038656D"/>
    <w:rsid w:val="0038667B"/>
    <w:rsid w:val="00386DE5"/>
    <w:rsid w:val="0038709F"/>
    <w:rsid w:val="003876F0"/>
    <w:rsid w:val="00387B1D"/>
    <w:rsid w:val="00391DC8"/>
    <w:rsid w:val="00391F55"/>
    <w:rsid w:val="003921D8"/>
    <w:rsid w:val="00392BFF"/>
    <w:rsid w:val="00392C0A"/>
    <w:rsid w:val="00392C34"/>
    <w:rsid w:val="003936E5"/>
    <w:rsid w:val="003959C6"/>
    <w:rsid w:val="0039608B"/>
    <w:rsid w:val="0039714F"/>
    <w:rsid w:val="003A05F6"/>
    <w:rsid w:val="003A07F0"/>
    <w:rsid w:val="003A110B"/>
    <w:rsid w:val="003A1941"/>
    <w:rsid w:val="003A19C2"/>
    <w:rsid w:val="003A1A01"/>
    <w:rsid w:val="003A21EC"/>
    <w:rsid w:val="003A3AE3"/>
    <w:rsid w:val="003A436A"/>
    <w:rsid w:val="003A5563"/>
    <w:rsid w:val="003A7066"/>
    <w:rsid w:val="003A7E5B"/>
    <w:rsid w:val="003B1273"/>
    <w:rsid w:val="003B4163"/>
    <w:rsid w:val="003B4364"/>
    <w:rsid w:val="003B69A4"/>
    <w:rsid w:val="003B6C1B"/>
    <w:rsid w:val="003B7827"/>
    <w:rsid w:val="003C065B"/>
    <w:rsid w:val="003C1456"/>
    <w:rsid w:val="003C259E"/>
    <w:rsid w:val="003C25C9"/>
    <w:rsid w:val="003C2663"/>
    <w:rsid w:val="003C4A4B"/>
    <w:rsid w:val="003C4C2C"/>
    <w:rsid w:val="003C56AE"/>
    <w:rsid w:val="003C653A"/>
    <w:rsid w:val="003C703A"/>
    <w:rsid w:val="003D043D"/>
    <w:rsid w:val="003D14E9"/>
    <w:rsid w:val="003D17AE"/>
    <w:rsid w:val="003D199C"/>
    <w:rsid w:val="003D1B66"/>
    <w:rsid w:val="003D24B3"/>
    <w:rsid w:val="003D35FB"/>
    <w:rsid w:val="003D4239"/>
    <w:rsid w:val="003D5023"/>
    <w:rsid w:val="003D52EF"/>
    <w:rsid w:val="003D560D"/>
    <w:rsid w:val="003D5B81"/>
    <w:rsid w:val="003D6154"/>
    <w:rsid w:val="003D77C4"/>
    <w:rsid w:val="003E0513"/>
    <w:rsid w:val="003E0E6C"/>
    <w:rsid w:val="003E2EA6"/>
    <w:rsid w:val="003E36BC"/>
    <w:rsid w:val="003E47BE"/>
    <w:rsid w:val="003E4A37"/>
    <w:rsid w:val="003E544F"/>
    <w:rsid w:val="003E6546"/>
    <w:rsid w:val="003E6802"/>
    <w:rsid w:val="003E7592"/>
    <w:rsid w:val="003E7937"/>
    <w:rsid w:val="003F1812"/>
    <w:rsid w:val="003F286C"/>
    <w:rsid w:val="003F3828"/>
    <w:rsid w:val="003F3BF3"/>
    <w:rsid w:val="003F5CAA"/>
    <w:rsid w:val="003F6295"/>
    <w:rsid w:val="003F67CA"/>
    <w:rsid w:val="003F6E38"/>
    <w:rsid w:val="00400160"/>
    <w:rsid w:val="00400383"/>
    <w:rsid w:val="004005A8"/>
    <w:rsid w:val="00400F38"/>
    <w:rsid w:val="00401406"/>
    <w:rsid w:val="00401A2F"/>
    <w:rsid w:val="00402A1C"/>
    <w:rsid w:val="00403DE8"/>
    <w:rsid w:val="00403E67"/>
    <w:rsid w:val="00404211"/>
    <w:rsid w:val="0040487E"/>
    <w:rsid w:val="00404E19"/>
    <w:rsid w:val="00406417"/>
    <w:rsid w:val="00407909"/>
    <w:rsid w:val="0041201F"/>
    <w:rsid w:val="00413B73"/>
    <w:rsid w:val="00413FD7"/>
    <w:rsid w:val="004141A6"/>
    <w:rsid w:val="0041436D"/>
    <w:rsid w:val="00414C68"/>
    <w:rsid w:val="004150F5"/>
    <w:rsid w:val="00415283"/>
    <w:rsid w:val="00415546"/>
    <w:rsid w:val="00416F9C"/>
    <w:rsid w:val="00421B2D"/>
    <w:rsid w:val="004225B7"/>
    <w:rsid w:val="00422974"/>
    <w:rsid w:val="00422C02"/>
    <w:rsid w:val="00423502"/>
    <w:rsid w:val="00423DF5"/>
    <w:rsid w:val="00425310"/>
    <w:rsid w:val="004262DE"/>
    <w:rsid w:val="00426E24"/>
    <w:rsid w:val="00427285"/>
    <w:rsid w:val="004278DD"/>
    <w:rsid w:val="00427E35"/>
    <w:rsid w:val="004315E2"/>
    <w:rsid w:val="004327C0"/>
    <w:rsid w:val="004348FE"/>
    <w:rsid w:val="00435432"/>
    <w:rsid w:val="004359E8"/>
    <w:rsid w:val="004361A4"/>
    <w:rsid w:val="0043631F"/>
    <w:rsid w:val="00436A16"/>
    <w:rsid w:val="004373AA"/>
    <w:rsid w:val="0043746B"/>
    <w:rsid w:val="00440274"/>
    <w:rsid w:val="00441690"/>
    <w:rsid w:val="00441ED2"/>
    <w:rsid w:val="00443C13"/>
    <w:rsid w:val="00443F45"/>
    <w:rsid w:val="00445C4B"/>
    <w:rsid w:val="00446483"/>
    <w:rsid w:val="00446581"/>
    <w:rsid w:val="00446A65"/>
    <w:rsid w:val="0045081B"/>
    <w:rsid w:val="0045137E"/>
    <w:rsid w:val="0045226F"/>
    <w:rsid w:val="0045306C"/>
    <w:rsid w:val="00454889"/>
    <w:rsid w:val="004557E1"/>
    <w:rsid w:val="004569F8"/>
    <w:rsid w:val="004577DE"/>
    <w:rsid w:val="00460500"/>
    <w:rsid w:val="004616C3"/>
    <w:rsid w:val="004648AC"/>
    <w:rsid w:val="00464950"/>
    <w:rsid w:val="00466234"/>
    <w:rsid w:val="0047031F"/>
    <w:rsid w:val="0047130D"/>
    <w:rsid w:val="00471A4D"/>
    <w:rsid w:val="004728EC"/>
    <w:rsid w:val="00472AFA"/>
    <w:rsid w:val="00472C04"/>
    <w:rsid w:val="004731D1"/>
    <w:rsid w:val="00473251"/>
    <w:rsid w:val="00473308"/>
    <w:rsid w:val="00474783"/>
    <w:rsid w:val="00474A2B"/>
    <w:rsid w:val="004753A6"/>
    <w:rsid w:val="004774D6"/>
    <w:rsid w:val="004806D8"/>
    <w:rsid w:val="0048090B"/>
    <w:rsid w:val="00481D09"/>
    <w:rsid w:val="00482475"/>
    <w:rsid w:val="004835E1"/>
    <w:rsid w:val="00486220"/>
    <w:rsid w:val="004865B5"/>
    <w:rsid w:val="00487B59"/>
    <w:rsid w:val="004913E9"/>
    <w:rsid w:val="00492D1B"/>
    <w:rsid w:val="00492D41"/>
    <w:rsid w:val="00497991"/>
    <w:rsid w:val="004A00A4"/>
    <w:rsid w:val="004A0B2E"/>
    <w:rsid w:val="004A10F8"/>
    <w:rsid w:val="004A1ABC"/>
    <w:rsid w:val="004A1BED"/>
    <w:rsid w:val="004A21D7"/>
    <w:rsid w:val="004A32E5"/>
    <w:rsid w:val="004A39EA"/>
    <w:rsid w:val="004A3A92"/>
    <w:rsid w:val="004A4F9F"/>
    <w:rsid w:val="004A51DC"/>
    <w:rsid w:val="004A6CE2"/>
    <w:rsid w:val="004A6E3F"/>
    <w:rsid w:val="004A707E"/>
    <w:rsid w:val="004A7535"/>
    <w:rsid w:val="004B006B"/>
    <w:rsid w:val="004B03D4"/>
    <w:rsid w:val="004B0BD3"/>
    <w:rsid w:val="004B1AB2"/>
    <w:rsid w:val="004B2A0A"/>
    <w:rsid w:val="004B3473"/>
    <w:rsid w:val="004B4044"/>
    <w:rsid w:val="004B63A9"/>
    <w:rsid w:val="004C028E"/>
    <w:rsid w:val="004C21AE"/>
    <w:rsid w:val="004C593D"/>
    <w:rsid w:val="004C5C73"/>
    <w:rsid w:val="004C6E95"/>
    <w:rsid w:val="004C718D"/>
    <w:rsid w:val="004D03B0"/>
    <w:rsid w:val="004D1578"/>
    <w:rsid w:val="004D31DA"/>
    <w:rsid w:val="004D3B2B"/>
    <w:rsid w:val="004D4A3E"/>
    <w:rsid w:val="004D4FCB"/>
    <w:rsid w:val="004D51C6"/>
    <w:rsid w:val="004D5641"/>
    <w:rsid w:val="004E1013"/>
    <w:rsid w:val="004E1F5C"/>
    <w:rsid w:val="004E477A"/>
    <w:rsid w:val="004E507E"/>
    <w:rsid w:val="004E5641"/>
    <w:rsid w:val="004E7196"/>
    <w:rsid w:val="004E7A1D"/>
    <w:rsid w:val="004F1F82"/>
    <w:rsid w:val="004F2A21"/>
    <w:rsid w:val="004F33C7"/>
    <w:rsid w:val="004F3B22"/>
    <w:rsid w:val="004F4ADA"/>
    <w:rsid w:val="004F7A92"/>
    <w:rsid w:val="0050053D"/>
    <w:rsid w:val="00501D03"/>
    <w:rsid w:val="00501FED"/>
    <w:rsid w:val="00502350"/>
    <w:rsid w:val="00502ED9"/>
    <w:rsid w:val="005032FC"/>
    <w:rsid w:val="0050526C"/>
    <w:rsid w:val="005058D5"/>
    <w:rsid w:val="00510010"/>
    <w:rsid w:val="00510386"/>
    <w:rsid w:val="00512CB7"/>
    <w:rsid w:val="0051368D"/>
    <w:rsid w:val="00513AD4"/>
    <w:rsid w:val="005143A1"/>
    <w:rsid w:val="00514ABC"/>
    <w:rsid w:val="005154F2"/>
    <w:rsid w:val="005157DA"/>
    <w:rsid w:val="00515AA0"/>
    <w:rsid w:val="00517865"/>
    <w:rsid w:val="00517EE4"/>
    <w:rsid w:val="0052122F"/>
    <w:rsid w:val="00521693"/>
    <w:rsid w:val="00521B2A"/>
    <w:rsid w:val="005254F3"/>
    <w:rsid w:val="00525543"/>
    <w:rsid w:val="00525C2B"/>
    <w:rsid w:val="0052629D"/>
    <w:rsid w:val="00526987"/>
    <w:rsid w:val="00526B8E"/>
    <w:rsid w:val="00530457"/>
    <w:rsid w:val="005309A4"/>
    <w:rsid w:val="00530FB4"/>
    <w:rsid w:val="0053121C"/>
    <w:rsid w:val="005315AF"/>
    <w:rsid w:val="005316D6"/>
    <w:rsid w:val="00531BCC"/>
    <w:rsid w:val="00532400"/>
    <w:rsid w:val="00533FC1"/>
    <w:rsid w:val="00534124"/>
    <w:rsid w:val="005361A5"/>
    <w:rsid w:val="0054098F"/>
    <w:rsid w:val="005436BA"/>
    <w:rsid w:val="005464AE"/>
    <w:rsid w:val="00546A25"/>
    <w:rsid w:val="005510EF"/>
    <w:rsid w:val="00551B9D"/>
    <w:rsid w:val="00552FAA"/>
    <w:rsid w:val="00557B61"/>
    <w:rsid w:val="005600A5"/>
    <w:rsid w:val="00560611"/>
    <w:rsid w:val="005613E5"/>
    <w:rsid w:val="00565396"/>
    <w:rsid w:val="005668A8"/>
    <w:rsid w:val="005704BF"/>
    <w:rsid w:val="00570D91"/>
    <w:rsid w:val="0057277F"/>
    <w:rsid w:val="00572EC2"/>
    <w:rsid w:val="0057496A"/>
    <w:rsid w:val="0057539D"/>
    <w:rsid w:val="00575DE7"/>
    <w:rsid w:val="00576B68"/>
    <w:rsid w:val="00577174"/>
    <w:rsid w:val="00580C34"/>
    <w:rsid w:val="00580F59"/>
    <w:rsid w:val="00581558"/>
    <w:rsid w:val="00582836"/>
    <w:rsid w:val="00583473"/>
    <w:rsid w:val="0058518C"/>
    <w:rsid w:val="00585297"/>
    <w:rsid w:val="005859B7"/>
    <w:rsid w:val="00587049"/>
    <w:rsid w:val="005872C6"/>
    <w:rsid w:val="005875D6"/>
    <w:rsid w:val="00590A6A"/>
    <w:rsid w:val="005925A3"/>
    <w:rsid w:val="00593747"/>
    <w:rsid w:val="0059474D"/>
    <w:rsid w:val="00595179"/>
    <w:rsid w:val="0059529D"/>
    <w:rsid w:val="0059579A"/>
    <w:rsid w:val="005962F0"/>
    <w:rsid w:val="00597BC6"/>
    <w:rsid w:val="005A1DC6"/>
    <w:rsid w:val="005A26FC"/>
    <w:rsid w:val="005A2D2B"/>
    <w:rsid w:val="005A3AA4"/>
    <w:rsid w:val="005A3EBD"/>
    <w:rsid w:val="005A500C"/>
    <w:rsid w:val="005A5586"/>
    <w:rsid w:val="005A610C"/>
    <w:rsid w:val="005A69B4"/>
    <w:rsid w:val="005A6B61"/>
    <w:rsid w:val="005B11E0"/>
    <w:rsid w:val="005B1423"/>
    <w:rsid w:val="005B1D03"/>
    <w:rsid w:val="005B1EF5"/>
    <w:rsid w:val="005B2A97"/>
    <w:rsid w:val="005B3792"/>
    <w:rsid w:val="005B4847"/>
    <w:rsid w:val="005B5139"/>
    <w:rsid w:val="005B5ECE"/>
    <w:rsid w:val="005B5F7A"/>
    <w:rsid w:val="005B74FC"/>
    <w:rsid w:val="005C0716"/>
    <w:rsid w:val="005C08AC"/>
    <w:rsid w:val="005C0C61"/>
    <w:rsid w:val="005C4538"/>
    <w:rsid w:val="005C5587"/>
    <w:rsid w:val="005C5A4F"/>
    <w:rsid w:val="005C6563"/>
    <w:rsid w:val="005C7ECA"/>
    <w:rsid w:val="005D23A6"/>
    <w:rsid w:val="005D2CF1"/>
    <w:rsid w:val="005D3486"/>
    <w:rsid w:val="005D4468"/>
    <w:rsid w:val="005D4A49"/>
    <w:rsid w:val="005D6F4E"/>
    <w:rsid w:val="005E02B2"/>
    <w:rsid w:val="005E0799"/>
    <w:rsid w:val="005E104A"/>
    <w:rsid w:val="005E1DAA"/>
    <w:rsid w:val="005E1E6F"/>
    <w:rsid w:val="005E301A"/>
    <w:rsid w:val="005E33BF"/>
    <w:rsid w:val="005E3AC9"/>
    <w:rsid w:val="005E435B"/>
    <w:rsid w:val="005E48CE"/>
    <w:rsid w:val="005E4CCE"/>
    <w:rsid w:val="005E5E04"/>
    <w:rsid w:val="005E639D"/>
    <w:rsid w:val="005E7A5E"/>
    <w:rsid w:val="005F1466"/>
    <w:rsid w:val="005F1874"/>
    <w:rsid w:val="005F1BD0"/>
    <w:rsid w:val="005F1E6F"/>
    <w:rsid w:val="005F2C80"/>
    <w:rsid w:val="005F2E2B"/>
    <w:rsid w:val="005F35A8"/>
    <w:rsid w:val="005F399D"/>
    <w:rsid w:val="005F5885"/>
    <w:rsid w:val="005F63F3"/>
    <w:rsid w:val="00600E16"/>
    <w:rsid w:val="00601127"/>
    <w:rsid w:val="0060171B"/>
    <w:rsid w:val="00601987"/>
    <w:rsid w:val="00601C15"/>
    <w:rsid w:val="0060382D"/>
    <w:rsid w:val="006079B4"/>
    <w:rsid w:val="00610ABC"/>
    <w:rsid w:val="00611EAD"/>
    <w:rsid w:val="00613FB1"/>
    <w:rsid w:val="006141E3"/>
    <w:rsid w:val="00614C72"/>
    <w:rsid w:val="006150CE"/>
    <w:rsid w:val="0061523A"/>
    <w:rsid w:val="006157B2"/>
    <w:rsid w:val="006158C2"/>
    <w:rsid w:val="00615C6B"/>
    <w:rsid w:val="00616F06"/>
    <w:rsid w:val="0061779E"/>
    <w:rsid w:val="00617844"/>
    <w:rsid w:val="00621F41"/>
    <w:rsid w:val="00622BAE"/>
    <w:rsid w:val="00624628"/>
    <w:rsid w:val="00625459"/>
    <w:rsid w:val="00625A12"/>
    <w:rsid w:val="00626FC0"/>
    <w:rsid w:val="0062745B"/>
    <w:rsid w:val="00627511"/>
    <w:rsid w:val="006302BA"/>
    <w:rsid w:val="00630E52"/>
    <w:rsid w:val="00630F09"/>
    <w:rsid w:val="0063259D"/>
    <w:rsid w:val="00632DB9"/>
    <w:rsid w:val="00633304"/>
    <w:rsid w:val="00633768"/>
    <w:rsid w:val="00633BB9"/>
    <w:rsid w:val="00633D56"/>
    <w:rsid w:val="00634440"/>
    <w:rsid w:val="00635BBC"/>
    <w:rsid w:val="0064002D"/>
    <w:rsid w:val="006412D5"/>
    <w:rsid w:val="0064135D"/>
    <w:rsid w:val="006416BC"/>
    <w:rsid w:val="00641910"/>
    <w:rsid w:val="006427F9"/>
    <w:rsid w:val="00643014"/>
    <w:rsid w:val="0064526D"/>
    <w:rsid w:val="00645A27"/>
    <w:rsid w:val="006465B3"/>
    <w:rsid w:val="0064757D"/>
    <w:rsid w:val="00651C2C"/>
    <w:rsid w:val="00651E68"/>
    <w:rsid w:val="0065233C"/>
    <w:rsid w:val="00653208"/>
    <w:rsid w:val="00654469"/>
    <w:rsid w:val="00655D8A"/>
    <w:rsid w:val="00656317"/>
    <w:rsid w:val="0065714C"/>
    <w:rsid w:val="00657379"/>
    <w:rsid w:val="00657BF0"/>
    <w:rsid w:val="00657DA3"/>
    <w:rsid w:val="00657E68"/>
    <w:rsid w:val="006609F8"/>
    <w:rsid w:val="00660B90"/>
    <w:rsid w:val="00660D4B"/>
    <w:rsid w:val="00661736"/>
    <w:rsid w:val="0066186F"/>
    <w:rsid w:val="00661F11"/>
    <w:rsid w:val="00663045"/>
    <w:rsid w:val="0066363C"/>
    <w:rsid w:val="006642F4"/>
    <w:rsid w:val="00664881"/>
    <w:rsid w:val="00666644"/>
    <w:rsid w:val="00671841"/>
    <w:rsid w:val="006719AE"/>
    <w:rsid w:val="00671AD0"/>
    <w:rsid w:val="00672044"/>
    <w:rsid w:val="00673591"/>
    <w:rsid w:val="00674B9E"/>
    <w:rsid w:val="00676C64"/>
    <w:rsid w:val="006803A1"/>
    <w:rsid w:val="00680622"/>
    <w:rsid w:val="00680ECC"/>
    <w:rsid w:val="0068114F"/>
    <w:rsid w:val="00681B41"/>
    <w:rsid w:val="006866BC"/>
    <w:rsid w:val="00686A53"/>
    <w:rsid w:val="00691BFD"/>
    <w:rsid w:val="00691EAA"/>
    <w:rsid w:val="00693553"/>
    <w:rsid w:val="00694AD3"/>
    <w:rsid w:val="00694C52"/>
    <w:rsid w:val="00695434"/>
    <w:rsid w:val="006956B4"/>
    <w:rsid w:val="006A169E"/>
    <w:rsid w:val="006A358D"/>
    <w:rsid w:val="006A4496"/>
    <w:rsid w:val="006A47F9"/>
    <w:rsid w:val="006A5917"/>
    <w:rsid w:val="006A7FEE"/>
    <w:rsid w:val="006B2DE4"/>
    <w:rsid w:val="006B6AB7"/>
    <w:rsid w:val="006C1C1F"/>
    <w:rsid w:val="006C4205"/>
    <w:rsid w:val="006C46C9"/>
    <w:rsid w:val="006C5E50"/>
    <w:rsid w:val="006C77E1"/>
    <w:rsid w:val="006D004F"/>
    <w:rsid w:val="006D44AF"/>
    <w:rsid w:val="006D4772"/>
    <w:rsid w:val="006D5DED"/>
    <w:rsid w:val="006D63AA"/>
    <w:rsid w:val="006E05A4"/>
    <w:rsid w:val="006E0696"/>
    <w:rsid w:val="006E2554"/>
    <w:rsid w:val="006E3C1A"/>
    <w:rsid w:val="006F0121"/>
    <w:rsid w:val="006F0270"/>
    <w:rsid w:val="006F13CE"/>
    <w:rsid w:val="006F4003"/>
    <w:rsid w:val="006F4BB7"/>
    <w:rsid w:val="006F5871"/>
    <w:rsid w:val="006F7220"/>
    <w:rsid w:val="006F76B0"/>
    <w:rsid w:val="006F7D37"/>
    <w:rsid w:val="007017D7"/>
    <w:rsid w:val="0070319C"/>
    <w:rsid w:val="0070345C"/>
    <w:rsid w:val="007034E1"/>
    <w:rsid w:val="00704468"/>
    <w:rsid w:val="00706694"/>
    <w:rsid w:val="007067A8"/>
    <w:rsid w:val="00707C76"/>
    <w:rsid w:val="007115DC"/>
    <w:rsid w:val="007123BC"/>
    <w:rsid w:val="00712CC6"/>
    <w:rsid w:val="00712E19"/>
    <w:rsid w:val="007138BD"/>
    <w:rsid w:val="00715109"/>
    <w:rsid w:val="00715F99"/>
    <w:rsid w:val="0071618F"/>
    <w:rsid w:val="007204B2"/>
    <w:rsid w:val="00720AD3"/>
    <w:rsid w:val="00721010"/>
    <w:rsid w:val="007215B6"/>
    <w:rsid w:val="00721734"/>
    <w:rsid w:val="00722C94"/>
    <w:rsid w:val="00724AD0"/>
    <w:rsid w:val="00725EF3"/>
    <w:rsid w:val="00726FAA"/>
    <w:rsid w:val="007276E1"/>
    <w:rsid w:val="007313E5"/>
    <w:rsid w:val="007316A8"/>
    <w:rsid w:val="0073173A"/>
    <w:rsid w:val="00731A92"/>
    <w:rsid w:val="00732791"/>
    <w:rsid w:val="007327DE"/>
    <w:rsid w:val="00732B60"/>
    <w:rsid w:val="007335ED"/>
    <w:rsid w:val="0073374A"/>
    <w:rsid w:val="00733F37"/>
    <w:rsid w:val="007343B7"/>
    <w:rsid w:val="007352FE"/>
    <w:rsid w:val="0073550F"/>
    <w:rsid w:val="0073592D"/>
    <w:rsid w:val="007361D5"/>
    <w:rsid w:val="00736A55"/>
    <w:rsid w:val="00736D50"/>
    <w:rsid w:val="00737E2C"/>
    <w:rsid w:val="00741312"/>
    <w:rsid w:val="0074151F"/>
    <w:rsid w:val="0074175A"/>
    <w:rsid w:val="00741DC4"/>
    <w:rsid w:val="00743789"/>
    <w:rsid w:val="00743C55"/>
    <w:rsid w:val="00745B5E"/>
    <w:rsid w:val="00745BF8"/>
    <w:rsid w:val="00746C56"/>
    <w:rsid w:val="007478AD"/>
    <w:rsid w:val="00747C68"/>
    <w:rsid w:val="0075064B"/>
    <w:rsid w:val="00750D37"/>
    <w:rsid w:val="00752024"/>
    <w:rsid w:val="00752401"/>
    <w:rsid w:val="00753989"/>
    <w:rsid w:val="00753A7A"/>
    <w:rsid w:val="007558FE"/>
    <w:rsid w:val="007559F7"/>
    <w:rsid w:val="00757279"/>
    <w:rsid w:val="00760ABC"/>
    <w:rsid w:val="00760E68"/>
    <w:rsid w:val="007611C5"/>
    <w:rsid w:val="0076302F"/>
    <w:rsid w:val="007637EB"/>
    <w:rsid w:val="00764770"/>
    <w:rsid w:val="007663FB"/>
    <w:rsid w:val="00770266"/>
    <w:rsid w:val="0077146D"/>
    <w:rsid w:val="007719CF"/>
    <w:rsid w:val="00773057"/>
    <w:rsid w:val="0077312C"/>
    <w:rsid w:val="0077422E"/>
    <w:rsid w:val="00774AE9"/>
    <w:rsid w:val="00775037"/>
    <w:rsid w:val="00776600"/>
    <w:rsid w:val="00776FA4"/>
    <w:rsid w:val="00780268"/>
    <w:rsid w:val="00780B6F"/>
    <w:rsid w:val="00781C72"/>
    <w:rsid w:val="00783A2B"/>
    <w:rsid w:val="00783DBF"/>
    <w:rsid w:val="007843BE"/>
    <w:rsid w:val="0078512D"/>
    <w:rsid w:val="00786069"/>
    <w:rsid w:val="007865B1"/>
    <w:rsid w:val="00787704"/>
    <w:rsid w:val="00791026"/>
    <w:rsid w:val="0079173F"/>
    <w:rsid w:val="0079534A"/>
    <w:rsid w:val="00795E47"/>
    <w:rsid w:val="00795E93"/>
    <w:rsid w:val="00797B2E"/>
    <w:rsid w:val="007A2E58"/>
    <w:rsid w:val="007A47B3"/>
    <w:rsid w:val="007A480D"/>
    <w:rsid w:val="007A6F9D"/>
    <w:rsid w:val="007A7F6B"/>
    <w:rsid w:val="007B173F"/>
    <w:rsid w:val="007B19CF"/>
    <w:rsid w:val="007B1DCE"/>
    <w:rsid w:val="007B245E"/>
    <w:rsid w:val="007B33D2"/>
    <w:rsid w:val="007B3ABF"/>
    <w:rsid w:val="007B3B51"/>
    <w:rsid w:val="007B45A6"/>
    <w:rsid w:val="007B6272"/>
    <w:rsid w:val="007B78CD"/>
    <w:rsid w:val="007C01AC"/>
    <w:rsid w:val="007C08F3"/>
    <w:rsid w:val="007C0C46"/>
    <w:rsid w:val="007C14FD"/>
    <w:rsid w:val="007C1730"/>
    <w:rsid w:val="007C28BB"/>
    <w:rsid w:val="007C2F8B"/>
    <w:rsid w:val="007C3DFD"/>
    <w:rsid w:val="007C5682"/>
    <w:rsid w:val="007D0EB3"/>
    <w:rsid w:val="007D2910"/>
    <w:rsid w:val="007D2CCD"/>
    <w:rsid w:val="007D408C"/>
    <w:rsid w:val="007D41FB"/>
    <w:rsid w:val="007D4313"/>
    <w:rsid w:val="007E0BC9"/>
    <w:rsid w:val="007E23C4"/>
    <w:rsid w:val="007E31EA"/>
    <w:rsid w:val="007E324B"/>
    <w:rsid w:val="007E56B7"/>
    <w:rsid w:val="007E5736"/>
    <w:rsid w:val="007E575C"/>
    <w:rsid w:val="007E6272"/>
    <w:rsid w:val="007F09E4"/>
    <w:rsid w:val="007F142E"/>
    <w:rsid w:val="007F1882"/>
    <w:rsid w:val="007F321F"/>
    <w:rsid w:val="007F38F0"/>
    <w:rsid w:val="007F4511"/>
    <w:rsid w:val="007F6CE0"/>
    <w:rsid w:val="007F7F11"/>
    <w:rsid w:val="00802C1B"/>
    <w:rsid w:val="00803236"/>
    <w:rsid w:val="00804141"/>
    <w:rsid w:val="00804268"/>
    <w:rsid w:val="008044CE"/>
    <w:rsid w:val="008048AE"/>
    <w:rsid w:val="0080535D"/>
    <w:rsid w:val="00806B6D"/>
    <w:rsid w:val="00806D95"/>
    <w:rsid w:val="00806EF1"/>
    <w:rsid w:val="00807294"/>
    <w:rsid w:val="00812B17"/>
    <w:rsid w:val="008141CC"/>
    <w:rsid w:val="0081448D"/>
    <w:rsid w:val="008157BB"/>
    <w:rsid w:val="00815810"/>
    <w:rsid w:val="00815938"/>
    <w:rsid w:val="008176BD"/>
    <w:rsid w:val="00817FD5"/>
    <w:rsid w:val="00820BD1"/>
    <w:rsid w:val="00822A13"/>
    <w:rsid w:val="00823FD4"/>
    <w:rsid w:val="00824759"/>
    <w:rsid w:val="00825B80"/>
    <w:rsid w:val="008278A9"/>
    <w:rsid w:val="008301B4"/>
    <w:rsid w:val="00831E8B"/>
    <w:rsid w:val="00832362"/>
    <w:rsid w:val="0083259F"/>
    <w:rsid w:val="008326A7"/>
    <w:rsid w:val="00832FB2"/>
    <w:rsid w:val="0083352D"/>
    <w:rsid w:val="00833670"/>
    <w:rsid w:val="008340DC"/>
    <w:rsid w:val="00834705"/>
    <w:rsid w:val="00834BF2"/>
    <w:rsid w:val="00835705"/>
    <w:rsid w:val="00835CE1"/>
    <w:rsid w:val="00836D3B"/>
    <w:rsid w:val="00837521"/>
    <w:rsid w:val="00837542"/>
    <w:rsid w:val="008413D1"/>
    <w:rsid w:val="00841F55"/>
    <w:rsid w:val="0084363C"/>
    <w:rsid w:val="00844227"/>
    <w:rsid w:val="0084476C"/>
    <w:rsid w:val="00845A3C"/>
    <w:rsid w:val="00846437"/>
    <w:rsid w:val="00847777"/>
    <w:rsid w:val="008510E4"/>
    <w:rsid w:val="00851B56"/>
    <w:rsid w:val="00851BAE"/>
    <w:rsid w:val="00852598"/>
    <w:rsid w:val="00853CE9"/>
    <w:rsid w:val="00854655"/>
    <w:rsid w:val="0085473D"/>
    <w:rsid w:val="0085480C"/>
    <w:rsid w:val="00855187"/>
    <w:rsid w:val="00855381"/>
    <w:rsid w:val="00857F37"/>
    <w:rsid w:val="0086107F"/>
    <w:rsid w:val="008628B7"/>
    <w:rsid w:val="00862A6B"/>
    <w:rsid w:val="008644A1"/>
    <w:rsid w:val="00864A40"/>
    <w:rsid w:val="00864A56"/>
    <w:rsid w:val="00866F27"/>
    <w:rsid w:val="00867579"/>
    <w:rsid w:val="00867FCB"/>
    <w:rsid w:val="008702A7"/>
    <w:rsid w:val="0087030E"/>
    <w:rsid w:val="00870A36"/>
    <w:rsid w:val="00871448"/>
    <w:rsid w:val="0087258E"/>
    <w:rsid w:val="00873611"/>
    <w:rsid w:val="00873890"/>
    <w:rsid w:val="00875395"/>
    <w:rsid w:val="00876025"/>
    <w:rsid w:val="00876527"/>
    <w:rsid w:val="00876880"/>
    <w:rsid w:val="00876ECD"/>
    <w:rsid w:val="008770D6"/>
    <w:rsid w:val="00877813"/>
    <w:rsid w:val="00882ACB"/>
    <w:rsid w:val="00882BA2"/>
    <w:rsid w:val="00883EC7"/>
    <w:rsid w:val="00884A79"/>
    <w:rsid w:val="008855F5"/>
    <w:rsid w:val="00887988"/>
    <w:rsid w:val="008908DE"/>
    <w:rsid w:val="00890B9D"/>
    <w:rsid w:val="008911E9"/>
    <w:rsid w:val="0089239B"/>
    <w:rsid w:val="008927A5"/>
    <w:rsid w:val="00892FE6"/>
    <w:rsid w:val="00893794"/>
    <w:rsid w:val="00894E6B"/>
    <w:rsid w:val="008A15E3"/>
    <w:rsid w:val="008A2273"/>
    <w:rsid w:val="008A2947"/>
    <w:rsid w:val="008A38F0"/>
    <w:rsid w:val="008A3B8B"/>
    <w:rsid w:val="008A45DB"/>
    <w:rsid w:val="008A462B"/>
    <w:rsid w:val="008A4860"/>
    <w:rsid w:val="008A57FC"/>
    <w:rsid w:val="008A58A0"/>
    <w:rsid w:val="008B153B"/>
    <w:rsid w:val="008B2053"/>
    <w:rsid w:val="008B48FE"/>
    <w:rsid w:val="008B4FB4"/>
    <w:rsid w:val="008B5037"/>
    <w:rsid w:val="008B785A"/>
    <w:rsid w:val="008B7E08"/>
    <w:rsid w:val="008C054E"/>
    <w:rsid w:val="008C069F"/>
    <w:rsid w:val="008C15B0"/>
    <w:rsid w:val="008C3EC2"/>
    <w:rsid w:val="008C564E"/>
    <w:rsid w:val="008D0068"/>
    <w:rsid w:val="008D0DD1"/>
    <w:rsid w:val="008D10DA"/>
    <w:rsid w:val="008D1366"/>
    <w:rsid w:val="008D1E2F"/>
    <w:rsid w:val="008D37F1"/>
    <w:rsid w:val="008D5F6F"/>
    <w:rsid w:val="008D66A2"/>
    <w:rsid w:val="008D6AA1"/>
    <w:rsid w:val="008D7DB9"/>
    <w:rsid w:val="008D7FF8"/>
    <w:rsid w:val="008E0E68"/>
    <w:rsid w:val="008E171C"/>
    <w:rsid w:val="008E38B8"/>
    <w:rsid w:val="008E41ED"/>
    <w:rsid w:val="008E4769"/>
    <w:rsid w:val="008E4900"/>
    <w:rsid w:val="008E4A4A"/>
    <w:rsid w:val="008E55FE"/>
    <w:rsid w:val="008E77EE"/>
    <w:rsid w:val="008E79AB"/>
    <w:rsid w:val="008F067C"/>
    <w:rsid w:val="008F1795"/>
    <w:rsid w:val="008F5DC9"/>
    <w:rsid w:val="00901474"/>
    <w:rsid w:val="00901A49"/>
    <w:rsid w:val="00901E75"/>
    <w:rsid w:val="00902993"/>
    <w:rsid w:val="00903019"/>
    <w:rsid w:val="009030F9"/>
    <w:rsid w:val="009034FB"/>
    <w:rsid w:val="00904B3E"/>
    <w:rsid w:val="00904BB7"/>
    <w:rsid w:val="00910966"/>
    <w:rsid w:val="00910AB8"/>
    <w:rsid w:val="0091133E"/>
    <w:rsid w:val="00911444"/>
    <w:rsid w:val="009124D8"/>
    <w:rsid w:val="009131B1"/>
    <w:rsid w:val="00913A21"/>
    <w:rsid w:val="00913AA6"/>
    <w:rsid w:val="00913F87"/>
    <w:rsid w:val="00914E19"/>
    <w:rsid w:val="009159AB"/>
    <w:rsid w:val="00915E75"/>
    <w:rsid w:val="009179EE"/>
    <w:rsid w:val="00921123"/>
    <w:rsid w:val="009216D1"/>
    <w:rsid w:val="00921D88"/>
    <w:rsid w:val="009252B1"/>
    <w:rsid w:val="009257CA"/>
    <w:rsid w:val="0092652F"/>
    <w:rsid w:val="00926783"/>
    <w:rsid w:val="009275CB"/>
    <w:rsid w:val="0092785C"/>
    <w:rsid w:val="00927E63"/>
    <w:rsid w:val="00930AE1"/>
    <w:rsid w:val="009315F3"/>
    <w:rsid w:val="00932684"/>
    <w:rsid w:val="00932858"/>
    <w:rsid w:val="00932EB0"/>
    <w:rsid w:val="00932EF6"/>
    <w:rsid w:val="00935DAA"/>
    <w:rsid w:val="009372DF"/>
    <w:rsid w:val="0093756E"/>
    <w:rsid w:val="009406B8"/>
    <w:rsid w:val="00940A3E"/>
    <w:rsid w:val="00941B5C"/>
    <w:rsid w:val="009425DE"/>
    <w:rsid w:val="00942EDF"/>
    <w:rsid w:val="00943E48"/>
    <w:rsid w:val="009448C8"/>
    <w:rsid w:val="00945042"/>
    <w:rsid w:val="009463FE"/>
    <w:rsid w:val="009471F1"/>
    <w:rsid w:val="0095117B"/>
    <w:rsid w:val="009557D8"/>
    <w:rsid w:val="0095612B"/>
    <w:rsid w:val="0095713B"/>
    <w:rsid w:val="009575B3"/>
    <w:rsid w:val="00957BA5"/>
    <w:rsid w:val="00961386"/>
    <w:rsid w:val="00961451"/>
    <w:rsid w:val="009621FF"/>
    <w:rsid w:val="009660B7"/>
    <w:rsid w:val="00966288"/>
    <w:rsid w:val="00966699"/>
    <w:rsid w:val="0096674E"/>
    <w:rsid w:val="00967810"/>
    <w:rsid w:val="00967C96"/>
    <w:rsid w:val="009707D5"/>
    <w:rsid w:val="00972CA2"/>
    <w:rsid w:val="00972E0F"/>
    <w:rsid w:val="009737AB"/>
    <w:rsid w:val="00973CE1"/>
    <w:rsid w:val="00974C04"/>
    <w:rsid w:val="009769C5"/>
    <w:rsid w:val="0097791C"/>
    <w:rsid w:val="0098054F"/>
    <w:rsid w:val="0098096D"/>
    <w:rsid w:val="00980AD4"/>
    <w:rsid w:val="009811EF"/>
    <w:rsid w:val="009817C6"/>
    <w:rsid w:val="0098198A"/>
    <w:rsid w:val="00981F24"/>
    <w:rsid w:val="00984221"/>
    <w:rsid w:val="00990017"/>
    <w:rsid w:val="00990E64"/>
    <w:rsid w:val="00993DA0"/>
    <w:rsid w:val="00994211"/>
    <w:rsid w:val="00994628"/>
    <w:rsid w:val="00994F03"/>
    <w:rsid w:val="00995D03"/>
    <w:rsid w:val="00996C78"/>
    <w:rsid w:val="00996D30"/>
    <w:rsid w:val="0099745F"/>
    <w:rsid w:val="009A1468"/>
    <w:rsid w:val="009A198F"/>
    <w:rsid w:val="009A1B22"/>
    <w:rsid w:val="009A21B9"/>
    <w:rsid w:val="009A245C"/>
    <w:rsid w:val="009A2549"/>
    <w:rsid w:val="009A309B"/>
    <w:rsid w:val="009A6916"/>
    <w:rsid w:val="009A7836"/>
    <w:rsid w:val="009A7BA4"/>
    <w:rsid w:val="009B0AF2"/>
    <w:rsid w:val="009B1B97"/>
    <w:rsid w:val="009B2655"/>
    <w:rsid w:val="009B4038"/>
    <w:rsid w:val="009B43B2"/>
    <w:rsid w:val="009B4FF4"/>
    <w:rsid w:val="009B575F"/>
    <w:rsid w:val="009B5988"/>
    <w:rsid w:val="009C1DF0"/>
    <w:rsid w:val="009C28C5"/>
    <w:rsid w:val="009C66DB"/>
    <w:rsid w:val="009D0379"/>
    <w:rsid w:val="009D0A11"/>
    <w:rsid w:val="009D1044"/>
    <w:rsid w:val="009D1BC6"/>
    <w:rsid w:val="009D2393"/>
    <w:rsid w:val="009D3548"/>
    <w:rsid w:val="009D7A59"/>
    <w:rsid w:val="009E0621"/>
    <w:rsid w:val="009E21F2"/>
    <w:rsid w:val="009E2330"/>
    <w:rsid w:val="009E3263"/>
    <w:rsid w:val="009E50FD"/>
    <w:rsid w:val="009F155D"/>
    <w:rsid w:val="009F2FAE"/>
    <w:rsid w:val="009F3764"/>
    <w:rsid w:val="009F57BA"/>
    <w:rsid w:val="009F72F5"/>
    <w:rsid w:val="009F786C"/>
    <w:rsid w:val="00A02C77"/>
    <w:rsid w:val="00A06E9B"/>
    <w:rsid w:val="00A07CF0"/>
    <w:rsid w:val="00A11D36"/>
    <w:rsid w:val="00A12013"/>
    <w:rsid w:val="00A12585"/>
    <w:rsid w:val="00A131CD"/>
    <w:rsid w:val="00A13EC3"/>
    <w:rsid w:val="00A143E6"/>
    <w:rsid w:val="00A1491B"/>
    <w:rsid w:val="00A154E3"/>
    <w:rsid w:val="00A1664E"/>
    <w:rsid w:val="00A17973"/>
    <w:rsid w:val="00A25FC5"/>
    <w:rsid w:val="00A30227"/>
    <w:rsid w:val="00A3295D"/>
    <w:rsid w:val="00A33A97"/>
    <w:rsid w:val="00A35B6A"/>
    <w:rsid w:val="00A35C4E"/>
    <w:rsid w:val="00A3665A"/>
    <w:rsid w:val="00A4045C"/>
    <w:rsid w:val="00A431C1"/>
    <w:rsid w:val="00A43247"/>
    <w:rsid w:val="00A4398B"/>
    <w:rsid w:val="00A44315"/>
    <w:rsid w:val="00A4536A"/>
    <w:rsid w:val="00A46A87"/>
    <w:rsid w:val="00A4703D"/>
    <w:rsid w:val="00A5030C"/>
    <w:rsid w:val="00A51F8E"/>
    <w:rsid w:val="00A52372"/>
    <w:rsid w:val="00A55A77"/>
    <w:rsid w:val="00A5633B"/>
    <w:rsid w:val="00A56C46"/>
    <w:rsid w:val="00A56F77"/>
    <w:rsid w:val="00A61B87"/>
    <w:rsid w:val="00A63102"/>
    <w:rsid w:val="00A63DF4"/>
    <w:rsid w:val="00A64916"/>
    <w:rsid w:val="00A65B05"/>
    <w:rsid w:val="00A65B73"/>
    <w:rsid w:val="00A679AE"/>
    <w:rsid w:val="00A70644"/>
    <w:rsid w:val="00A70BCD"/>
    <w:rsid w:val="00A729CA"/>
    <w:rsid w:val="00A72CAA"/>
    <w:rsid w:val="00A73258"/>
    <w:rsid w:val="00A75E2F"/>
    <w:rsid w:val="00A76223"/>
    <w:rsid w:val="00A763D6"/>
    <w:rsid w:val="00A8112E"/>
    <w:rsid w:val="00A8177B"/>
    <w:rsid w:val="00A81D5B"/>
    <w:rsid w:val="00A8255E"/>
    <w:rsid w:val="00A83D5E"/>
    <w:rsid w:val="00A842DF"/>
    <w:rsid w:val="00A8558A"/>
    <w:rsid w:val="00A85F6A"/>
    <w:rsid w:val="00A86217"/>
    <w:rsid w:val="00A86C9D"/>
    <w:rsid w:val="00A87483"/>
    <w:rsid w:val="00A874CB"/>
    <w:rsid w:val="00A908E9"/>
    <w:rsid w:val="00A91B73"/>
    <w:rsid w:val="00A92CC1"/>
    <w:rsid w:val="00A93A62"/>
    <w:rsid w:val="00A93AA0"/>
    <w:rsid w:val="00A94C59"/>
    <w:rsid w:val="00A96757"/>
    <w:rsid w:val="00AA0604"/>
    <w:rsid w:val="00AA13CA"/>
    <w:rsid w:val="00AA1700"/>
    <w:rsid w:val="00AA2571"/>
    <w:rsid w:val="00AA2AD5"/>
    <w:rsid w:val="00AA2EDD"/>
    <w:rsid w:val="00AA3A0C"/>
    <w:rsid w:val="00AA3C3C"/>
    <w:rsid w:val="00AA4C30"/>
    <w:rsid w:val="00AA5552"/>
    <w:rsid w:val="00AA6E92"/>
    <w:rsid w:val="00AA7983"/>
    <w:rsid w:val="00AB0058"/>
    <w:rsid w:val="00AB06D9"/>
    <w:rsid w:val="00AB1377"/>
    <w:rsid w:val="00AB25F2"/>
    <w:rsid w:val="00AB2DD4"/>
    <w:rsid w:val="00AB31D8"/>
    <w:rsid w:val="00AB34A7"/>
    <w:rsid w:val="00AB58A4"/>
    <w:rsid w:val="00AC0308"/>
    <w:rsid w:val="00AC2DFE"/>
    <w:rsid w:val="00AC2EDD"/>
    <w:rsid w:val="00AC5177"/>
    <w:rsid w:val="00AC55C0"/>
    <w:rsid w:val="00AC5F9F"/>
    <w:rsid w:val="00AC7E96"/>
    <w:rsid w:val="00AD0874"/>
    <w:rsid w:val="00AD21CE"/>
    <w:rsid w:val="00AD3357"/>
    <w:rsid w:val="00AD3FA2"/>
    <w:rsid w:val="00AD6DA3"/>
    <w:rsid w:val="00AD7E41"/>
    <w:rsid w:val="00AD7EBA"/>
    <w:rsid w:val="00AE120B"/>
    <w:rsid w:val="00AE1633"/>
    <w:rsid w:val="00AE1A09"/>
    <w:rsid w:val="00AE1C98"/>
    <w:rsid w:val="00AE2B88"/>
    <w:rsid w:val="00AE3466"/>
    <w:rsid w:val="00AE3542"/>
    <w:rsid w:val="00AE4162"/>
    <w:rsid w:val="00AE5D6A"/>
    <w:rsid w:val="00AE6546"/>
    <w:rsid w:val="00AE753D"/>
    <w:rsid w:val="00AF01C8"/>
    <w:rsid w:val="00AF03F7"/>
    <w:rsid w:val="00AF06E7"/>
    <w:rsid w:val="00AF07FC"/>
    <w:rsid w:val="00AF305B"/>
    <w:rsid w:val="00AF357F"/>
    <w:rsid w:val="00AF46EB"/>
    <w:rsid w:val="00AF5557"/>
    <w:rsid w:val="00AF6561"/>
    <w:rsid w:val="00AF71AF"/>
    <w:rsid w:val="00B00238"/>
    <w:rsid w:val="00B02ABB"/>
    <w:rsid w:val="00B0652D"/>
    <w:rsid w:val="00B0668B"/>
    <w:rsid w:val="00B0702C"/>
    <w:rsid w:val="00B07708"/>
    <w:rsid w:val="00B10E7F"/>
    <w:rsid w:val="00B110AC"/>
    <w:rsid w:val="00B11AFF"/>
    <w:rsid w:val="00B11DFF"/>
    <w:rsid w:val="00B124D7"/>
    <w:rsid w:val="00B12B53"/>
    <w:rsid w:val="00B12B6A"/>
    <w:rsid w:val="00B13C8A"/>
    <w:rsid w:val="00B15C85"/>
    <w:rsid w:val="00B15D35"/>
    <w:rsid w:val="00B16BB3"/>
    <w:rsid w:val="00B17101"/>
    <w:rsid w:val="00B20358"/>
    <w:rsid w:val="00B21883"/>
    <w:rsid w:val="00B224C9"/>
    <w:rsid w:val="00B229A1"/>
    <w:rsid w:val="00B23006"/>
    <w:rsid w:val="00B23BF0"/>
    <w:rsid w:val="00B23D79"/>
    <w:rsid w:val="00B23F72"/>
    <w:rsid w:val="00B24349"/>
    <w:rsid w:val="00B276CA"/>
    <w:rsid w:val="00B3058D"/>
    <w:rsid w:val="00B31934"/>
    <w:rsid w:val="00B31DE7"/>
    <w:rsid w:val="00B32549"/>
    <w:rsid w:val="00B3311F"/>
    <w:rsid w:val="00B3419B"/>
    <w:rsid w:val="00B34981"/>
    <w:rsid w:val="00B366ED"/>
    <w:rsid w:val="00B4018E"/>
    <w:rsid w:val="00B40BF4"/>
    <w:rsid w:val="00B42B24"/>
    <w:rsid w:val="00B43589"/>
    <w:rsid w:val="00B4741D"/>
    <w:rsid w:val="00B47433"/>
    <w:rsid w:val="00B52B1A"/>
    <w:rsid w:val="00B52D55"/>
    <w:rsid w:val="00B53A5D"/>
    <w:rsid w:val="00B53B8F"/>
    <w:rsid w:val="00B5452B"/>
    <w:rsid w:val="00B5599A"/>
    <w:rsid w:val="00B612DC"/>
    <w:rsid w:val="00B647EE"/>
    <w:rsid w:val="00B67359"/>
    <w:rsid w:val="00B7066E"/>
    <w:rsid w:val="00B709D6"/>
    <w:rsid w:val="00B714FB"/>
    <w:rsid w:val="00B7542D"/>
    <w:rsid w:val="00B76281"/>
    <w:rsid w:val="00B8066D"/>
    <w:rsid w:val="00B80CA8"/>
    <w:rsid w:val="00B81797"/>
    <w:rsid w:val="00B81B27"/>
    <w:rsid w:val="00B8418B"/>
    <w:rsid w:val="00B84910"/>
    <w:rsid w:val="00B8612E"/>
    <w:rsid w:val="00B878A8"/>
    <w:rsid w:val="00B87C99"/>
    <w:rsid w:val="00B87CFB"/>
    <w:rsid w:val="00B87DEE"/>
    <w:rsid w:val="00B907AD"/>
    <w:rsid w:val="00B90AD4"/>
    <w:rsid w:val="00B90C44"/>
    <w:rsid w:val="00B91A01"/>
    <w:rsid w:val="00B92877"/>
    <w:rsid w:val="00B92AA6"/>
    <w:rsid w:val="00B92EF9"/>
    <w:rsid w:val="00B92F0B"/>
    <w:rsid w:val="00B9365D"/>
    <w:rsid w:val="00B93991"/>
    <w:rsid w:val="00B93A30"/>
    <w:rsid w:val="00B94AD4"/>
    <w:rsid w:val="00B94BE8"/>
    <w:rsid w:val="00B95500"/>
    <w:rsid w:val="00B959C7"/>
    <w:rsid w:val="00B964EB"/>
    <w:rsid w:val="00B96EC7"/>
    <w:rsid w:val="00B97E5C"/>
    <w:rsid w:val="00BA2E4E"/>
    <w:rsid w:val="00BA38BE"/>
    <w:rsid w:val="00BA49B8"/>
    <w:rsid w:val="00BA50C9"/>
    <w:rsid w:val="00BA544E"/>
    <w:rsid w:val="00BA5E2B"/>
    <w:rsid w:val="00BB0A52"/>
    <w:rsid w:val="00BB35A0"/>
    <w:rsid w:val="00BB397C"/>
    <w:rsid w:val="00BB3CA8"/>
    <w:rsid w:val="00BB3E36"/>
    <w:rsid w:val="00BB4E2D"/>
    <w:rsid w:val="00BB61F6"/>
    <w:rsid w:val="00BB7236"/>
    <w:rsid w:val="00BB7CAC"/>
    <w:rsid w:val="00BB7DAA"/>
    <w:rsid w:val="00BC07C5"/>
    <w:rsid w:val="00BC12CA"/>
    <w:rsid w:val="00BC3837"/>
    <w:rsid w:val="00BC585E"/>
    <w:rsid w:val="00BC6805"/>
    <w:rsid w:val="00BC68EB"/>
    <w:rsid w:val="00BC78C2"/>
    <w:rsid w:val="00BD0499"/>
    <w:rsid w:val="00BD10FE"/>
    <w:rsid w:val="00BD2054"/>
    <w:rsid w:val="00BD2187"/>
    <w:rsid w:val="00BD2A42"/>
    <w:rsid w:val="00BD37DE"/>
    <w:rsid w:val="00BD3C56"/>
    <w:rsid w:val="00BD4902"/>
    <w:rsid w:val="00BD4C15"/>
    <w:rsid w:val="00BD4C5D"/>
    <w:rsid w:val="00BD54CA"/>
    <w:rsid w:val="00BD7E20"/>
    <w:rsid w:val="00BE1BEE"/>
    <w:rsid w:val="00BE2FE6"/>
    <w:rsid w:val="00BE3AA4"/>
    <w:rsid w:val="00BE3EBC"/>
    <w:rsid w:val="00BE6670"/>
    <w:rsid w:val="00BE7391"/>
    <w:rsid w:val="00BF0119"/>
    <w:rsid w:val="00BF1776"/>
    <w:rsid w:val="00BF1806"/>
    <w:rsid w:val="00BF27AF"/>
    <w:rsid w:val="00BF3403"/>
    <w:rsid w:val="00BF3CD3"/>
    <w:rsid w:val="00BF4B53"/>
    <w:rsid w:val="00BF4BD5"/>
    <w:rsid w:val="00BF653C"/>
    <w:rsid w:val="00BF6826"/>
    <w:rsid w:val="00BF6F4D"/>
    <w:rsid w:val="00BF7EB6"/>
    <w:rsid w:val="00C01082"/>
    <w:rsid w:val="00C02D21"/>
    <w:rsid w:val="00C051B4"/>
    <w:rsid w:val="00C054FF"/>
    <w:rsid w:val="00C0677A"/>
    <w:rsid w:val="00C067D0"/>
    <w:rsid w:val="00C06BCB"/>
    <w:rsid w:val="00C07585"/>
    <w:rsid w:val="00C075C8"/>
    <w:rsid w:val="00C10831"/>
    <w:rsid w:val="00C10860"/>
    <w:rsid w:val="00C11379"/>
    <w:rsid w:val="00C13FFC"/>
    <w:rsid w:val="00C1408C"/>
    <w:rsid w:val="00C147EB"/>
    <w:rsid w:val="00C1482B"/>
    <w:rsid w:val="00C152BF"/>
    <w:rsid w:val="00C1756B"/>
    <w:rsid w:val="00C17F92"/>
    <w:rsid w:val="00C2070D"/>
    <w:rsid w:val="00C21052"/>
    <w:rsid w:val="00C236CE"/>
    <w:rsid w:val="00C24FDC"/>
    <w:rsid w:val="00C3021D"/>
    <w:rsid w:val="00C30D8F"/>
    <w:rsid w:val="00C31143"/>
    <w:rsid w:val="00C3268D"/>
    <w:rsid w:val="00C33778"/>
    <w:rsid w:val="00C33DF8"/>
    <w:rsid w:val="00C34850"/>
    <w:rsid w:val="00C35DE0"/>
    <w:rsid w:val="00C371B0"/>
    <w:rsid w:val="00C4201F"/>
    <w:rsid w:val="00C428CD"/>
    <w:rsid w:val="00C42AD7"/>
    <w:rsid w:val="00C4661B"/>
    <w:rsid w:val="00C467CF"/>
    <w:rsid w:val="00C47213"/>
    <w:rsid w:val="00C47CDB"/>
    <w:rsid w:val="00C47E47"/>
    <w:rsid w:val="00C50AB4"/>
    <w:rsid w:val="00C532D6"/>
    <w:rsid w:val="00C5442A"/>
    <w:rsid w:val="00C5484F"/>
    <w:rsid w:val="00C55102"/>
    <w:rsid w:val="00C56231"/>
    <w:rsid w:val="00C5694C"/>
    <w:rsid w:val="00C56AED"/>
    <w:rsid w:val="00C5786A"/>
    <w:rsid w:val="00C61BCC"/>
    <w:rsid w:val="00C62115"/>
    <w:rsid w:val="00C645F5"/>
    <w:rsid w:val="00C64B0E"/>
    <w:rsid w:val="00C67EAE"/>
    <w:rsid w:val="00C7218A"/>
    <w:rsid w:val="00C737D7"/>
    <w:rsid w:val="00C76443"/>
    <w:rsid w:val="00C80AC0"/>
    <w:rsid w:val="00C81E70"/>
    <w:rsid w:val="00C829A4"/>
    <w:rsid w:val="00C83380"/>
    <w:rsid w:val="00C83767"/>
    <w:rsid w:val="00C837A6"/>
    <w:rsid w:val="00C83DE7"/>
    <w:rsid w:val="00C8458F"/>
    <w:rsid w:val="00C8623D"/>
    <w:rsid w:val="00C8650D"/>
    <w:rsid w:val="00C86620"/>
    <w:rsid w:val="00C86626"/>
    <w:rsid w:val="00C87568"/>
    <w:rsid w:val="00C8781D"/>
    <w:rsid w:val="00C87E5E"/>
    <w:rsid w:val="00C90199"/>
    <w:rsid w:val="00C91F6A"/>
    <w:rsid w:val="00C94186"/>
    <w:rsid w:val="00C94590"/>
    <w:rsid w:val="00C95AF2"/>
    <w:rsid w:val="00C9615F"/>
    <w:rsid w:val="00CA0727"/>
    <w:rsid w:val="00CA1D16"/>
    <w:rsid w:val="00CA1ED5"/>
    <w:rsid w:val="00CA408B"/>
    <w:rsid w:val="00CA51ED"/>
    <w:rsid w:val="00CA55D5"/>
    <w:rsid w:val="00CA5D58"/>
    <w:rsid w:val="00CA7D81"/>
    <w:rsid w:val="00CB2844"/>
    <w:rsid w:val="00CB51B0"/>
    <w:rsid w:val="00CB5477"/>
    <w:rsid w:val="00CB646D"/>
    <w:rsid w:val="00CB70C7"/>
    <w:rsid w:val="00CB7421"/>
    <w:rsid w:val="00CC08A1"/>
    <w:rsid w:val="00CC20E1"/>
    <w:rsid w:val="00CC2559"/>
    <w:rsid w:val="00CC2B80"/>
    <w:rsid w:val="00CC42E3"/>
    <w:rsid w:val="00CC4854"/>
    <w:rsid w:val="00CC78A5"/>
    <w:rsid w:val="00CD0E3A"/>
    <w:rsid w:val="00CD2431"/>
    <w:rsid w:val="00CD2670"/>
    <w:rsid w:val="00CD3550"/>
    <w:rsid w:val="00CD41DD"/>
    <w:rsid w:val="00CD4794"/>
    <w:rsid w:val="00CD574A"/>
    <w:rsid w:val="00CD61F0"/>
    <w:rsid w:val="00CD6F81"/>
    <w:rsid w:val="00CE1885"/>
    <w:rsid w:val="00CE34E4"/>
    <w:rsid w:val="00CE3688"/>
    <w:rsid w:val="00CE3EE7"/>
    <w:rsid w:val="00CE4491"/>
    <w:rsid w:val="00CE6C10"/>
    <w:rsid w:val="00CE7D08"/>
    <w:rsid w:val="00CE7FCF"/>
    <w:rsid w:val="00CF0518"/>
    <w:rsid w:val="00CF1C02"/>
    <w:rsid w:val="00CF2BAF"/>
    <w:rsid w:val="00CF3458"/>
    <w:rsid w:val="00CF42C9"/>
    <w:rsid w:val="00CF4E6E"/>
    <w:rsid w:val="00CF561F"/>
    <w:rsid w:val="00CF6FC9"/>
    <w:rsid w:val="00CF7FEC"/>
    <w:rsid w:val="00D0081D"/>
    <w:rsid w:val="00D00B06"/>
    <w:rsid w:val="00D0229D"/>
    <w:rsid w:val="00D03508"/>
    <w:rsid w:val="00D03A7D"/>
    <w:rsid w:val="00D04950"/>
    <w:rsid w:val="00D05352"/>
    <w:rsid w:val="00D10F51"/>
    <w:rsid w:val="00D11BC1"/>
    <w:rsid w:val="00D12533"/>
    <w:rsid w:val="00D13213"/>
    <w:rsid w:val="00D14268"/>
    <w:rsid w:val="00D14656"/>
    <w:rsid w:val="00D1488B"/>
    <w:rsid w:val="00D14EA4"/>
    <w:rsid w:val="00D153D2"/>
    <w:rsid w:val="00D15DDB"/>
    <w:rsid w:val="00D2119A"/>
    <w:rsid w:val="00D21A16"/>
    <w:rsid w:val="00D21D76"/>
    <w:rsid w:val="00D229E7"/>
    <w:rsid w:val="00D23B59"/>
    <w:rsid w:val="00D24A70"/>
    <w:rsid w:val="00D25519"/>
    <w:rsid w:val="00D26AAC"/>
    <w:rsid w:val="00D27777"/>
    <w:rsid w:val="00D3018F"/>
    <w:rsid w:val="00D31300"/>
    <w:rsid w:val="00D31679"/>
    <w:rsid w:val="00D31AA0"/>
    <w:rsid w:val="00D32144"/>
    <w:rsid w:val="00D32475"/>
    <w:rsid w:val="00D3253B"/>
    <w:rsid w:val="00D32A95"/>
    <w:rsid w:val="00D33DC4"/>
    <w:rsid w:val="00D34BAB"/>
    <w:rsid w:val="00D34DDE"/>
    <w:rsid w:val="00D37840"/>
    <w:rsid w:val="00D407CF"/>
    <w:rsid w:val="00D41DDF"/>
    <w:rsid w:val="00D42E35"/>
    <w:rsid w:val="00D43CEA"/>
    <w:rsid w:val="00D43DB5"/>
    <w:rsid w:val="00D443C2"/>
    <w:rsid w:val="00D44A44"/>
    <w:rsid w:val="00D45207"/>
    <w:rsid w:val="00D45BF5"/>
    <w:rsid w:val="00D45D3A"/>
    <w:rsid w:val="00D469CC"/>
    <w:rsid w:val="00D46A8F"/>
    <w:rsid w:val="00D46D7F"/>
    <w:rsid w:val="00D47DD7"/>
    <w:rsid w:val="00D5023A"/>
    <w:rsid w:val="00D50777"/>
    <w:rsid w:val="00D50AC0"/>
    <w:rsid w:val="00D5387E"/>
    <w:rsid w:val="00D53E0B"/>
    <w:rsid w:val="00D57D91"/>
    <w:rsid w:val="00D62AD1"/>
    <w:rsid w:val="00D63063"/>
    <w:rsid w:val="00D652CB"/>
    <w:rsid w:val="00D66C50"/>
    <w:rsid w:val="00D66EC9"/>
    <w:rsid w:val="00D67155"/>
    <w:rsid w:val="00D67E68"/>
    <w:rsid w:val="00D730F4"/>
    <w:rsid w:val="00D733BD"/>
    <w:rsid w:val="00D73792"/>
    <w:rsid w:val="00D76A89"/>
    <w:rsid w:val="00D8346D"/>
    <w:rsid w:val="00D83B35"/>
    <w:rsid w:val="00D84349"/>
    <w:rsid w:val="00D846D4"/>
    <w:rsid w:val="00D8479D"/>
    <w:rsid w:val="00D84F94"/>
    <w:rsid w:val="00D91219"/>
    <w:rsid w:val="00D91C3E"/>
    <w:rsid w:val="00D9304B"/>
    <w:rsid w:val="00D93FAF"/>
    <w:rsid w:val="00D94953"/>
    <w:rsid w:val="00D95A0B"/>
    <w:rsid w:val="00D95F10"/>
    <w:rsid w:val="00DA0377"/>
    <w:rsid w:val="00DA0BA2"/>
    <w:rsid w:val="00DA5DFB"/>
    <w:rsid w:val="00DA73D0"/>
    <w:rsid w:val="00DA7F74"/>
    <w:rsid w:val="00DB00C6"/>
    <w:rsid w:val="00DB22D4"/>
    <w:rsid w:val="00DB2FA4"/>
    <w:rsid w:val="00DB4FF2"/>
    <w:rsid w:val="00DB5929"/>
    <w:rsid w:val="00DB5BCF"/>
    <w:rsid w:val="00DB5EC0"/>
    <w:rsid w:val="00DC10E6"/>
    <w:rsid w:val="00DC1A95"/>
    <w:rsid w:val="00DC2DC5"/>
    <w:rsid w:val="00DC3C66"/>
    <w:rsid w:val="00DC494C"/>
    <w:rsid w:val="00DC4B4E"/>
    <w:rsid w:val="00DC6538"/>
    <w:rsid w:val="00DC77E2"/>
    <w:rsid w:val="00DC7C45"/>
    <w:rsid w:val="00DD022E"/>
    <w:rsid w:val="00DD07F2"/>
    <w:rsid w:val="00DD106F"/>
    <w:rsid w:val="00DD1897"/>
    <w:rsid w:val="00DD2324"/>
    <w:rsid w:val="00DD2F0B"/>
    <w:rsid w:val="00DD3523"/>
    <w:rsid w:val="00DD4096"/>
    <w:rsid w:val="00DD7335"/>
    <w:rsid w:val="00DD79FD"/>
    <w:rsid w:val="00DD7EAD"/>
    <w:rsid w:val="00DE3C5C"/>
    <w:rsid w:val="00DE4A9A"/>
    <w:rsid w:val="00DE5C0F"/>
    <w:rsid w:val="00DE5F0F"/>
    <w:rsid w:val="00DF293C"/>
    <w:rsid w:val="00DF2CFD"/>
    <w:rsid w:val="00DF458F"/>
    <w:rsid w:val="00E001D7"/>
    <w:rsid w:val="00E010AC"/>
    <w:rsid w:val="00E01CA2"/>
    <w:rsid w:val="00E02539"/>
    <w:rsid w:val="00E03E1B"/>
    <w:rsid w:val="00E0480B"/>
    <w:rsid w:val="00E04C59"/>
    <w:rsid w:val="00E04EE7"/>
    <w:rsid w:val="00E05BC7"/>
    <w:rsid w:val="00E074FA"/>
    <w:rsid w:val="00E0761E"/>
    <w:rsid w:val="00E10100"/>
    <w:rsid w:val="00E118D1"/>
    <w:rsid w:val="00E1260C"/>
    <w:rsid w:val="00E1300D"/>
    <w:rsid w:val="00E1389A"/>
    <w:rsid w:val="00E165BE"/>
    <w:rsid w:val="00E16F6C"/>
    <w:rsid w:val="00E17348"/>
    <w:rsid w:val="00E22EB7"/>
    <w:rsid w:val="00E22F49"/>
    <w:rsid w:val="00E236BF"/>
    <w:rsid w:val="00E23F70"/>
    <w:rsid w:val="00E249E8"/>
    <w:rsid w:val="00E24B44"/>
    <w:rsid w:val="00E26846"/>
    <w:rsid w:val="00E30BA3"/>
    <w:rsid w:val="00E3163B"/>
    <w:rsid w:val="00E31998"/>
    <w:rsid w:val="00E31A9B"/>
    <w:rsid w:val="00E3216D"/>
    <w:rsid w:val="00E327B5"/>
    <w:rsid w:val="00E3348F"/>
    <w:rsid w:val="00E34B46"/>
    <w:rsid w:val="00E351A4"/>
    <w:rsid w:val="00E3588C"/>
    <w:rsid w:val="00E35D22"/>
    <w:rsid w:val="00E35F64"/>
    <w:rsid w:val="00E371D7"/>
    <w:rsid w:val="00E37626"/>
    <w:rsid w:val="00E37CB0"/>
    <w:rsid w:val="00E412FE"/>
    <w:rsid w:val="00E41608"/>
    <w:rsid w:val="00E41813"/>
    <w:rsid w:val="00E421F6"/>
    <w:rsid w:val="00E42592"/>
    <w:rsid w:val="00E42C8E"/>
    <w:rsid w:val="00E42F3D"/>
    <w:rsid w:val="00E43DEE"/>
    <w:rsid w:val="00E440AC"/>
    <w:rsid w:val="00E44F49"/>
    <w:rsid w:val="00E450D9"/>
    <w:rsid w:val="00E45DF5"/>
    <w:rsid w:val="00E47522"/>
    <w:rsid w:val="00E507C3"/>
    <w:rsid w:val="00E50DB3"/>
    <w:rsid w:val="00E52D76"/>
    <w:rsid w:val="00E54262"/>
    <w:rsid w:val="00E5554A"/>
    <w:rsid w:val="00E558EE"/>
    <w:rsid w:val="00E56418"/>
    <w:rsid w:val="00E57C15"/>
    <w:rsid w:val="00E60100"/>
    <w:rsid w:val="00E62333"/>
    <w:rsid w:val="00E62D13"/>
    <w:rsid w:val="00E63A70"/>
    <w:rsid w:val="00E645D0"/>
    <w:rsid w:val="00E672CA"/>
    <w:rsid w:val="00E7185F"/>
    <w:rsid w:val="00E71CE4"/>
    <w:rsid w:val="00E731D1"/>
    <w:rsid w:val="00E756C5"/>
    <w:rsid w:val="00E76871"/>
    <w:rsid w:val="00E77FC5"/>
    <w:rsid w:val="00E806EA"/>
    <w:rsid w:val="00E81D6F"/>
    <w:rsid w:val="00E81DD0"/>
    <w:rsid w:val="00E8307E"/>
    <w:rsid w:val="00E830A6"/>
    <w:rsid w:val="00E87D11"/>
    <w:rsid w:val="00E908BE"/>
    <w:rsid w:val="00E90FB6"/>
    <w:rsid w:val="00E917E6"/>
    <w:rsid w:val="00E91B15"/>
    <w:rsid w:val="00E91D47"/>
    <w:rsid w:val="00E935BE"/>
    <w:rsid w:val="00E93D9D"/>
    <w:rsid w:val="00E9433C"/>
    <w:rsid w:val="00EA1CE9"/>
    <w:rsid w:val="00EA31EB"/>
    <w:rsid w:val="00EA397E"/>
    <w:rsid w:val="00EA4261"/>
    <w:rsid w:val="00EA4AD2"/>
    <w:rsid w:val="00EA5A21"/>
    <w:rsid w:val="00EA5EE2"/>
    <w:rsid w:val="00EA6A16"/>
    <w:rsid w:val="00EA7C8A"/>
    <w:rsid w:val="00EB0808"/>
    <w:rsid w:val="00EB45AB"/>
    <w:rsid w:val="00EB5FD9"/>
    <w:rsid w:val="00EB60F2"/>
    <w:rsid w:val="00EB612F"/>
    <w:rsid w:val="00EB7107"/>
    <w:rsid w:val="00EB7288"/>
    <w:rsid w:val="00EC16A5"/>
    <w:rsid w:val="00EC1CAB"/>
    <w:rsid w:val="00EC24E1"/>
    <w:rsid w:val="00EC2754"/>
    <w:rsid w:val="00EC3DCF"/>
    <w:rsid w:val="00EC4238"/>
    <w:rsid w:val="00EC4341"/>
    <w:rsid w:val="00EC4682"/>
    <w:rsid w:val="00EC5DFE"/>
    <w:rsid w:val="00EC6DAC"/>
    <w:rsid w:val="00EC70DA"/>
    <w:rsid w:val="00EC7285"/>
    <w:rsid w:val="00EC7716"/>
    <w:rsid w:val="00ED17D4"/>
    <w:rsid w:val="00ED2747"/>
    <w:rsid w:val="00ED2BE2"/>
    <w:rsid w:val="00ED34DE"/>
    <w:rsid w:val="00ED3B15"/>
    <w:rsid w:val="00ED61C7"/>
    <w:rsid w:val="00ED6895"/>
    <w:rsid w:val="00ED6D9A"/>
    <w:rsid w:val="00ED7D3D"/>
    <w:rsid w:val="00ED7E0A"/>
    <w:rsid w:val="00EE0D72"/>
    <w:rsid w:val="00EE1920"/>
    <w:rsid w:val="00EE1B7C"/>
    <w:rsid w:val="00EE1C8B"/>
    <w:rsid w:val="00EE2AA9"/>
    <w:rsid w:val="00EE37D8"/>
    <w:rsid w:val="00EE3BDA"/>
    <w:rsid w:val="00EE3D16"/>
    <w:rsid w:val="00EE4B85"/>
    <w:rsid w:val="00EE6C98"/>
    <w:rsid w:val="00EE79F4"/>
    <w:rsid w:val="00EF131D"/>
    <w:rsid w:val="00EF2234"/>
    <w:rsid w:val="00EF332B"/>
    <w:rsid w:val="00EF34EB"/>
    <w:rsid w:val="00EF3566"/>
    <w:rsid w:val="00EF3947"/>
    <w:rsid w:val="00EF4954"/>
    <w:rsid w:val="00EF63F6"/>
    <w:rsid w:val="00EF69AA"/>
    <w:rsid w:val="00EF7EDC"/>
    <w:rsid w:val="00F00189"/>
    <w:rsid w:val="00F008FF"/>
    <w:rsid w:val="00F024EF"/>
    <w:rsid w:val="00F027F2"/>
    <w:rsid w:val="00F02B65"/>
    <w:rsid w:val="00F02C02"/>
    <w:rsid w:val="00F03732"/>
    <w:rsid w:val="00F04D50"/>
    <w:rsid w:val="00F04F65"/>
    <w:rsid w:val="00F05A9A"/>
    <w:rsid w:val="00F0788B"/>
    <w:rsid w:val="00F07D49"/>
    <w:rsid w:val="00F11013"/>
    <w:rsid w:val="00F113AD"/>
    <w:rsid w:val="00F11D19"/>
    <w:rsid w:val="00F14197"/>
    <w:rsid w:val="00F141B9"/>
    <w:rsid w:val="00F143D6"/>
    <w:rsid w:val="00F14DD1"/>
    <w:rsid w:val="00F15F8B"/>
    <w:rsid w:val="00F16CB7"/>
    <w:rsid w:val="00F17D7D"/>
    <w:rsid w:val="00F202F0"/>
    <w:rsid w:val="00F22480"/>
    <w:rsid w:val="00F24E74"/>
    <w:rsid w:val="00F255AC"/>
    <w:rsid w:val="00F2569D"/>
    <w:rsid w:val="00F264A4"/>
    <w:rsid w:val="00F26677"/>
    <w:rsid w:val="00F27B0F"/>
    <w:rsid w:val="00F31928"/>
    <w:rsid w:val="00F32D67"/>
    <w:rsid w:val="00F33282"/>
    <w:rsid w:val="00F33A4C"/>
    <w:rsid w:val="00F340F7"/>
    <w:rsid w:val="00F35D5E"/>
    <w:rsid w:val="00F363AB"/>
    <w:rsid w:val="00F37713"/>
    <w:rsid w:val="00F37885"/>
    <w:rsid w:val="00F40BCD"/>
    <w:rsid w:val="00F44132"/>
    <w:rsid w:val="00F44700"/>
    <w:rsid w:val="00F449CC"/>
    <w:rsid w:val="00F50DB7"/>
    <w:rsid w:val="00F50F06"/>
    <w:rsid w:val="00F529FA"/>
    <w:rsid w:val="00F52E33"/>
    <w:rsid w:val="00F534DE"/>
    <w:rsid w:val="00F5357B"/>
    <w:rsid w:val="00F54E83"/>
    <w:rsid w:val="00F55145"/>
    <w:rsid w:val="00F56017"/>
    <w:rsid w:val="00F56267"/>
    <w:rsid w:val="00F57C8F"/>
    <w:rsid w:val="00F57F06"/>
    <w:rsid w:val="00F60604"/>
    <w:rsid w:val="00F62327"/>
    <w:rsid w:val="00F624C6"/>
    <w:rsid w:val="00F62F15"/>
    <w:rsid w:val="00F63D00"/>
    <w:rsid w:val="00F67B5D"/>
    <w:rsid w:val="00F703FE"/>
    <w:rsid w:val="00F71025"/>
    <w:rsid w:val="00F717EC"/>
    <w:rsid w:val="00F71A9A"/>
    <w:rsid w:val="00F73192"/>
    <w:rsid w:val="00F75859"/>
    <w:rsid w:val="00F80B39"/>
    <w:rsid w:val="00F82ADD"/>
    <w:rsid w:val="00F834F4"/>
    <w:rsid w:val="00F85004"/>
    <w:rsid w:val="00F85154"/>
    <w:rsid w:val="00F8639A"/>
    <w:rsid w:val="00F86CCE"/>
    <w:rsid w:val="00F87688"/>
    <w:rsid w:val="00F90295"/>
    <w:rsid w:val="00F91627"/>
    <w:rsid w:val="00F91E38"/>
    <w:rsid w:val="00F951EC"/>
    <w:rsid w:val="00F9532D"/>
    <w:rsid w:val="00F95843"/>
    <w:rsid w:val="00FA18D6"/>
    <w:rsid w:val="00FA1E7D"/>
    <w:rsid w:val="00FA24E8"/>
    <w:rsid w:val="00FA2D7C"/>
    <w:rsid w:val="00FA2E25"/>
    <w:rsid w:val="00FA36D2"/>
    <w:rsid w:val="00FA4912"/>
    <w:rsid w:val="00FA610D"/>
    <w:rsid w:val="00FA7B89"/>
    <w:rsid w:val="00FB023F"/>
    <w:rsid w:val="00FB03E4"/>
    <w:rsid w:val="00FB09E6"/>
    <w:rsid w:val="00FB3626"/>
    <w:rsid w:val="00FB456A"/>
    <w:rsid w:val="00FB7FC3"/>
    <w:rsid w:val="00FC0395"/>
    <w:rsid w:val="00FC2043"/>
    <w:rsid w:val="00FC23CD"/>
    <w:rsid w:val="00FC2473"/>
    <w:rsid w:val="00FC44FB"/>
    <w:rsid w:val="00FC5DA6"/>
    <w:rsid w:val="00FC711F"/>
    <w:rsid w:val="00FD04E9"/>
    <w:rsid w:val="00FD0B50"/>
    <w:rsid w:val="00FD0C98"/>
    <w:rsid w:val="00FD2A97"/>
    <w:rsid w:val="00FD2E0C"/>
    <w:rsid w:val="00FD3193"/>
    <w:rsid w:val="00FD5788"/>
    <w:rsid w:val="00FD6657"/>
    <w:rsid w:val="00FD7279"/>
    <w:rsid w:val="00FD7F31"/>
    <w:rsid w:val="00FE0962"/>
    <w:rsid w:val="00FE0E6A"/>
    <w:rsid w:val="00FE0FC7"/>
    <w:rsid w:val="00FE2A01"/>
    <w:rsid w:val="00FE2A2A"/>
    <w:rsid w:val="00FE320D"/>
    <w:rsid w:val="00FE3728"/>
    <w:rsid w:val="00FE5E5E"/>
    <w:rsid w:val="00FE6F3E"/>
    <w:rsid w:val="00FF0D99"/>
    <w:rsid w:val="00FF166D"/>
    <w:rsid w:val="00FF1CE9"/>
    <w:rsid w:val="00FF4DF8"/>
    <w:rsid w:val="00FF5189"/>
    <w:rsid w:val="00FF59AF"/>
    <w:rsid w:val="00FF6561"/>
    <w:rsid w:val="0401BC91"/>
    <w:rsid w:val="04C751E4"/>
    <w:rsid w:val="05E01D2B"/>
    <w:rsid w:val="08900992"/>
    <w:rsid w:val="0B7F1ABC"/>
    <w:rsid w:val="0DCB8962"/>
    <w:rsid w:val="11334A31"/>
    <w:rsid w:val="1151801E"/>
    <w:rsid w:val="12E0E206"/>
    <w:rsid w:val="1555643D"/>
    <w:rsid w:val="18422B7D"/>
    <w:rsid w:val="19DDFBDE"/>
    <w:rsid w:val="25E87A53"/>
    <w:rsid w:val="265372C9"/>
    <w:rsid w:val="3637472A"/>
    <w:rsid w:val="454B92F3"/>
    <w:rsid w:val="4A54908F"/>
    <w:rsid w:val="4B02C3C3"/>
    <w:rsid w:val="4DAF86EA"/>
    <w:rsid w:val="5036F4D1"/>
    <w:rsid w:val="54789977"/>
    <w:rsid w:val="561FBA0D"/>
    <w:rsid w:val="569ED2BA"/>
    <w:rsid w:val="58C45B46"/>
    <w:rsid w:val="6046B616"/>
    <w:rsid w:val="623FDA62"/>
    <w:rsid w:val="674968F3"/>
    <w:rsid w:val="67DBFF2E"/>
    <w:rsid w:val="6F433FE8"/>
    <w:rsid w:val="71940827"/>
    <w:rsid w:val="796858C5"/>
    <w:rsid w:val="7F82CD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D5BC20D"/>
  <w15:chartTrackingRefBased/>
  <w15:docId w15:val="{E7A93F77-F2F7-4779-83F8-D9672AAF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1C1"/>
    <w:pPr>
      <w:spacing w:after="200" w:line="240" w:lineRule="auto"/>
    </w:pPr>
    <w:rPr>
      <w:rFonts w:eastAsiaTheme="minorEastAsia"/>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1C1"/>
    <w:pPr>
      <w:tabs>
        <w:tab w:val="center" w:pos="4513"/>
        <w:tab w:val="right" w:pos="9026"/>
      </w:tabs>
      <w:spacing w:after="0"/>
    </w:pPr>
  </w:style>
  <w:style w:type="character" w:customStyle="1" w:styleId="HeaderChar">
    <w:name w:val="Header Char"/>
    <w:basedOn w:val="DefaultParagraphFont"/>
    <w:link w:val="Header"/>
    <w:uiPriority w:val="99"/>
    <w:rsid w:val="00A431C1"/>
    <w:rPr>
      <w:rFonts w:eastAsiaTheme="minorEastAsia"/>
      <w:sz w:val="24"/>
      <w:szCs w:val="24"/>
      <w:lang w:val="en-US" w:eastAsia="ja-JP"/>
    </w:rPr>
  </w:style>
  <w:style w:type="paragraph" w:styleId="Footer">
    <w:name w:val="footer"/>
    <w:basedOn w:val="Normal"/>
    <w:link w:val="FooterChar"/>
    <w:uiPriority w:val="99"/>
    <w:unhideWhenUsed/>
    <w:rsid w:val="00A431C1"/>
    <w:pPr>
      <w:tabs>
        <w:tab w:val="center" w:pos="4513"/>
        <w:tab w:val="right" w:pos="9026"/>
      </w:tabs>
      <w:spacing w:after="0"/>
    </w:pPr>
  </w:style>
  <w:style w:type="character" w:customStyle="1" w:styleId="FooterChar">
    <w:name w:val="Footer Char"/>
    <w:basedOn w:val="DefaultParagraphFont"/>
    <w:link w:val="Footer"/>
    <w:uiPriority w:val="99"/>
    <w:rsid w:val="00A431C1"/>
    <w:rPr>
      <w:rFonts w:eastAsiaTheme="minorEastAsia"/>
      <w:sz w:val="24"/>
      <w:szCs w:val="24"/>
      <w:lang w:val="en-US" w:eastAsia="ja-JP"/>
    </w:rPr>
  </w:style>
  <w:style w:type="numbering" w:customStyle="1" w:styleId="BulletList">
    <w:name w:val="Bullet List"/>
    <w:uiPriority w:val="99"/>
    <w:rsid w:val="00A431C1"/>
    <w:pPr>
      <w:numPr>
        <w:numId w:val="1"/>
      </w:numPr>
    </w:pPr>
  </w:style>
  <w:style w:type="paragraph" w:styleId="ListBullet">
    <w:name w:val="List Bullet"/>
    <w:basedOn w:val="Normal"/>
    <w:uiPriority w:val="99"/>
    <w:unhideWhenUsed/>
    <w:qFormat/>
    <w:rsid w:val="00A431C1"/>
    <w:pPr>
      <w:numPr>
        <w:numId w:val="3"/>
      </w:numPr>
    </w:pPr>
  </w:style>
  <w:style w:type="paragraph" w:styleId="ListBullet2">
    <w:name w:val="List Bullet 2"/>
    <w:basedOn w:val="Normal"/>
    <w:uiPriority w:val="99"/>
    <w:unhideWhenUsed/>
    <w:rsid w:val="00A431C1"/>
    <w:pPr>
      <w:numPr>
        <w:ilvl w:val="1"/>
        <w:numId w:val="3"/>
      </w:numPr>
    </w:pPr>
  </w:style>
  <w:style w:type="paragraph" w:styleId="ListBullet3">
    <w:name w:val="List Bullet 3"/>
    <w:basedOn w:val="Normal"/>
    <w:uiPriority w:val="99"/>
    <w:unhideWhenUsed/>
    <w:rsid w:val="00A431C1"/>
    <w:pPr>
      <w:numPr>
        <w:ilvl w:val="2"/>
        <w:numId w:val="3"/>
      </w:numPr>
    </w:pPr>
  </w:style>
  <w:style w:type="paragraph" w:styleId="ListBullet4">
    <w:name w:val="List Bullet 4"/>
    <w:basedOn w:val="Normal"/>
    <w:uiPriority w:val="99"/>
    <w:unhideWhenUsed/>
    <w:rsid w:val="00A431C1"/>
    <w:pPr>
      <w:numPr>
        <w:ilvl w:val="3"/>
        <w:numId w:val="3"/>
      </w:numPr>
    </w:pPr>
  </w:style>
  <w:style w:type="paragraph" w:styleId="ListBullet5">
    <w:name w:val="List Bullet 5"/>
    <w:basedOn w:val="Normal"/>
    <w:uiPriority w:val="99"/>
    <w:unhideWhenUsed/>
    <w:rsid w:val="00A431C1"/>
    <w:pPr>
      <w:numPr>
        <w:ilvl w:val="4"/>
        <w:numId w:val="3"/>
      </w:numPr>
    </w:pPr>
  </w:style>
  <w:style w:type="paragraph" w:customStyle="1" w:styleId="Classification">
    <w:name w:val="Classification"/>
    <w:basedOn w:val="Normal"/>
    <w:uiPriority w:val="10"/>
    <w:qFormat/>
    <w:rsid w:val="00A431C1"/>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link w:val="ListParagraphChar"/>
    <w:uiPriority w:val="34"/>
    <w:qFormat/>
    <w:rsid w:val="00A431C1"/>
    <w:pPr>
      <w:numPr>
        <w:numId w:val="2"/>
      </w:numPr>
    </w:pPr>
  </w:style>
  <w:style w:type="table" w:styleId="TableGrid">
    <w:name w:val="Table Grid"/>
    <w:basedOn w:val="TableNormal"/>
    <w:uiPriority w:val="59"/>
    <w:rsid w:val="00A431C1"/>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A431C1"/>
    <w:pPr>
      <w:widowControl w:val="0"/>
      <w:suppressAutoHyphens/>
      <w:autoSpaceDE w:val="0"/>
      <w:autoSpaceDN w:val="0"/>
      <w:adjustRightInd w:val="0"/>
      <w:spacing w:after="113" w:line="288" w:lineRule="auto"/>
      <w:jc w:val="center"/>
      <w:textAlignment w:val="center"/>
    </w:pPr>
    <w:rPr>
      <w:rFonts w:asciiTheme="majorHAnsi" w:hAnsiTheme="majorHAnsi" w:cs="MyriadPro-Regular"/>
      <w:color w:val="486886"/>
      <w:sz w:val="16"/>
      <w:szCs w:val="16"/>
      <w:lang w:val="en-GB"/>
    </w:rPr>
  </w:style>
  <w:style w:type="paragraph" w:styleId="BalloonText">
    <w:name w:val="Balloon Text"/>
    <w:basedOn w:val="Normal"/>
    <w:link w:val="BalloonTextChar"/>
    <w:uiPriority w:val="99"/>
    <w:semiHidden/>
    <w:unhideWhenUsed/>
    <w:rsid w:val="0015099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991"/>
    <w:rPr>
      <w:rFonts w:ascii="Segoe UI" w:eastAsiaTheme="minorEastAsia" w:hAnsi="Segoe UI" w:cs="Segoe UI"/>
      <w:sz w:val="18"/>
      <w:szCs w:val="18"/>
      <w:lang w:val="en-US" w:eastAsia="ja-JP"/>
    </w:rPr>
  </w:style>
  <w:style w:type="character" w:styleId="CommentReference">
    <w:name w:val="annotation reference"/>
    <w:basedOn w:val="DefaultParagraphFont"/>
    <w:uiPriority w:val="99"/>
    <w:semiHidden/>
    <w:unhideWhenUsed/>
    <w:rsid w:val="001B546E"/>
    <w:rPr>
      <w:sz w:val="16"/>
      <w:szCs w:val="16"/>
    </w:rPr>
  </w:style>
  <w:style w:type="paragraph" w:styleId="CommentText">
    <w:name w:val="annotation text"/>
    <w:basedOn w:val="Normal"/>
    <w:link w:val="CommentTextChar"/>
    <w:uiPriority w:val="99"/>
    <w:unhideWhenUsed/>
    <w:rsid w:val="001B546E"/>
    <w:rPr>
      <w:sz w:val="20"/>
      <w:szCs w:val="20"/>
    </w:rPr>
  </w:style>
  <w:style w:type="character" w:customStyle="1" w:styleId="CommentTextChar">
    <w:name w:val="Comment Text Char"/>
    <w:basedOn w:val="DefaultParagraphFont"/>
    <w:link w:val="CommentText"/>
    <w:uiPriority w:val="99"/>
    <w:rsid w:val="001B546E"/>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1B546E"/>
    <w:rPr>
      <w:b/>
      <w:bCs/>
    </w:rPr>
  </w:style>
  <w:style w:type="character" w:customStyle="1" w:styleId="CommentSubjectChar">
    <w:name w:val="Comment Subject Char"/>
    <w:basedOn w:val="CommentTextChar"/>
    <w:link w:val="CommentSubject"/>
    <w:uiPriority w:val="99"/>
    <w:semiHidden/>
    <w:rsid w:val="001B546E"/>
    <w:rPr>
      <w:rFonts w:eastAsiaTheme="minorEastAsia"/>
      <w:b/>
      <w:bCs/>
      <w:sz w:val="20"/>
      <w:szCs w:val="20"/>
      <w:lang w:val="en-US" w:eastAsia="ja-JP"/>
    </w:rPr>
  </w:style>
  <w:style w:type="character" w:styleId="Hyperlink">
    <w:name w:val="Hyperlink"/>
    <w:basedOn w:val="DefaultParagraphFont"/>
    <w:uiPriority w:val="99"/>
    <w:unhideWhenUsed/>
    <w:rsid w:val="00112565"/>
    <w:rPr>
      <w:color w:val="0563C1" w:themeColor="hyperlink"/>
      <w:u w:val="single"/>
    </w:rPr>
  </w:style>
  <w:style w:type="character" w:customStyle="1" w:styleId="UnresolvedMention1">
    <w:name w:val="Unresolved Mention1"/>
    <w:basedOn w:val="DefaultParagraphFont"/>
    <w:uiPriority w:val="99"/>
    <w:semiHidden/>
    <w:unhideWhenUsed/>
    <w:rsid w:val="00112565"/>
    <w:rPr>
      <w:color w:val="605E5C"/>
      <w:shd w:val="clear" w:color="auto" w:fill="E1DFDD"/>
    </w:rPr>
  </w:style>
  <w:style w:type="character" w:styleId="FollowedHyperlink">
    <w:name w:val="FollowedHyperlink"/>
    <w:basedOn w:val="DefaultParagraphFont"/>
    <w:uiPriority w:val="99"/>
    <w:semiHidden/>
    <w:unhideWhenUsed/>
    <w:rsid w:val="00112565"/>
    <w:rPr>
      <w:color w:val="954F72" w:themeColor="followedHyperlink"/>
      <w:u w:val="single"/>
    </w:rPr>
  </w:style>
  <w:style w:type="paragraph" w:styleId="Revision">
    <w:name w:val="Revision"/>
    <w:hidden/>
    <w:uiPriority w:val="99"/>
    <w:semiHidden/>
    <w:rsid w:val="00887988"/>
    <w:pPr>
      <w:spacing w:after="0" w:line="240" w:lineRule="auto"/>
    </w:pPr>
    <w:rPr>
      <w:rFonts w:eastAsiaTheme="minorEastAsia"/>
      <w:sz w:val="24"/>
      <w:szCs w:val="24"/>
      <w:lang w:val="en-US" w:eastAsia="ja-JP"/>
    </w:rPr>
  </w:style>
  <w:style w:type="paragraph" w:styleId="ListNumber2">
    <w:name w:val="List Number 2"/>
    <w:basedOn w:val="Normal"/>
    <w:uiPriority w:val="99"/>
    <w:qFormat/>
    <w:rsid w:val="002D44FF"/>
    <w:pPr>
      <w:autoSpaceDE w:val="0"/>
      <w:autoSpaceDN w:val="0"/>
      <w:adjustRightInd w:val="0"/>
      <w:spacing w:line="276" w:lineRule="auto"/>
    </w:pPr>
    <w:rPr>
      <w:rFonts w:ascii="Arial" w:eastAsia="Times New Roman" w:hAnsi="Arial" w:cs="Arial"/>
      <w:sz w:val="20"/>
      <w:szCs w:val="20"/>
      <w:lang w:val="en-AU" w:eastAsia="en-US"/>
    </w:rPr>
  </w:style>
  <w:style w:type="character" w:customStyle="1" w:styleId="normaltextrun">
    <w:name w:val="normaltextrun"/>
    <w:basedOn w:val="DefaultParagraphFont"/>
    <w:rsid w:val="000C27A9"/>
  </w:style>
  <w:style w:type="paragraph" w:customStyle="1" w:styleId="paragraph">
    <w:name w:val="paragraph"/>
    <w:basedOn w:val="Normal"/>
    <w:rsid w:val="00630E52"/>
    <w:pPr>
      <w:spacing w:before="100" w:beforeAutospacing="1" w:after="100" w:afterAutospacing="1"/>
    </w:pPr>
    <w:rPr>
      <w:rFonts w:ascii="Times New Roman" w:eastAsia="Times New Roman" w:hAnsi="Times New Roman" w:cs="Times New Roman"/>
      <w:lang w:val="en-AU" w:eastAsia="en-AU"/>
    </w:rPr>
  </w:style>
  <w:style w:type="character" w:customStyle="1" w:styleId="eop">
    <w:name w:val="eop"/>
    <w:basedOn w:val="DefaultParagraphFont"/>
    <w:rsid w:val="00630E52"/>
  </w:style>
  <w:style w:type="paragraph" w:styleId="ListNumber">
    <w:name w:val="List Number"/>
    <w:basedOn w:val="Normal"/>
    <w:uiPriority w:val="99"/>
    <w:semiHidden/>
    <w:unhideWhenUsed/>
    <w:rsid w:val="00E1300D"/>
    <w:pPr>
      <w:numPr>
        <w:numId w:val="11"/>
      </w:numPr>
      <w:contextualSpacing/>
    </w:pPr>
  </w:style>
  <w:style w:type="paragraph" w:styleId="ListNumber5">
    <w:name w:val="List Number 5"/>
    <w:basedOn w:val="Normal"/>
    <w:uiPriority w:val="99"/>
    <w:semiHidden/>
    <w:unhideWhenUsed/>
    <w:rsid w:val="00862A6B"/>
    <w:pPr>
      <w:numPr>
        <w:numId w:val="13"/>
      </w:numPr>
      <w:contextualSpacing/>
    </w:pPr>
  </w:style>
  <w:style w:type="character" w:customStyle="1" w:styleId="ListParagraphChar">
    <w:name w:val="List Paragraph Char"/>
    <w:basedOn w:val="DefaultParagraphFont"/>
    <w:link w:val="ListParagraph"/>
    <w:uiPriority w:val="34"/>
    <w:rsid w:val="00120F8A"/>
    <w:rPr>
      <w:rFonts w:eastAsiaTheme="minorEastAsia"/>
      <w:sz w:val="24"/>
      <w:szCs w:val="24"/>
      <w:lang w:val="en-US" w:eastAsia="ja-JP"/>
    </w:rPr>
  </w:style>
  <w:style w:type="character" w:styleId="Emphasis">
    <w:name w:val="Emphasis"/>
    <w:basedOn w:val="DefaultParagraphFont"/>
    <w:uiPriority w:val="20"/>
    <w:qFormat/>
    <w:rsid w:val="00B4741D"/>
    <w:rPr>
      <w:i/>
      <w:iCs/>
    </w:rPr>
  </w:style>
  <w:style w:type="character" w:customStyle="1" w:styleId="cf01">
    <w:name w:val="cf01"/>
    <w:basedOn w:val="DefaultParagraphFont"/>
    <w:rsid w:val="00E63A70"/>
    <w:rPr>
      <w:rFonts w:ascii="Segoe UI" w:hAnsi="Segoe UI" w:cs="Segoe UI" w:hint="default"/>
      <w:sz w:val="18"/>
      <w:szCs w:val="18"/>
    </w:rPr>
  </w:style>
  <w:style w:type="character" w:customStyle="1" w:styleId="contentpasted01">
    <w:name w:val="contentpasted01"/>
    <w:basedOn w:val="DefaultParagraphFont"/>
    <w:rsid w:val="00CD0E3A"/>
  </w:style>
  <w:style w:type="character" w:customStyle="1" w:styleId="marktim952lzf">
    <w:name w:val="marktim952lzf"/>
    <w:basedOn w:val="DefaultParagraphFont"/>
    <w:rsid w:val="00CD0E3A"/>
  </w:style>
  <w:style w:type="character" w:customStyle="1" w:styleId="contentpasted2">
    <w:name w:val="contentpasted2"/>
    <w:basedOn w:val="DefaultParagraphFont"/>
    <w:rsid w:val="00CD0E3A"/>
  </w:style>
  <w:style w:type="character" w:customStyle="1" w:styleId="yiv5793489444contentpasted2">
    <w:name w:val="yiv5793489444contentpasted2"/>
    <w:basedOn w:val="DefaultParagraphFont"/>
    <w:rsid w:val="00B43589"/>
  </w:style>
  <w:style w:type="character" w:customStyle="1" w:styleId="yiv5793489444contentpasted01">
    <w:name w:val="yiv5793489444contentpasted01"/>
    <w:basedOn w:val="DefaultParagraphFont"/>
    <w:rsid w:val="00B43589"/>
  </w:style>
  <w:style w:type="character" w:customStyle="1" w:styleId="yiv5793489444marktim952lzf">
    <w:name w:val="yiv5793489444marktim952lzf"/>
    <w:basedOn w:val="DefaultParagraphFont"/>
    <w:rsid w:val="00B43589"/>
  </w:style>
  <w:style w:type="character" w:customStyle="1" w:styleId="ui-provider">
    <w:name w:val="ui-provider"/>
    <w:basedOn w:val="DefaultParagraphFont"/>
    <w:rsid w:val="003A7E5B"/>
  </w:style>
  <w:style w:type="paragraph" w:customStyle="1" w:styleId="Default">
    <w:name w:val="Default"/>
    <w:rsid w:val="00127DFA"/>
    <w:pPr>
      <w:autoSpaceDE w:val="0"/>
      <w:autoSpaceDN w:val="0"/>
      <w:adjustRightInd w:val="0"/>
      <w:spacing w:after="0" w:line="240" w:lineRule="auto"/>
    </w:pPr>
    <w:rPr>
      <w:rFonts w:ascii="Arial" w:hAnsi="Arial" w:cs="Arial"/>
      <w:color w:val="000000"/>
      <w:sz w:val="24"/>
      <w:szCs w:val="24"/>
    </w:rPr>
  </w:style>
  <w:style w:type="character" w:customStyle="1" w:styleId="cf11">
    <w:name w:val="cf11"/>
    <w:basedOn w:val="DefaultParagraphFont"/>
    <w:rsid w:val="0018564B"/>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6424">
      <w:bodyDiv w:val="1"/>
      <w:marLeft w:val="0"/>
      <w:marRight w:val="0"/>
      <w:marTop w:val="0"/>
      <w:marBottom w:val="0"/>
      <w:divBdr>
        <w:top w:val="none" w:sz="0" w:space="0" w:color="auto"/>
        <w:left w:val="none" w:sz="0" w:space="0" w:color="auto"/>
        <w:bottom w:val="none" w:sz="0" w:space="0" w:color="auto"/>
        <w:right w:val="none" w:sz="0" w:space="0" w:color="auto"/>
      </w:divBdr>
    </w:div>
    <w:div w:id="102577229">
      <w:bodyDiv w:val="1"/>
      <w:marLeft w:val="0"/>
      <w:marRight w:val="0"/>
      <w:marTop w:val="0"/>
      <w:marBottom w:val="0"/>
      <w:divBdr>
        <w:top w:val="none" w:sz="0" w:space="0" w:color="auto"/>
        <w:left w:val="none" w:sz="0" w:space="0" w:color="auto"/>
        <w:bottom w:val="none" w:sz="0" w:space="0" w:color="auto"/>
        <w:right w:val="none" w:sz="0" w:space="0" w:color="auto"/>
      </w:divBdr>
    </w:div>
    <w:div w:id="198248771">
      <w:bodyDiv w:val="1"/>
      <w:marLeft w:val="0"/>
      <w:marRight w:val="0"/>
      <w:marTop w:val="0"/>
      <w:marBottom w:val="0"/>
      <w:divBdr>
        <w:top w:val="none" w:sz="0" w:space="0" w:color="auto"/>
        <w:left w:val="none" w:sz="0" w:space="0" w:color="auto"/>
        <w:bottom w:val="none" w:sz="0" w:space="0" w:color="auto"/>
        <w:right w:val="none" w:sz="0" w:space="0" w:color="auto"/>
      </w:divBdr>
    </w:div>
    <w:div w:id="219176141">
      <w:bodyDiv w:val="1"/>
      <w:marLeft w:val="0"/>
      <w:marRight w:val="0"/>
      <w:marTop w:val="0"/>
      <w:marBottom w:val="0"/>
      <w:divBdr>
        <w:top w:val="none" w:sz="0" w:space="0" w:color="auto"/>
        <w:left w:val="none" w:sz="0" w:space="0" w:color="auto"/>
        <w:bottom w:val="none" w:sz="0" w:space="0" w:color="auto"/>
        <w:right w:val="none" w:sz="0" w:space="0" w:color="auto"/>
      </w:divBdr>
    </w:div>
    <w:div w:id="238485687">
      <w:bodyDiv w:val="1"/>
      <w:marLeft w:val="0"/>
      <w:marRight w:val="0"/>
      <w:marTop w:val="0"/>
      <w:marBottom w:val="0"/>
      <w:divBdr>
        <w:top w:val="none" w:sz="0" w:space="0" w:color="auto"/>
        <w:left w:val="none" w:sz="0" w:space="0" w:color="auto"/>
        <w:bottom w:val="none" w:sz="0" w:space="0" w:color="auto"/>
        <w:right w:val="none" w:sz="0" w:space="0" w:color="auto"/>
      </w:divBdr>
    </w:div>
    <w:div w:id="321200758">
      <w:bodyDiv w:val="1"/>
      <w:marLeft w:val="0"/>
      <w:marRight w:val="0"/>
      <w:marTop w:val="0"/>
      <w:marBottom w:val="0"/>
      <w:divBdr>
        <w:top w:val="none" w:sz="0" w:space="0" w:color="auto"/>
        <w:left w:val="none" w:sz="0" w:space="0" w:color="auto"/>
        <w:bottom w:val="none" w:sz="0" w:space="0" w:color="auto"/>
        <w:right w:val="none" w:sz="0" w:space="0" w:color="auto"/>
      </w:divBdr>
    </w:div>
    <w:div w:id="360590487">
      <w:bodyDiv w:val="1"/>
      <w:marLeft w:val="0"/>
      <w:marRight w:val="0"/>
      <w:marTop w:val="0"/>
      <w:marBottom w:val="0"/>
      <w:divBdr>
        <w:top w:val="none" w:sz="0" w:space="0" w:color="auto"/>
        <w:left w:val="none" w:sz="0" w:space="0" w:color="auto"/>
        <w:bottom w:val="none" w:sz="0" w:space="0" w:color="auto"/>
        <w:right w:val="none" w:sz="0" w:space="0" w:color="auto"/>
      </w:divBdr>
    </w:div>
    <w:div w:id="399060129">
      <w:bodyDiv w:val="1"/>
      <w:marLeft w:val="0"/>
      <w:marRight w:val="0"/>
      <w:marTop w:val="0"/>
      <w:marBottom w:val="0"/>
      <w:divBdr>
        <w:top w:val="none" w:sz="0" w:space="0" w:color="auto"/>
        <w:left w:val="none" w:sz="0" w:space="0" w:color="auto"/>
        <w:bottom w:val="none" w:sz="0" w:space="0" w:color="auto"/>
        <w:right w:val="none" w:sz="0" w:space="0" w:color="auto"/>
      </w:divBdr>
    </w:div>
    <w:div w:id="420298610">
      <w:bodyDiv w:val="1"/>
      <w:marLeft w:val="0"/>
      <w:marRight w:val="0"/>
      <w:marTop w:val="0"/>
      <w:marBottom w:val="0"/>
      <w:divBdr>
        <w:top w:val="none" w:sz="0" w:space="0" w:color="auto"/>
        <w:left w:val="none" w:sz="0" w:space="0" w:color="auto"/>
        <w:bottom w:val="none" w:sz="0" w:space="0" w:color="auto"/>
        <w:right w:val="none" w:sz="0" w:space="0" w:color="auto"/>
      </w:divBdr>
    </w:div>
    <w:div w:id="537623161">
      <w:bodyDiv w:val="1"/>
      <w:marLeft w:val="0"/>
      <w:marRight w:val="0"/>
      <w:marTop w:val="0"/>
      <w:marBottom w:val="0"/>
      <w:divBdr>
        <w:top w:val="none" w:sz="0" w:space="0" w:color="auto"/>
        <w:left w:val="none" w:sz="0" w:space="0" w:color="auto"/>
        <w:bottom w:val="none" w:sz="0" w:space="0" w:color="auto"/>
        <w:right w:val="none" w:sz="0" w:space="0" w:color="auto"/>
      </w:divBdr>
    </w:div>
    <w:div w:id="595526767">
      <w:bodyDiv w:val="1"/>
      <w:marLeft w:val="0"/>
      <w:marRight w:val="0"/>
      <w:marTop w:val="0"/>
      <w:marBottom w:val="0"/>
      <w:divBdr>
        <w:top w:val="none" w:sz="0" w:space="0" w:color="auto"/>
        <w:left w:val="none" w:sz="0" w:space="0" w:color="auto"/>
        <w:bottom w:val="none" w:sz="0" w:space="0" w:color="auto"/>
        <w:right w:val="none" w:sz="0" w:space="0" w:color="auto"/>
      </w:divBdr>
    </w:div>
    <w:div w:id="689451844">
      <w:bodyDiv w:val="1"/>
      <w:marLeft w:val="0"/>
      <w:marRight w:val="0"/>
      <w:marTop w:val="0"/>
      <w:marBottom w:val="0"/>
      <w:divBdr>
        <w:top w:val="none" w:sz="0" w:space="0" w:color="auto"/>
        <w:left w:val="none" w:sz="0" w:space="0" w:color="auto"/>
        <w:bottom w:val="none" w:sz="0" w:space="0" w:color="auto"/>
        <w:right w:val="none" w:sz="0" w:space="0" w:color="auto"/>
      </w:divBdr>
    </w:div>
    <w:div w:id="831801070">
      <w:bodyDiv w:val="1"/>
      <w:marLeft w:val="0"/>
      <w:marRight w:val="0"/>
      <w:marTop w:val="0"/>
      <w:marBottom w:val="0"/>
      <w:divBdr>
        <w:top w:val="none" w:sz="0" w:space="0" w:color="auto"/>
        <w:left w:val="none" w:sz="0" w:space="0" w:color="auto"/>
        <w:bottom w:val="none" w:sz="0" w:space="0" w:color="auto"/>
        <w:right w:val="none" w:sz="0" w:space="0" w:color="auto"/>
      </w:divBdr>
    </w:div>
    <w:div w:id="833885840">
      <w:bodyDiv w:val="1"/>
      <w:marLeft w:val="0"/>
      <w:marRight w:val="0"/>
      <w:marTop w:val="0"/>
      <w:marBottom w:val="0"/>
      <w:divBdr>
        <w:top w:val="none" w:sz="0" w:space="0" w:color="auto"/>
        <w:left w:val="none" w:sz="0" w:space="0" w:color="auto"/>
        <w:bottom w:val="none" w:sz="0" w:space="0" w:color="auto"/>
        <w:right w:val="none" w:sz="0" w:space="0" w:color="auto"/>
      </w:divBdr>
    </w:div>
    <w:div w:id="844248366">
      <w:bodyDiv w:val="1"/>
      <w:marLeft w:val="0"/>
      <w:marRight w:val="0"/>
      <w:marTop w:val="0"/>
      <w:marBottom w:val="0"/>
      <w:divBdr>
        <w:top w:val="none" w:sz="0" w:space="0" w:color="auto"/>
        <w:left w:val="none" w:sz="0" w:space="0" w:color="auto"/>
        <w:bottom w:val="none" w:sz="0" w:space="0" w:color="auto"/>
        <w:right w:val="none" w:sz="0" w:space="0" w:color="auto"/>
      </w:divBdr>
    </w:div>
    <w:div w:id="880172106">
      <w:bodyDiv w:val="1"/>
      <w:marLeft w:val="0"/>
      <w:marRight w:val="0"/>
      <w:marTop w:val="0"/>
      <w:marBottom w:val="0"/>
      <w:divBdr>
        <w:top w:val="none" w:sz="0" w:space="0" w:color="auto"/>
        <w:left w:val="none" w:sz="0" w:space="0" w:color="auto"/>
        <w:bottom w:val="none" w:sz="0" w:space="0" w:color="auto"/>
        <w:right w:val="none" w:sz="0" w:space="0" w:color="auto"/>
      </w:divBdr>
    </w:div>
    <w:div w:id="949237395">
      <w:bodyDiv w:val="1"/>
      <w:marLeft w:val="0"/>
      <w:marRight w:val="0"/>
      <w:marTop w:val="0"/>
      <w:marBottom w:val="0"/>
      <w:divBdr>
        <w:top w:val="none" w:sz="0" w:space="0" w:color="auto"/>
        <w:left w:val="none" w:sz="0" w:space="0" w:color="auto"/>
        <w:bottom w:val="none" w:sz="0" w:space="0" w:color="auto"/>
        <w:right w:val="none" w:sz="0" w:space="0" w:color="auto"/>
      </w:divBdr>
    </w:div>
    <w:div w:id="1022970774">
      <w:bodyDiv w:val="1"/>
      <w:marLeft w:val="0"/>
      <w:marRight w:val="0"/>
      <w:marTop w:val="0"/>
      <w:marBottom w:val="0"/>
      <w:divBdr>
        <w:top w:val="none" w:sz="0" w:space="0" w:color="auto"/>
        <w:left w:val="none" w:sz="0" w:space="0" w:color="auto"/>
        <w:bottom w:val="none" w:sz="0" w:space="0" w:color="auto"/>
        <w:right w:val="none" w:sz="0" w:space="0" w:color="auto"/>
      </w:divBdr>
    </w:div>
    <w:div w:id="1091587160">
      <w:bodyDiv w:val="1"/>
      <w:marLeft w:val="0"/>
      <w:marRight w:val="0"/>
      <w:marTop w:val="0"/>
      <w:marBottom w:val="0"/>
      <w:divBdr>
        <w:top w:val="none" w:sz="0" w:space="0" w:color="auto"/>
        <w:left w:val="none" w:sz="0" w:space="0" w:color="auto"/>
        <w:bottom w:val="none" w:sz="0" w:space="0" w:color="auto"/>
        <w:right w:val="none" w:sz="0" w:space="0" w:color="auto"/>
      </w:divBdr>
    </w:div>
    <w:div w:id="1099109053">
      <w:bodyDiv w:val="1"/>
      <w:marLeft w:val="0"/>
      <w:marRight w:val="0"/>
      <w:marTop w:val="0"/>
      <w:marBottom w:val="0"/>
      <w:divBdr>
        <w:top w:val="none" w:sz="0" w:space="0" w:color="auto"/>
        <w:left w:val="none" w:sz="0" w:space="0" w:color="auto"/>
        <w:bottom w:val="none" w:sz="0" w:space="0" w:color="auto"/>
        <w:right w:val="none" w:sz="0" w:space="0" w:color="auto"/>
      </w:divBdr>
    </w:div>
    <w:div w:id="1174150445">
      <w:bodyDiv w:val="1"/>
      <w:marLeft w:val="0"/>
      <w:marRight w:val="0"/>
      <w:marTop w:val="0"/>
      <w:marBottom w:val="0"/>
      <w:divBdr>
        <w:top w:val="none" w:sz="0" w:space="0" w:color="auto"/>
        <w:left w:val="none" w:sz="0" w:space="0" w:color="auto"/>
        <w:bottom w:val="none" w:sz="0" w:space="0" w:color="auto"/>
        <w:right w:val="none" w:sz="0" w:space="0" w:color="auto"/>
      </w:divBdr>
    </w:div>
    <w:div w:id="1269241285">
      <w:bodyDiv w:val="1"/>
      <w:marLeft w:val="0"/>
      <w:marRight w:val="0"/>
      <w:marTop w:val="0"/>
      <w:marBottom w:val="0"/>
      <w:divBdr>
        <w:top w:val="none" w:sz="0" w:space="0" w:color="auto"/>
        <w:left w:val="none" w:sz="0" w:space="0" w:color="auto"/>
        <w:bottom w:val="none" w:sz="0" w:space="0" w:color="auto"/>
        <w:right w:val="none" w:sz="0" w:space="0" w:color="auto"/>
      </w:divBdr>
    </w:div>
    <w:div w:id="1349991707">
      <w:bodyDiv w:val="1"/>
      <w:marLeft w:val="0"/>
      <w:marRight w:val="0"/>
      <w:marTop w:val="0"/>
      <w:marBottom w:val="0"/>
      <w:divBdr>
        <w:top w:val="none" w:sz="0" w:space="0" w:color="auto"/>
        <w:left w:val="none" w:sz="0" w:space="0" w:color="auto"/>
        <w:bottom w:val="none" w:sz="0" w:space="0" w:color="auto"/>
        <w:right w:val="none" w:sz="0" w:space="0" w:color="auto"/>
      </w:divBdr>
    </w:div>
    <w:div w:id="1359702767">
      <w:bodyDiv w:val="1"/>
      <w:marLeft w:val="0"/>
      <w:marRight w:val="0"/>
      <w:marTop w:val="0"/>
      <w:marBottom w:val="0"/>
      <w:divBdr>
        <w:top w:val="none" w:sz="0" w:space="0" w:color="auto"/>
        <w:left w:val="none" w:sz="0" w:space="0" w:color="auto"/>
        <w:bottom w:val="none" w:sz="0" w:space="0" w:color="auto"/>
        <w:right w:val="none" w:sz="0" w:space="0" w:color="auto"/>
      </w:divBdr>
    </w:div>
    <w:div w:id="1367609025">
      <w:bodyDiv w:val="1"/>
      <w:marLeft w:val="0"/>
      <w:marRight w:val="0"/>
      <w:marTop w:val="0"/>
      <w:marBottom w:val="0"/>
      <w:divBdr>
        <w:top w:val="none" w:sz="0" w:space="0" w:color="auto"/>
        <w:left w:val="none" w:sz="0" w:space="0" w:color="auto"/>
        <w:bottom w:val="none" w:sz="0" w:space="0" w:color="auto"/>
        <w:right w:val="none" w:sz="0" w:space="0" w:color="auto"/>
      </w:divBdr>
    </w:div>
    <w:div w:id="1421177898">
      <w:bodyDiv w:val="1"/>
      <w:marLeft w:val="0"/>
      <w:marRight w:val="0"/>
      <w:marTop w:val="0"/>
      <w:marBottom w:val="0"/>
      <w:divBdr>
        <w:top w:val="none" w:sz="0" w:space="0" w:color="auto"/>
        <w:left w:val="none" w:sz="0" w:space="0" w:color="auto"/>
        <w:bottom w:val="none" w:sz="0" w:space="0" w:color="auto"/>
        <w:right w:val="none" w:sz="0" w:space="0" w:color="auto"/>
      </w:divBdr>
    </w:div>
    <w:div w:id="1466238653">
      <w:bodyDiv w:val="1"/>
      <w:marLeft w:val="0"/>
      <w:marRight w:val="0"/>
      <w:marTop w:val="0"/>
      <w:marBottom w:val="0"/>
      <w:divBdr>
        <w:top w:val="none" w:sz="0" w:space="0" w:color="auto"/>
        <w:left w:val="none" w:sz="0" w:space="0" w:color="auto"/>
        <w:bottom w:val="none" w:sz="0" w:space="0" w:color="auto"/>
        <w:right w:val="none" w:sz="0" w:space="0" w:color="auto"/>
      </w:divBdr>
    </w:div>
    <w:div w:id="1491169075">
      <w:bodyDiv w:val="1"/>
      <w:marLeft w:val="0"/>
      <w:marRight w:val="0"/>
      <w:marTop w:val="0"/>
      <w:marBottom w:val="0"/>
      <w:divBdr>
        <w:top w:val="none" w:sz="0" w:space="0" w:color="auto"/>
        <w:left w:val="none" w:sz="0" w:space="0" w:color="auto"/>
        <w:bottom w:val="none" w:sz="0" w:space="0" w:color="auto"/>
        <w:right w:val="none" w:sz="0" w:space="0" w:color="auto"/>
      </w:divBdr>
    </w:div>
    <w:div w:id="1512989472">
      <w:bodyDiv w:val="1"/>
      <w:marLeft w:val="0"/>
      <w:marRight w:val="0"/>
      <w:marTop w:val="0"/>
      <w:marBottom w:val="0"/>
      <w:divBdr>
        <w:top w:val="none" w:sz="0" w:space="0" w:color="auto"/>
        <w:left w:val="none" w:sz="0" w:space="0" w:color="auto"/>
        <w:bottom w:val="none" w:sz="0" w:space="0" w:color="auto"/>
        <w:right w:val="none" w:sz="0" w:space="0" w:color="auto"/>
      </w:divBdr>
    </w:div>
    <w:div w:id="1548640155">
      <w:bodyDiv w:val="1"/>
      <w:marLeft w:val="0"/>
      <w:marRight w:val="0"/>
      <w:marTop w:val="0"/>
      <w:marBottom w:val="0"/>
      <w:divBdr>
        <w:top w:val="none" w:sz="0" w:space="0" w:color="auto"/>
        <w:left w:val="none" w:sz="0" w:space="0" w:color="auto"/>
        <w:bottom w:val="none" w:sz="0" w:space="0" w:color="auto"/>
        <w:right w:val="none" w:sz="0" w:space="0" w:color="auto"/>
      </w:divBdr>
    </w:div>
    <w:div w:id="1654018049">
      <w:bodyDiv w:val="1"/>
      <w:marLeft w:val="0"/>
      <w:marRight w:val="0"/>
      <w:marTop w:val="0"/>
      <w:marBottom w:val="0"/>
      <w:divBdr>
        <w:top w:val="none" w:sz="0" w:space="0" w:color="auto"/>
        <w:left w:val="none" w:sz="0" w:space="0" w:color="auto"/>
        <w:bottom w:val="none" w:sz="0" w:space="0" w:color="auto"/>
        <w:right w:val="none" w:sz="0" w:space="0" w:color="auto"/>
      </w:divBdr>
    </w:div>
    <w:div w:id="1690445420">
      <w:bodyDiv w:val="1"/>
      <w:marLeft w:val="0"/>
      <w:marRight w:val="0"/>
      <w:marTop w:val="0"/>
      <w:marBottom w:val="0"/>
      <w:divBdr>
        <w:top w:val="none" w:sz="0" w:space="0" w:color="auto"/>
        <w:left w:val="none" w:sz="0" w:space="0" w:color="auto"/>
        <w:bottom w:val="none" w:sz="0" w:space="0" w:color="auto"/>
        <w:right w:val="none" w:sz="0" w:space="0" w:color="auto"/>
      </w:divBdr>
    </w:div>
    <w:div w:id="1780027533">
      <w:bodyDiv w:val="1"/>
      <w:marLeft w:val="0"/>
      <w:marRight w:val="0"/>
      <w:marTop w:val="0"/>
      <w:marBottom w:val="0"/>
      <w:divBdr>
        <w:top w:val="none" w:sz="0" w:space="0" w:color="auto"/>
        <w:left w:val="none" w:sz="0" w:space="0" w:color="auto"/>
        <w:bottom w:val="none" w:sz="0" w:space="0" w:color="auto"/>
        <w:right w:val="none" w:sz="0" w:space="0" w:color="auto"/>
      </w:divBdr>
    </w:div>
    <w:div w:id="1845825616">
      <w:bodyDiv w:val="1"/>
      <w:marLeft w:val="0"/>
      <w:marRight w:val="0"/>
      <w:marTop w:val="0"/>
      <w:marBottom w:val="0"/>
      <w:divBdr>
        <w:top w:val="none" w:sz="0" w:space="0" w:color="auto"/>
        <w:left w:val="none" w:sz="0" w:space="0" w:color="auto"/>
        <w:bottom w:val="none" w:sz="0" w:space="0" w:color="auto"/>
        <w:right w:val="none" w:sz="0" w:space="0" w:color="auto"/>
      </w:divBdr>
    </w:div>
    <w:div w:id="1866596883">
      <w:bodyDiv w:val="1"/>
      <w:marLeft w:val="0"/>
      <w:marRight w:val="0"/>
      <w:marTop w:val="0"/>
      <w:marBottom w:val="0"/>
      <w:divBdr>
        <w:top w:val="none" w:sz="0" w:space="0" w:color="auto"/>
        <w:left w:val="none" w:sz="0" w:space="0" w:color="auto"/>
        <w:bottom w:val="none" w:sz="0" w:space="0" w:color="auto"/>
        <w:right w:val="none" w:sz="0" w:space="0" w:color="auto"/>
      </w:divBdr>
    </w:div>
    <w:div w:id="1915234957">
      <w:bodyDiv w:val="1"/>
      <w:marLeft w:val="0"/>
      <w:marRight w:val="0"/>
      <w:marTop w:val="0"/>
      <w:marBottom w:val="0"/>
      <w:divBdr>
        <w:top w:val="none" w:sz="0" w:space="0" w:color="auto"/>
        <w:left w:val="none" w:sz="0" w:space="0" w:color="auto"/>
        <w:bottom w:val="none" w:sz="0" w:space="0" w:color="auto"/>
        <w:right w:val="none" w:sz="0" w:space="0" w:color="auto"/>
      </w:divBdr>
      <w:divsChild>
        <w:div w:id="620377817">
          <w:marLeft w:val="0"/>
          <w:marRight w:val="0"/>
          <w:marTop w:val="0"/>
          <w:marBottom w:val="0"/>
          <w:divBdr>
            <w:top w:val="none" w:sz="0" w:space="0" w:color="auto"/>
            <w:left w:val="none" w:sz="0" w:space="0" w:color="auto"/>
            <w:bottom w:val="none" w:sz="0" w:space="0" w:color="auto"/>
            <w:right w:val="none" w:sz="0" w:space="0" w:color="auto"/>
          </w:divBdr>
        </w:div>
        <w:div w:id="1016808120">
          <w:marLeft w:val="0"/>
          <w:marRight w:val="0"/>
          <w:marTop w:val="0"/>
          <w:marBottom w:val="0"/>
          <w:divBdr>
            <w:top w:val="none" w:sz="0" w:space="0" w:color="auto"/>
            <w:left w:val="none" w:sz="0" w:space="0" w:color="auto"/>
            <w:bottom w:val="none" w:sz="0" w:space="0" w:color="auto"/>
            <w:right w:val="none" w:sz="0" w:space="0" w:color="auto"/>
          </w:divBdr>
        </w:div>
        <w:div w:id="677346059">
          <w:marLeft w:val="0"/>
          <w:marRight w:val="0"/>
          <w:marTop w:val="0"/>
          <w:marBottom w:val="0"/>
          <w:divBdr>
            <w:top w:val="none" w:sz="0" w:space="0" w:color="auto"/>
            <w:left w:val="none" w:sz="0" w:space="0" w:color="auto"/>
            <w:bottom w:val="none" w:sz="0" w:space="0" w:color="auto"/>
            <w:right w:val="none" w:sz="0" w:space="0" w:color="auto"/>
          </w:divBdr>
        </w:div>
      </w:divsChild>
    </w:div>
    <w:div w:id="1945772089">
      <w:bodyDiv w:val="1"/>
      <w:marLeft w:val="0"/>
      <w:marRight w:val="0"/>
      <w:marTop w:val="0"/>
      <w:marBottom w:val="0"/>
      <w:divBdr>
        <w:top w:val="none" w:sz="0" w:space="0" w:color="auto"/>
        <w:left w:val="none" w:sz="0" w:space="0" w:color="auto"/>
        <w:bottom w:val="none" w:sz="0" w:space="0" w:color="auto"/>
        <w:right w:val="none" w:sz="0" w:space="0" w:color="auto"/>
      </w:divBdr>
    </w:div>
    <w:div w:id="1993942141">
      <w:bodyDiv w:val="1"/>
      <w:marLeft w:val="0"/>
      <w:marRight w:val="0"/>
      <w:marTop w:val="0"/>
      <w:marBottom w:val="0"/>
      <w:divBdr>
        <w:top w:val="none" w:sz="0" w:space="0" w:color="auto"/>
        <w:left w:val="none" w:sz="0" w:space="0" w:color="auto"/>
        <w:bottom w:val="none" w:sz="0" w:space="0" w:color="auto"/>
        <w:right w:val="none" w:sz="0" w:space="0" w:color="auto"/>
      </w:divBdr>
    </w:div>
    <w:div w:id="2002610987">
      <w:bodyDiv w:val="1"/>
      <w:marLeft w:val="0"/>
      <w:marRight w:val="0"/>
      <w:marTop w:val="0"/>
      <w:marBottom w:val="0"/>
      <w:divBdr>
        <w:top w:val="none" w:sz="0" w:space="0" w:color="auto"/>
        <w:left w:val="none" w:sz="0" w:space="0" w:color="auto"/>
        <w:bottom w:val="none" w:sz="0" w:space="0" w:color="auto"/>
        <w:right w:val="none" w:sz="0" w:space="0" w:color="auto"/>
      </w:divBdr>
    </w:div>
    <w:div w:id="2011790352">
      <w:bodyDiv w:val="1"/>
      <w:marLeft w:val="0"/>
      <w:marRight w:val="0"/>
      <w:marTop w:val="0"/>
      <w:marBottom w:val="0"/>
      <w:divBdr>
        <w:top w:val="none" w:sz="0" w:space="0" w:color="auto"/>
        <w:left w:val="none" w:sz="0" w:space="0" w:color="auto"/>
        <w:bottom w:val="none" w:sz="0" w:space="0" w:color="auto"/>
        <w:right w:val="none" w:sz="0" w:space="0" w:color="auto"/>
      </w:divBdr>
    </w:div>
    <w:div w:id="2046975785">
      <w:bodyDiv w:val="1"/>
      <w:marLeft w:val="0"/>
      <w:marRight w:val="0"/>
      <w:marTop w:val="0"/>
      <w:marBottom w:val="0"/>
      <w:divBdr>
        <w:top w:val="none" w:sz="0" w:space="0" w:color="auto"/>
        <w:left w:val="none" w:sz="0" w:space="0" w:color="auto"/>
        <w:bottom w:val="none" w:sz="0" w:space="0" w:color="auto"/>
        <w:right w:val="none" w:sz="0" w:space="0" w:color="auto"/>
      </w:divBdr>
    </w:div>
    <w:div w:id="209034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Word Document" ma:contentTypeID="0x0101004B053E8A7B22804ABD3AFA2474FA5D680100867C6AFCA1ED8A4390050DCC7DAE653F" ma:contentTypeVersion="8" ma:contentTypeDescription="Create a new Word Document" ma:contentTypeScope="" ma:versionID="5f914e670cd9663a2405631569df168b">
  <xsd:schema xmlns:xsd="http://www.w3.org/2001/XMLSchema" xmlns:xs="http://www.w3.org/2001/XMLSchema" xmlns:p="http://schemas.microsoft.com/office/2006/metadata/properties" xmlns:ns2="aa3e7952-617a-4d1d-acc5-2dff72d3e0ca" targetNamespace="http://schemas.microsoft.com/office/2006/metadata/properties" ma:root="true" ma:fieldsID="754a93e2b5fabf971a1436d4f5a101d6" ns2:_="">
    <xsd:import namespace="aa3e7952-617a-4d1d-acc5-2dff72d3e0ca"/>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e7952-617a-4d1d-acc5-2dff72d3e0ca"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False</openByDefault>
  <xsnScope/>
</customXs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umentDescription xmlns="aa3e7952-617a-4d1d-acc5-2dff72d3e0ca" xsi:nil="true"/>
    <Function xmlns="aa3e7952-617a-4d1d-acc5-2dff72d3e0ca">Regulation</Function>
    <Approval xmlns="aa3e7952-617a-4d1d-acc5-2dff72d3e0ca">Approved</Approval>
    <RecordNumber xmlns="aa3e7952-617a-4d1d-acc5-2dff72d3e0ca"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5C21E298-CD96-484F-BBEC-0BC41C319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e7952-617a-4d1d-acc5-2dff72d3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32063A-1FF7-4B5C-AABF-A7E759DCB87D}">
  <ds:schemaRefs>
    <ds:schemaRef ds:uri="http://schemas.microsoft.com/office/2006/metadata/customXsn"/>
  </ds:schemaRefs>
</ds:datastoreItem>
</file>

<file path=customXml/itemProps3.xml><?xml version="1.0" encoding="utf-8"?>
<ds:datastoreItem xmlns:ds="http://schemas.openxmlformats.org/officeDocument/2006/customXml" ds:itemID="{84D0BFF4-C571-47EB-B202-1F1210AB1655}">
  <ds:schemaRefs>
    <ds:schemaRef ds:uri="http://schemas.openxmlformats.org/officeDocument/2006/bibliography"/>
  </ds:schemaRefs>
</ds:datastoreItem>
</file>

<file path=customXml/itemProps4.xml><?xml version="1.0" encoding="utf-8"?>
<ds:datastoreItem xmlns:ds="http://schemas.openxmlformats.org/officeDocument/2006/customXml" ds:itemID="{F4A2F8D7-546C-4F39-8A0E-17C71E751875}">
  <ds:schemaRefs>
    <ds:schemaRef ds:uri="http://schemas.microsoft.com/office/2006/metadata/properties"/>
    <ds:schemaRef ds:uri="http://schemas.microsoft.com/office/2006/documentManagement/types"/>
    <ds:schemaRef ds:uri="http://www.w3.org/XML/1998/namespace"/>
    <ds:schemaRef ds:uri="http://purl.org/dc/terms/"/>
    <ds:schemaRef ds:uri="aa3e7952-617a-4d1d-acc5-2dff72d3e0ca"/>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F559922B-30CE-4375-AC1C-8EC7097925AD}">
  <ds:schemaRefs>
    <ds:schemaRef ds:uri="http://schemas.microsoft.com/sharepoint/v3/contenttype/forms"/>
  </ds:schemaRefs>
</ds:datastoreItem>
</file>

<file path=customXml/itemProps6.xml><?xml version="1.0" encoding="utf-8"?>
<ds:datastoreItem xmlns:ds="http://schemas.openxmlformats.org/officeDocument/2006/customXml" ds:itemID="{F06A2063-5111-4D32-A798-6B3D0CB39B4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1600</Words>
  <Characters>9125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Meeting 100, 8 – 9 November 2023 Minutes</vt:lpstr>
    </vt:vector>
  </TitlesOfParts>
  <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100, 8 – 9 November 2023 Minutes</dc:title>
  <dc:subject/>
  <dc:creator>IESC</dc:creator>
  <cp:keywords/>
  <dc:description/>
  <cp:lastModifiedBy>Durack, Bec</cp:lastModifiedBy>
  <cp:revision>2</cp:revision>
  <cp:lastPrinted>2022-09-15T21:31:00Z</cp:lastPrinted>
  <dcterms:created xsi:type="dcterms:W3CDTF">2023-11-28T00:07:00Z</dcterms:created>
  <dcterms:modified xsi:type="dcterms:W3CDTF">2023-11-28T00:07:00Z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0x0101004B053E8A7B22804ABD3AFA2474FA5D680100867C6AFCA1ED8A4390050DCC7DAE653F</vt:lpwstr>
  </property>
  <property fmtid="{D5CDD505-2E9C-101B-9397-08002B2CF9AE}" pid="3" name="RecordPoint_WorkflowType">
    <vt:lpwstr>ActiveSubmitStub</vt:lpwstr>
  </property>
  <property fmtid="{D5CDD505-2E9C-101B-9397-08002B2CF9AE}" pid="4" name="RecordPoint_ActiveItemSiteId">
    <vt:lpwstr>{4b445ea7-761d-43d2-909a-116082cfbf41}</vt:lpwstr>
  </property>
  <property fmtid="{D5CDD505-2E9C-101B-9397-08002B2CF9AE}" pid="5" name="RecordPoint_ActiveItemListId">
    <vt:lpwstr>{0759ebec-b5a2-4905-845d-b22a5168979e}</vt:lpwstr>
  </property>
  <property fmtid="{D5CDD505-2E9C-101B-9397-08002B2CF9AE}" pid="6" name="RecordPoint_ActiveItemUniqueId">
    <vt:lpwstr>{33aab988-dbc4-464b-aa17-1f115b767b0b}</vt:lpwstr>
  </property>
  <property fmtid="{D5CDD505-2E9C-101B-9397-08002B2CF9AE}" pid="7" name="RecordPoint_ActiveItemWebId">
    <vt:lpwstr>{aa3e7952-617a-4d1d-acc5-2dff72d3e0ca}</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MediaServiceImageTags">
    <vt:lpwstr/>
  </property>
</Properties>
</file>