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101558AE" w:rsidR="00714B40" w:rsidRPr="00BF21A7" w:rsidRDefault="00714B40" w:rsidP="00714B40">
      <w:pPr>
        <w:pStyle w:val="Header"/>
        <w:suppressLineNumbers/>
        <w:ind w:hanging="1418"/>
        <w:sectPr w:rsidR="00714B40" w:rsidRPr="00BF21A7" w:rsidSect="00264083">
          <w:headerReference w:type="even" r:id="rId13"/>
          <w:headerReference w:type="default" r:id="rId14"/>
          <w:footerReference w:type="default" r:id="rId15"/>
          <w:headerReference w:type="first" r:id="rId16"/>
          <w:footerReference w:type="first" r:id="rId17"/>
          <w:pgSz w:w="11906" w:h="16838"/>
          <w:pgMar w:top="142" w:right="1440" w:bottom="1440" w:left="1440" w:header="425" w:footer="425" w:gutter="0"/>
          <w:lnNumType w:countBy="1" w:restart="continuous"/>
          <w:pgNumType w:start="1"/>
          <w:cols w:space="708"/>
          <w:titlePg/>
          <w:docGrid w:linePitch="360"/>
        </w:sectPr>
      </w:pPr>
    </w:p>
    <w:p w14:paraId="788F5085" w14:textId="0595C271" w:rsidR="001765DA" w:rsidRPr="00BF21A7" w:rsidRDefault="00F027B8" w:rsidP="009E7F55">
      <w:pPr>
        <w:pStyle w:val="Heading1"/>
        <w:suppressLineNumbers/>
      </w:pPr>
      <w:r w:rsidRPr="00BF21A7">
        <w:t>Advi</w:t>
      </w:r>
      <w:r w:rsidR="001765DA" w:rsidRPr="00BF21A7">
        <w:t>ce to decision maker on coal mining</w:t>
      </w:r>
      <w:r w:rsidR="00E21678" w:rsidRPr="00BF21A7">
        <w:t xml:space="preserve"> project </w:t>
      </w:r>
    </w:p>
    <w:p w14:paraId="2D10FD52" w14:textId="1303BDA2" w:rsidR="004861E6" w:rsidRPr="00BF21A7" w:rsidRDefault="00D10C4C" w:rsidP="009E7F55">
      <w:pPr>
        <w:pStyle w:val="Heading2"/>
        <w:suppressLineNumbers/>
      </w:pPr>
      <w:r w:rsidRPr="00BF21A7">
        <w:t xml:space="preserve">IESC </w:t>
      </w:r>
      <w:r w:rsidR="00C43084" w:rsidRPr="00BF21A7">
        <w:t>20</w:t>
      </w:r>
      <w:r w:rsidR="00967277">
        <w:t>2</w:t>
      </w:r>
      <w:r w:rsidR="00967277" w:rsidRPr="00967277">
        <w:t>3</w:t>
      </w:r>
      <w:r w:rsidR="00CC27E7" w:rsidRPr="00BF21A7">
        <w:t>-</w:t>
      </w:r>
      <w:r w:rsidR="00967277">
        <w:t>141</w:t>
      </w:r>
      <w:r w:rsidR="001765DA" w:rsidRPr="00BF21A7">
        <w:t>:</w:t>
      </w:r>
      <w:r w:rsidR="002974BC" w:rsidRPr="00BF21A7">
        <w:t xml:space="preserve"> </w:t>
      </w:r>
      <w:r w:rsidR="00967277" w:rsidRPr="00E84F08">
        <w:rPr>
          <w:rFonts w:ascii="Arial Bold" w:hAnsi="Arial Bold"/>
        </w:rPr>
        <w:t>Ulan Coal Mine Ex</w:t>
      </w:r>
      <w:r w:rsidR="009043E8">
        <w:rPr>
          <w:rFonts w:ascii="Arial Bold" w:hAnsi="Arial Bold"/>
        </w:rPr>
        <w:t>pa</w:t>
      </w:r>
      <w:r w:rsidR="00967277" w:rsidRPr="00E84F08">
        <w:rPr>
          <w:rFonts w:ascii="Arial Bold" w:hAnsi="Arial Bold"/>
        </w:rPr>
        <w:t xml:space="preserve">nsion Modification </w:t>
      </w:r>
      <w:r w:rsidR="008C73A1" w:rsidRPr="00E84F08">
        <w:rPr>
          <w:rFonts w:ascii="Arial Bold" w:hAnsi="Arial Bold"/>
        </w:rPr>
        <w:t>6</w:t>
      </w:r>
      <w:r w:rsidR="00C803D7" w:rsidRPr="00E84F08">
        <w:t xml:space="preserve"> </w:t>
      </w:r>
      <w:r w:rsidR="00D83AAD" w:rsidRPr="00BF21A7">
        <w:t>(</w:t>
      </w:r>
      <w:r w:rsidR="00D83AAD" w:rsidRPr="00E84F08">
        <w:t>EPBC</w:t>
      </w:r>
      <w:r w:rsidR="007B047A" w:rsidRPr="00E84F08">
        <w:t xml:space="preserve"> </w:t>
      </w:r>
      <w:r w:rsidR="008E73A6" w:rsidRPr="00E84F08">
        <w:t>2022</w:t>
      </w:r>
      <w:r w:rsidR="009110D5" w:rsidRPr="00E84F08">
        <w:t>/</w:t>
      </w:r>
      <w:r w:rsidR="008E73A6" w:rsidRPr="00E84F08">
        <w:t>09292</w:t>
      </w:r>
      <w:r w:rsidR="009110D5" w:rsidRPr="00E84F08">
        <w:t xml:space="preserve"> </w:t>
      </w:r>
      <w:r w:rsidR="00C32E6D">
        <w:t>and</w:t>
      </w:r>
      <w:r w:rsidR="007B047A" w:rsidRPr="00E84F08">
        <w:t xml:space="preserve"> </w:t>
      </w:r>
      <w:r w:rsidR="008E73A6" w:rsidRPr="00E84F08">
        <w:t>M</w:t>
      </w:r>
      <w:r w:rsidR="003C4BDD">
        <w:t>P</w:t>
      </w:r>
      <w:r w:rsidR="008E73A6" w:rsidRPr="00E84F08">
        <w:t>08</w:t>
      </w:r>
      <w:r w:rsidR="00E84F08" w:rsidRPr="00E84F08">
        <w:t>_0184 Mod 6</w:t>
      </w:r>
      <w:r w:rsidR="00D83AAD" w:rsidRPr="00BF21A7">
        <w:t xml:space="preserve">) </w:t>
      </w:r>
      <w:r w:rsidR="00C803D7" w:rsidRPr="00BF21A7">
        <w:t>–</w:t>
      </w:r>
      <w:r w:rsidR="00E84F08">
        <w:t xml:space="preserve"> </w:t>
      </w:r>
      <w:r w:rsidR="00C803D7" w:rsidRPr="00BF21A7">
        <w:t>Expansion</w:t>
      </w:r>
      <w:r w:rsidR="003E2135" w:rsidRPr="00BF21A7">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09C5E40B" w14:textId="77777777" w:rsidTr="1E31F973">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613D413" w14:textId="0B5F2F2F" w:rsidR="00E84F08" w:rsidRPr="00BF21A7" w:rsidRDefault="35CA79C3" w:rsidP="00E84F08">
            <w:pPr>
              <w:pStyle w:val="Tabletext"/>
              <w:suppressLineNumbers/>
            </w:pPr>
            <w:r>
              <w:t xml:space="preserve">The </w:t>
            </w:r>
            <w:r w:rsidR="67CC2209">
              <w:t xml:space="preserve">Australian Government </w:t>
            </w:r>
            <w:r w:rsidR="13492BA0">
              <w:t xml:space="preserve">Department of </w:t>
            </w:r>
            <w:r w:rsidR="1DA97E5C">
              <w:t>Climate Change, Energy, the Environment</w:t>
            </w:r>
            <w:r w:rsidR="336603FB">
              <w:t xml:space="preserve"> </w:t>
            </w:r>
            <w:r w:rsidR="1DA97E5C">
              <w:t xml:space="preserve">and </w:t>
            </w:r>
            <w:r w:rsidR="0C294AF9">
              <w:t>Water</w:t>
            </w:r>
            <w:r w:rsidR="716FEF57">
              <w:t xml:space="preserve"> </w:t>
            </w:r>
            <w:r w:rsidR="67CE110D">
              <w:t xml:space="preserve">and </w:t>
            </w:r>
            <w:r w:rsidR="00585B9B">
              <w:t xml:space="preserve">the </w:t>
            </w:r>
            <w:r w:rsidR="39D58BB4">
              <w:t xml:space="preserve">New South Wales Department of </w:t>
            </w:r>
            <w:r w:rsidR="0C294AF9">
              <w:t>Planning</w:t>
            </w:r>
            <w:r w:rsidR="1DA97E5C">
              <w:t xml:space="preserve"> </w:t>
            </w:r>
            <w:r w:rsidR="0C294AF9">
              <w:t xml:space="preserve">and </w:t>
            </w:r>
            <w:r w:rsidR="39D58BB4">
              <w:t>Environment</w:t>
            </w:r>
            <w:r w:rsidR="11E860A1">
              <w:t xml:space="preserve"> </w:t>
            </w:r>
          </w:p>
          <w:p w14:paraId="31BBB971" w14:textId="0357CE33" w:rsidR="003E2BDB" w:rsidRPr="00BF21A7" w:rsidRDefault="003E2BDB" w:rsidP="00277A51">
            <w:pPr>
              <w:pStyle w:val="Tabletext"/>
              <w:suppressLineNumbers/>
            </w:pPr>
          </w:p>
        </w:tc>
      </w:tr>
      <w:tr w:rsidR="001765DA" w:rsidRPr="00BF21A7" w14:paraId="36793B1A" w14:textId="77777777" w:rsidTr="1E31F973">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0B6F63F4" w:rsidR="001765DA" w:rsidRPr="00BF21A7" w:rsidRDefault="00E07807" w:rsidP="00277A51">
            <w:pPr>
              <w:pStyle w:val="Tabletext"/>
              <w:suppressLineNumbers/>
            </w:pPr>
            <w:r w:rsidRPr="00E07807">
              <w:t>25</w:t>
            </w:r>
            <w:r w:rsidR="00A10BAB" w:rsidRPr="00E07807">
              <w:t xml:space="preserve"> </w:t>
            </w:r>
            <w:r w:rsidRPr="00E07807">
              <w:t>January</w:t>
            </w:r>
            <w:r w:rsidR="00A10BAB" w:rsidRPr="00BF21A7">
              <w:t xml:space="preserve"> </w:t>
            </w:r>
            <w:r w:rsidR="00716583" w:rsidRPr="00BF21A7">
              <w:t>20</w:t>
            </w:r>
            <w:r>
              <w:t>23</w:t>
            </w:r>
            <w:r w:rsidR="00E21678" w:rsidRPr="00BF21A7">
              <w:rPr>
                <w:b/>
              </w:rPr>
              <w:t xml:space="preserve"> </w:t>
            </w:r>
          </w:p>
        </w:tc>
      </w:tr>
      <w:tr w:rsidR="00185039" w:rsidRPr="00BF21A7" w14:paraId="2535881E" w14:textId="77777777" w:rsidTr="1E31F973">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5DB36425" w:rsidR="00185039" w:rsidRPr="00BF21A7" w:rsidRDefault="00BE7564" w:rsidP="00277A51">
            <w:pPr>
              <w:pStyle w:val="Tabletext"/>
              <w:suppressLineNumbers/>
            </w:pPr>
            <w:r w:rsidRPr="00BE7564">
              <w:t>27 January</w:t>
            </w:r>
            <w:r w:rsidR="00185039" w:rsidRPr="00BE7564">
              <w:t xml:space="preserve"> </w:t>
            </w:r>
            <w:r w:rsidR="00185039" w:rsidRPr="00BF21A7">
              <w:t>20</w:t>
            </w:r>
            <w:r>
              <w:t>23</w:t>
            </w:r>
            <w:r w:rsidRPr="00BF21A7">
              <w:t xml:space="preserve"> </w:t>
            </w:r>
          </w:p>
        </w:tc>
      </w:tr>
      <w:tr w:rsidR="00062A46" w:rsidRPr="00BF21A7" w14:paraId="5BD3ED13" w14:textId="77777777" w:rsidTr="1E31F973">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401107C5" w14:textId="1DD67618" w:rsidR="00B129D2" w:rsidRPr="00BF21A7" w:rsidRDefault="00062A46" w:rsidP="00B129D2">
            <w:pPr>
              <w:pStyle w:val="Tabletext"/>
              <w:suppressLineNumbers/>
              <w:rPr>
                <w:lang w:eastAsia="en-AU"/>
              </w:rPr>
            </w:pPr>
            <w:r w:rsidRPr="00BF21A7">
              <w:rPr>
                <w:lang w:eastAsia="en-AU"/>
              </w:rPr>
              <w:t xml:space="preserve">Assessment </w:t>
            </w:r>
          </w:p>
          <w:p w14:paraId="6863E84E" w14:textId="46337711" w:rsidR="00062A46" w:rsidRPr="00BF21A7" w:rsidRDefault="00062A46" w:rsidP="00277A51">
            <w:pPr>
              <w:pStyle w:val="Tabletext"/>
              <w:suppressLineNumbers/>
              <w:rPr>
                <w:lang w:eastAsia="en-AU"/>
              </w:rPr>
            </w:pP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20C5ECEF" w14:textId="77777777" w:rsidTr="00426849">
        <w:trPr>
          <w:trHeight w:val="416"/>
        </w:trPr>
        <w:tc>
          <w:tcPr>
            <w:tcW w:w="9640" w:type="dxa"/>
            <w:shd w:val="clear" w:color="auto" w:fill="E7E6E6"/>
          </w:tcPr>
          <w:p w14:paraId="04390E56" w14:textId="77777777" w:rsidR="00C60A1A" w:rsidRPr="00BF21A7" w:rsidRDefault="00C60A1A" w:rsidP="00254E16">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4C00D81E" w:rsidR="00C60A1A" w:rsidRPr="00BF21A7" w:rsidRDefault="00C60A1A" w:rsidP="00426849">
            <w:pPr>
              <w:pStyle w:val="NEWNormalTNR12"/>
              <w:spacing w:before="120" w:after="120" w:line="276" w:lineRule="auto"/>
              <w:ind w:left="34"/>
              <w:rPr>
                <w:rFonts w:asciiTheme="minorHAnsi" w:hAnsiTheme="minorHAnsi"/>
                <w:sz w:val="20"/>
                <w:szCs w:val="20"/>
              </w:rPr>
            </w:pPr>
            <w:r w:rsidRPr="00BF21A7">
              <w:rPr>
                <w:rFonts w:ascii="Arial" w:hAnsi="Arial" w:cs="Arial"/>
                <w:sz w:val="20"/>
                <w:szCs w:val="20"/>
              </w:rPr>
              <w:t xml:space="preserve">The IESC was requested by the Australian Government Department of </w:t>
            </w:r>
            <w:r w:rsidR="009B613E">
              <w:rPr>
                <w:rFonts w:ascii="Arial" w:hAnsi="Arial" w:cs="Arial"/>
                <w:sz w:val="20"/>
                <w:szCs w:val="20"/>
              </w:rPr>
              <w:t>Climate Change, Energy, the Environment and Water</w:t>
            </w:r>
            <w:r w:rsidRPr="00BF21A7">
              <w:rPr>
                <w:rFonts w:ascii="Arial" w:hAnsi="Arial" w:cs="Arial"/>
                <w:sz w:val="20"/>
                <w:szCs w:val="20"/>
              </w:rPr>
              <w:t xml:space="preserve"> </w:t>
            </w:r>
            <w:r w:rsidR="008C09DD" w:rsidRPr="008C09DD">
              <w:rPr>
                <w:rFonts w:ascii="Arial" w:hAnsi="Arial" w:cs="Arial"/>
                <w:bCs/>
                <w:sz w:val="20"/>
                <w:szCs w:val="20"/>
              </w:rPr>
              <w:t xml:space="preserve">and </w:t>
            </w:r>
            <w:r w:rsidRPr="00BF21A7">
              <w:rPr>
                <w:rFonts w:ascii="Arial" w:hAnsi="Arial" w:cs="Arial"/>
                <w:sz w:val="20"/>
                <w:szCs w:val="20"/>
              </w:rPr>
              <w:t xml:space="preserve">the New South Wales </w:t>
            </w:r>
            <w:r w:rsidR="001C7C23" w:rsidRPr="001C7C23">
              <w:rPr>
                <w:rFonts w:ascii="Arial" w:hAnsi="Arial" w:cs="Arial"/>
                <w:sz w:val="20"/>
                <w:szCs w:val="20"/>
              </w:rPr>
              <w:t xml:space="preserve">Department of </w:t>
            </w:r>
            <w:r w:rsidR="00426849">
              <w:rPr>
                <w:rFonts w:ascii="Arial" w:hAnsi="Arial" w:cs="Arial"/>
                <w:sz w:val="20"/>
                <w:szCs w:val="20"/>
              </w:rPr>
              <w:t xml:space="preserve">Planning and </w:t>
            </w:r>
            <w:r w:rsidR="001C7C23" w:rsidRPr="001C7C23">
              <w:rPr>
                <w:rFonts w:ascii="Arial" w:hAnsi="Arial" w:cs="Arial"/>
                <w:sz w:val="20"/>
                <w:szCs w:val="20"/>
              </w:rPr>
              <w:t xml:space="preserve">Environment </w:t>
            </w:r>
            <w:r w:rsidRPr="00BF21A7">
              <w:rPr>
                <w:rFonts w:ascii="Arial" w:hAnsi="Arial" w:cs="Arial"/>
                <w:sz w:val="20"/>
                <w:szCs w:val="20"/>
              </w:rPr>
              <w:t xml:space="preserve">to provide advice on the </w:t>
            </w:r>
            <w:r w:rsidR="008C09DD" w:rsidRPr="008C09DD">
              <w:rPr>
                <w:rFonts w:ascii="Arial" w:hAnsi="Arial" w:cs="Arial"/>
                <w:bCs/>
                <w:sz w:val="20"/>
                <w:szCs w:val="20"/>
              </w:rPr>
              <w:t>Glencore</w:t>
            </w:r>
            <w:r w:rsidRPr="00BF21A7">
              <w:rPr>
                <w:rFonts w:ascii="Arial" w:hAnsi="Arial" w:cs="Arial"/>
                <w:sz w:val="20"/>
                <w:szCs w:val="20"/>
              </w:rPr>
              <w:t>’s</w:t>
            </w:r>
            <w:r w:rsidRPr="00BF21A7">
              <w:rPr>
                <w:rFonts w:ascii="Arial" w:hAnsi="Arial" w:cs="Arial"/>
                <w:color w:val="FF0000"/>
                <w:sz w:val="20"/>
                <w:szCs w:val="20"/>
              </w:rPr>
              <w:t xml:space="preserve"> </w:t>
            </w:r>
            <w:r w:rsidR="008C09DD" w:rsidRPr="00145D37">
              <w:rPr>
                <w:rFonts w:ascii="Arial" w:hAnsi="Arial" w:cs="Arial"/>
                <w:sz w:val="20"/>
                <w:szCs w:val="20"/>
              </w:rPr>
              <w:t>Ulan Coal Mine Ex</w:t>
            </w:r>
            <w:r w:rsidR="009043E8">
              <w:rPr>
                <w:rFonts w:ascii="Arial" w:hAnsi="Arial" w:cs="Arial"/>
                <w:sz w:val="20"/>
                <w:szCs w:val="20"/>
              </w:rPr>
              <w:t>pa</w:t>
            </w:r>
            <w:r w:rsidR="008C09DD" w:rsidRPr="00145D37">
              <w:rPr>
                <w:rFonts w:ascii="Arial" w:hAnsi="Arial" w:cs="Arial"/>
                <w:sz w:val="20"/>
                <w:szCs w:val="20"/>
              </w:rPr>
              <w:t>nsion Modification 6</w:t>
            </w:r>
            <w:r w:rsidRPr="00145D37">
              <w:rPr>
                <w:rFonts w:ascii="Arial" w:hAnsi="Arial" w:cs="Arial"/>
                <w:sz w:val="20"/>
                <w:szCs w:val="20"/>
              </w:rPr>
              <w:t xml:space="preserve"> </w:t>
            </w:r>
            <w:r w:rsidRPr="00BF21A7">
              <w:rPr>
                <w:rFonts w:ascii="Arial" w:hAnsi="Arial" w:cs="Arial"/>
                <w:sz w:val="20"/>
                <w:szCs w:val="20"/>
              </w:rPr>
              <w:t xml:space="preserve">in </w:t>
            </w:r>
            <w:r w:rsidR="00145D37" w:rsidRPr="00145D37">
              <w:rPr>
                <w:rFonts w:ascii="Arial" w:hAnsi="Arial" w:cs="Arial"/>
                <w:sz w:val="20"/>
                <w:szCs w:val="20"/>
              </w:rPr>
              <w:t>New South Wales</w:t>
            </w:r>
            <w:r w:rsidRPr="00BF21A7">
              <w:rPr>
                <w:rFonts w:ascii="Arial" w:hAnsi="Arial" w:cs="Arial"/>
                <w:sz w:val="20"/>
                <w:szCs w:val="20"/>
              </w:rPr>
              <w:t>. This document provides the IESC’s advice in response to the requesting agencies’ questions. These questions are directed at matters specific to the project to be considered during the requesting agencies’</w:t>
            </w:r>
            <w:r w:rsidRPr="00BF21A7">
              <w:rPr>
                <w:rFonts w:ascii="Arial" w:hAnsi="Arial" w:cs="Arial"/>
                <w:b/>
                <w:color w:val="FF0000"/>
                <w:sz w:val="20"/>
                <w:szCs w:val="20"/>
              </w:rPr>
              <w:t xml:space="preserve"> </w:t>
            </w:r>
            <w:r w:rsidRPr="00BF21A7">
              <w:rPr>
                <w:rFonts w:ascii="Arial" w:hAnsi="Arial" w:cs="Arial"/>
                <w:sz w:val="20"/>
                <w:szCs w:val="20"/>
              </w:rPr>
              <w:t>assessment process. This advice draws upon the available assessment docume</w:t>
            </w:r>
            <w:r w:rsidR="00F424D7" w:rsidRPr="00BF21A7">
              <w:rPr>
                <w:rFonts w:ascii="Arial" w:hAnsi="Arial" w:cs="Arial"/>
                <w:sz w:val="20"/>
                <w:szCs w:val="20"/>
              </w:rPr>
              <w:t xml:space="preserve">ntation, </w:t>
            </w:r>
            <w:proofErr w:type="gramStart"/>
            <w:r w:rsidR="00F424D7" w:rsidRPr="00BF21A7">
              <w:rPr>
                <w:rFonts w:ascii="Arial" w:hAnsi="Arial" w:cs="Arial"/>
                <w:sz w:val="20"/>
                <w:szCs w:val="20"/>
              </w:rPr>
              <w:t>data</w:t>
            </w:r>
            <w:proofErr w:type="gramEnd"/>
            <w:r w:rsidR="00F424D7" w:rsidRPr="00BF21A7">
              <w:rPr>
                <w:rFonts w:ascii="Arial" w:hAnsi="Arial" w:cs="Arial"/>
                <w:sz w:val="20"/>
                <w:szCs w:val="20"/>
              </w:rPr>
              <w:t xml:space="preserve"> and methodologies, </w:t>
            </w:r>
            <w:r w:rsidRPr="00BF21A7">
              <w:rPr>
                <w:rFonts w:ascii="Arial" w:hAnsi="Arial" w:cs="Arial"/>
                <w:sz w:val="20"/>
                <w:szCs w:val="20"/>
              </w:rPr>
              <w:t>together with the expert deliberations of the IESC</w:t>
            </w:r>
            <w:r w:rsidR="001E2E34" w:rsidRPr="00BF21A7">
              <w:rPr>
                <w:rFonts w:ascii="Arial" w:hAnsi="Arial" w:cs="Arial"/>
                <w:sz w:val="20"/>
                <w:szCs w:val="20"/>
              </w:rPr>
              <w:t>,</w:t>
            </w:r>
            <w:r w:rsidRPr="00BF21A7">
              <w:rPr>
                <w:rFonts w:ascii="Arial" w:hAnsi="Arial" w:cs="Arial"/>
                <w:sz w:val="20"/>
                <w:szCs w:val="20"/>
              </w:rPr>
              <w:t xml:space="preserve"> and is assessed against the IESC Information Guidelines (</w:t>
            </w:r>
            <w:r w:rsidR="001E2E34" w:rsidRPr="00BF21A7">
              <w:rPr>
                <w:rFonts w:ascii="Arial" w:hAnsi="Arial" w:cs="Arial"/>
                <w:sz w:val="20"/>
                <w:szCs w:val="20"/>
              </w:rPr>
              <w:t>IESC, 2018</w:t>
            </w:r>
            <w:r w:rsidRPr="00BF21A7">
              <w:rPr>
                <w:rFonts w:ascii="Arial" w:hAnsi="Arial" w:cs="Arial"/>
                <w:sz w:val="20"/>
                <w:szCs w:val="20"/>
              </w:rPr>
              <w:t>).</w:t>
            </w:r>
          </w:p>
        </w:tc>
      </w:tr>
    </w:tbl>
    <w:p w14:paraId="7FEA122C" w14:textId="77777777" w:rsidR="00C60A1A" w:rsidRPr="00BF21A7" w:rsidRDefault="00C60A1A" w:rsidP="00C60A1A"/>
    <w:p w14:paraId="6C3ACB97" w14:textId="77777777"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6EC6F705" w14:textId="69B572BE" w:rsidR="0094792C" w:rsidRPr="0094792C" w:rsidRDefault="341B6CBE" w:rsidP="14F383DC">
      <w:r>
        <w:t>The Ulan Coal Mine Ex</w:t>
      </w:r>
      <w:r w:rsidR="3F83BA1E">
        <w:t>pa</w:t>
      </w:r>
      <w:r>
        <w:t xml:space="preserve">nsion Modification 6 Project (the </w:t>
      </w:r>
      <w:r w:rsidR="02034E15">
        <w:t>‘</w:t>
      </w:r>
      <w:r>
        <w:t xml:space="preserve">project’) is a proposed expansion of longwall operations in the northern extent of the </w:t>
      </w:r>
      <w:r w:rsidR="4EE30F43">
        <w:t xml:space="preserve">existing </w:t>
      </w:r>
      <w:r>
        <w:t>mining lease</w:t>
      </w:r>
      <w:r w:rsidR="4EE30F43">
        <w:t xml:space="preserve"> and exploration licence areas of the Ulan Coal Mine Complex.</w:t>
      </w:r>
      <w:r>
        <w:t xml:space="preserve"> </w:t>
      </w:r>
      <w:r w:rsidR="52B4C529">
        <w:t xml:space="preserve">The Ulan Coal Mine Complex is owned by Glencore Coal Pty Ltd </w:t>
      </w:r>
      <w:r w:rsidR="4EE30F43">
        <w:t>and is located 38 km north-east of Mudgee</w:t>
      </w:r>
      <w:r w:rsidR="02034E15">
        <w:t>,</w:t>
      </w:r>
      <w:r w:rsidR="4EE30F43">
        <w:t xml:space="preserve"> NSW</w:t>
      </w:r>
      <w:r w:rsidR="52B4C529">
        <w:t xml:space="preserve">. </w:t>
      </w:r>
      <w:r>
        <w:t>The proposed project will allow an additional 25 million tonnes (Mt) of</w:t>
      </w:r>
      <w:r w:rsidR="5BB9EE43" w:rsidRPr="14F383DC">
        <w:rPr>
          <w:rFonts w:eastAsia="Arial"/>
        </w:rPr>
        <w:t xml:space="preserve"> thermal</w:t>
      </w:r>
      <w:r>
        <w:t xml:space="preserve"> coal to be extract</w:t>
      </w:r>
      <w:r w:rsidR="4EE30F43">
        <w:t>ed</w:t>
      </w:r>
      <w:r>
        <w:t xml:space="preserve"> </w:t>
      </w:r>
      <w:r w:rsidR="0D554BD8">
        <w:t>within</w:t>
      </w:r>
      <w:r w:rsidR="1E79CEFF">
        <w:t xml:space="preserve"> </w:t>
      </w:r>
      <w:r w:rsidR="4EE30F43">
        <w:t>the</w:t>
      </w:r>
      <w:r w:rsidR="1E79CEFF">
        <w:t xml:space="preserve"> </w:t>
      </w:r>
      <w:r w:rsidR="75BC5424">
        <w:t xml:space="preserve">currently </w:t>
      </w:r>
      <w:r w:rsidR="4EE30F43">
        <w:t xml:space="preserve">approved </w:t>
      </w:r>
      <w:r w:rsidR="1E79CEFF">
        <w:t>rate</w:t>
      </w:r>
      <w:r w:rsidR="0D554BD8">
        <w:t xml:space="preserve"> for the Ulan Coal Mine Complex</w:t>
      </w:r>
      <w:r w:rsidR="1E79CEFF">
        <w:t xml:space="preserve"> of</w:t>
      </w:r>
      <w:r>
        <w:t xml:space="preserve"> 20 Mt</w:t>
      </w:r>
      <w:r w:rsidR="1E79CEFF">
        <w:t xml:space="preserve"> </w:t>
      </w:r>
      <w:r w:rsidR="1E79CEFF">
        <w:lastRenderedPageBreak/>
        <w:t>per annum</w:t>
      </w:r>
      <w:r>
        <w:t xml:space="preserve">. The proposed project would </w:t>
      </w:r>
      <w:r w:rsidR="50404738">
        <w:t>extend</w:t>
      </w:r>
      <w:r>
        <w:t xml:space="preserve"> the life of the mine </w:t>
      </w:r>
      <w:r w:rsidR="75BC5424">
        <w:t>by</w:t>
      </w:r>
      <w:r>
        <w:t xml:space="preserve"> two years </w:t>
      </w:r>
      <w:r w:rsidR="75BC5424">
        <w:t>to</w:t>
      </w:r>
      <w:r>
        <w:t xml:space="preserve"> 2035 (Umwelt 2022a, p. 1).  </w:t>
      </w:r>
    </w:p>
    <w:p w14:paraId="61FF758C" w14:textId="3749FD2E" w:rsidR="0094792C" w:rsidRPr="0094792C" w:rsidRDefault="539D3286" w:rsidP="0094792C">
      <w:r>
        <w:t xml:space="preserve">The proposed project will extend </w:t>
      </w:r>
      <w:r w:rsidR="670D0A4B">
        <w:t xml:space="preserve">currently approved </w:t>
      </w:r>
      <w:r w:rsidR="032E1D56">
        <w:t>longwall panels</w:t>
      </w:r>
      <w:r>
        <w:t xml:space="preserve"> LWW9</w:t>
      </w:r>
      <w:r w:rsidR="6E1483D8">
        <w:t>, LWW10 and</w:t>
      </w:r>
      <w:r>
        <w:t xml:space="preserve"> LWW11 to the west and LW9</w:t>
      </w:r>
      <w:r w:rsidR="6E1483D8">
        <w:t>, LW10, LW11 and</w:t>
      </w:r>
      <w:r>
        <w:t xml:space="preserve"> LW12 to the north. LWW11 will </w:t>
      </w:r>
      <w:r w:rsidR="032E1D56">
        <w:t>also</w:t>
      </w:r>
      <w:r>
        <w:t xml:space="preserve"> be widened by 30 metres</w:t>
      </w:r>
      <w:r w:rsidR="006E3F63">
        <w:t xml:space="preserve"> (m)</w:t>
      </w:r>
      <w:r>
        <w:t>. The pro</w:t>
      </w:r>
      <w:r w:rsidR="670D0A4B">
        <w:t>ponent</w:t>
      </w:r>
      <w:r>
        <w:t xml:space="preserve"> will </w:t>
      </w:r>
      <w:r w:rsidR="670D0A4B">
        <w:t xml:space="preserve">also </w:t>
      </w:r>
      <w:r>
        <w:t>construct</w:t>
      </w:r>
      <w:r w:rsidR="670D0A4B">
        <w:t xml:space="preserve"> additional </w:t>
      </w:r>
      <w:r>
        <w:t>surface infrastructure</w:t>
      </w:r>
      <w:r w:rsidR="670D0A4B">
        <w:t>,</w:t>
      </w:r>
      <w:r>
        <w:t xml:space="preserve"> including three vents, five dewatering bore</w:t>
      </w:r>
      <w:r w:rsidR="032E1D56">
        <w:t>s,</w:t>
      </w:r>
      <w:r>
        <w:t xml:space="preserve"> and </w:t>
      </w:r>
      <w:r w:rsidR="032E1D56">
        <w:t>a</w:t>
      </w:r>
      <w:r>
        <w:t xml:space="preserve"> service borehole south-west of Ulan West operations (Umwelt 2022a, p. 2).  </w:t>
      </w:r>
    </w:p>
    <w:p w14:paraId="1148613C" w14:textId="73B6425D" w:rsidR="0094792C" w:rsidRPr="0094792C" w:rsidRDefault="539D3286" w:rsidP="0094792C">
      <w:r>
        <w:t xml:space="preserve">The Ulan Coal Mine Complex is located within the headwaters of the Goulburn and </w:t>
      </w:r>
      <w:proofErr w:type="spellStart"/>
      <w:r>
        <w:t>Talbragar</w:t>
      </w:r>
      <w:proofErr w:type="spellEnd"/>
      <w:r>
        <w:t xml:space="preserve"> </w:t>
      </w:r>
      <w:r w:rsidR="428730D4">
        <w:t>r</w:t>
      </w:r>
      <w:r>
        <w:t>iver</w:t>
      </w:r>
      <w:r w:rsidR="428730D4">
        <w:t>s</w:t>
      </w:r>
      <w:r>
        <w:t xml:space="preserve"> which are separated by the Great Dividing Range (</w:t>
      </w:r>
      <w:proofErr w:type="spellStart"/>
      <w:r>
        <w:t>Engeny</w:t>
      </w:r>
      <w:proofErr w:type="spellEnd"/>
      <w:r>
        <w:t xml:space="preserve"> 2022, p. 8). The proposed project </w:t>
      </w:r>
      <w:r w:rsidR="6E1483D8">
        <w:t xml:space="preserve">area </w:t>
      </w:r>
      <w:r>
        <w:t xml:space="preserve">is located </w:t>
      </w:r>
      <w:r w:rsidR="032E1D56">
        <w:t>wholly</w:t>
      </w:r>
      <w:r>
        <w:t xml:space="preserve"> </w:t>
      </w:r>
      <w:r w:rsidR="7BB229FD">
        <w:t>within the Mona Creek catchment (Umwelt 2022a, p. 59). Mona Creek is a</w:t>
      </w:r>
      <w:r w:rsidR="52D8E33A">
        <w:t xml:space="preserve"> fourth-</w:t>
      </w:r>
      <w:r w:rsidR="744509DA">
        <w:t xml:space="preserve">order </w:t>
      </w:r>
      <w:r w:rsidR="7BB229FD">
        <w:t xml:space="preserve">stream in </w:t>
      </w:r>
      <w:r>
        <w:t>the</w:t>
      </w:r>
      <w:r w:rsidR="6E1483D8">
        <w:t xml:space="preserve"> </w:t>
      </w:r>
      <w:r>
        <w:t xml:space="preserve">headwaters of the </w:t>
      </w:r>
      <w:proofErr w:type="spellStart"/>
      <w:r>
        <w:t>Talbragar</w:t>
      </w:r>
      <w:proofErr w:type="spellEnd"/>
      <w:r>
        <w:t xml:space="preserve"> River which </w:t>
      </w:r>
      <w:r w:rsidR="7BB229FD">
        <w:t xml:space="preserve">forms </w:t>
      </w:r>
      <w:r>
        <w:t xml:space="preserve">part of the Murray-Darling </w:t>
      </w:r>
      <w:r w:rsidR="428730D4">
        <w:t>Basin</w:t>
      </w:r>
      <w:r w:rsidR="677E9388">
        <w:t xml:space="preserve"> and </w:t>
      </w:r>
      <w:proofErr w:type="gramStart"/>
      <w:r w:rsidR="677E9388">
        <w:t>is considered to be</w:t>
      </w:r>
      <w:proofErr w:type="gramEnd"/>
      <w:r w:rsidR="677E9388">
        <w:t xml:space="preserve"> a high-potential groundwater-dependent ecosystem (GDE) (</w:t>
      </w:r>
      <w:r w:rsidR="677E9388" w:rsidRPr="00DA2514">
        <w:t>B</w:t>
      </w:r>
      <w:r w:rsidR="00DA2514" w:rsidRPr="00DA2514">
        <w:t>o</w:t>
      </w:r>
      <w:r w:rsidR="677E9388" w:rsidRPr="00DA2514">
        <w:t xml:space="preserve">M </w:t>
      </w:r>
      <w:r w:rsidR="00DA2514" w:rsidRPr="00DA2514">
        <w:t>2022</w:t>
      </w:r>
      <w:r w:rsidR="677E9388">
        <w:t>)</w:t>
      </w:r>
      <w:r>
        <w:t>. Along</w:t>
      </w:r>
      <w:r w:rsidR="00B07DC1">
        <w:t xml:space="preserve"> the</w:t>
      </w:r>
      <w:r w:rsidR="6E1483D8">
        <w:t xml:space="preserve"> cliffs that line areas of</w:t>
      </w:r>
      <w:r>
        <w:t xml:space="preserve"> Mona Creek are caves, overhangs and crevices which are habitat </w:t>
      </w:r>
      <w:r w:rsidR="524FB583">
        <w:t>for</w:t>
      </w:r>
      <w:r>
        <w:t xml:space="preserve"> </w:t>
      </w:r>
      <w:r w:rsidR="5460DC02" w:rsidRPr="1E31F973">
        <w:rPr>
          <w:i/>
          <w:iCs/>
        </w:rPr>
        <w:t xml:space="preserve">Environment Protection and </w:t>
      </w:r>
      <w:r w:rsidRPr="1E31F973">
        <w:rPr>
          <w:i/>
          <w:iCs/>
        </w:rPr>
        <w:t>B</w:t>
      </w:r>
      <w:r w:rsidR="5460DC02" w:rsidRPr="1E31F973">
        <w:rPr>
          <w:i/>
          <w:iCs/>
        </w:rPr>
        <w:t xml:space="preserve">iodiversity </w:t>
      </w:r>
      <w:r w:rsidRPr="1E31F973">
        <w:rPr>
          <w:i/>
          <w:iCs/>
        </w:rPr>
        <w:t>C</w:t>
      </w:r>
      <w:r w:rsidR="5460DC02" w:rsidRPr="1E31F973">
        <w:rPr>
          <w:i/>
          <w:iCs/>
        </w:rPr>
        <w:t>onservation Act 1999</w:t>
      </w:r>
      <w:r w:rsidRPr="1E31F973">
        <w:rPr>
          <w:i/>
          <w:iCs/>
        </w:rPr>
        <w:t xml:space="preserve"> </w:t>
      </w:r>
      <w:r w:rsidR="5460DC02">
        <w:t>(EPBC Act)</w:t>
      </w:r>
      <w:r w:rsidR="428730D4">
        <w:t>-</w:t>
      </w:r>
      <w:r>
        <w:t xml:space="preserve">listed </w:t>
      </w:r>
      <w:r w:rsidR="3C0E7259">
        <w:t xml:space="preserve">vulnerable </w:t>
      </w:r>
      <w:r>
        <w:t>species of Large-eared pied-bat (</w:t>
      </w:r>
      <w:proofErr w:type="spellStart"/>
      <w:r w:rsidRPr="1E31F973">
        <w:rPr>
          <w:i/>
          <w:iCs/>
        </w:rPr>
        <w:t>Chalinolobus</w:t>
      </w:r>
      <w:proofErr w:type="spellEnd"/>
      <w:r w:rsidRPr="1E31F973">
        <w:rPr>
          <w:i/>
          <w:iCs/>
        </w:rPr>
        <w:t xml:space="preserve"> </w:t>
      </w:r>
      <w:proofErr w:type="spellStart"/>
      <w:r w:rsidRPr="1E31F973">
        <w:rPr>
          <w:i/>
          <w:iCs/>
        </w:rPr>
        <w:t>dwyeri</w:t>
      </w:r>
      <w:proofErr w:type="spellEnd"/>
      <w:r>
        <w:t xml:space="preserve">) and </w:t>
      </w:r>
      <w:proofErr w:type="spellStart"/>
      <w:r>
        <w:t>Corben’s</w:t>
      </w:r>
      <w:proofErr w:type="spellEnd"/>
      <w:r>
        <w:t xml:space="preserve"> long-eared bat (</w:t>
      </w:r>
      <w:proofErr w:type="spellStart"/>
      <w:r w:rsidRPr="1E31F973">
        <w:rPr>
          <w:i/>
          <w:iCs/>
        </w:rPr>
        <w:t>Nyctophilus</w:t>
      </w:r>
      <w:proofErr w:type="spellEnd"/>
      <w:r w:rsidRPr="1E31F973">
        <w:rPr>
          <w:i/>
          <w:iCs/>
        </w:rPr>
        <w:t xml:space="preserve"> </w:t>
      </w:r>
      <w:proofErr w:type="spellStart"/>
      <w:r w:rsidRPr="1E31F973">
        <w:rPr>
          <w:i/>
          <w:iCs/>
        </w:rPr>
        <w:t>corbeni</w:t>
      </w:r>
      <w:proofErr w:type="spellEnd"/>
      <w:r>
        <w:t>) (Umwelt 2022</w:t>
      </w:r>
      <w:r w:rsidR="61E49359">
        <w:t>b</w:t>
      </w:r>
      <w:r>
        <w:t xml:space="preserve">, p. 116).      </w:t>
      </w:r>
    </w:p>
    <w:p w14:paraId="07C4D0EA" w14:textId="77777777" w:rsidR="00BF21A7" w:rsidRPr="00BF21A7" w:rsidRDefault="00BF21A7" w:rsidP="00BF21A7">
      <w:pPr>
        <w:keepNext/>
      </w:pPr>
      <w:r w:rsidRPr="00BF21A7">
        <w:rPr>
          <w:u w:val="single"/>
        </w:rPr>
        <w:t>Key potential impacts</w:t>
      </w:r>
      <w:r w:rsidRPr="00BF21A7">
        <w:t xml:space="preserve"> from this project are:</w:t>
      </w:r>
    </w:p>
    <w:p w14:paraId="76E57EAA" w14:textId="2636015F" w:rsidR="00040532" w:rsidRDefault="00F81527" w:rsidP="00040532">
      <w:pPr>
        <w:pStyle w:val="ListParagraph"/>
        <w:numPr>
          <w:ilvl w:val="0"/>
          <w:numId w:val="9"/>
        </w:numPr>
      </w:pPr>
      <w:r>
        <w:t xml:space="preserve">permanent </w:t>
      </w:r>
      <w:r w:rsidR="699A6226">
        <w:t>changes to</w:t>
      </w:r>
      <w:r w:rsidR="58E4D8FD">
        <w:t xml:space="preserve"> local </w:t>
      </w:r>
      <w:r w:rsidR="3A195684">
        <w:t xml:space="preserve">catchment </w:t>
      </w:r>
      <w:r w:rsidR="58E4D8FD">
        <w:t>topography of</w:t>
      </w:r>
      <w:r w:rsidR="699A6226">
        <w:t xml:space="preserve"> Mona Creek from </w:t>
      </w:r>
      <w:r w:rsidR="7A7EF25B">
        <w:t xml:space="preserve">vertical </w:t>
      </w:r>
      <w:r w:rsidR="699A6226">
        <w:t xml:space="preserve">subsidence of </w:t>
      </w:r>
      <w:r w:rsidR="42520A36">
        <w:t xml:space="preserve">up to </w:t>
      </w:r>
      <w:r w:rsidR="699A6226">
        <w:t>2.</w:t>
      </w:r>
      <w:r w:rsidR="42520A36">
        <w:t>1</w:t>
      </w:r>
      <w:r w:rsidR="452D9DD9">
        <w:t xml:space="preserve"> </w:t>
      </w:r>
      <w:r w:rsidR="216434D1">
        <w:t xml:space="preserve">m </w:t>
      </w:r>
      <w:r w:rsidR="452D9DD9">
        <w:t>(SCT 2022, p. 4)</w:t>
      </w:r>
      <w:r w:rsidR="3BB06E6F">
        <w:t xml:space="preserve"> leading to pond</w:t>
      </w:r>
      <w:r w:rsidR="4635DF23">
        <w:t>ing and altered surface runoff and infiltration</w:t>
      </w:r>
      <w:r w:rsidR="58E4D8FD">
        <w:t>.</w:t>
      </w:r>
      <w:r w:rsidR="4EDFF016">
        <w:t xml:space="preserve"> </w:t>
      </w:r>
      <w:r w:rsidR="58E4D8FD">
        <w:t xml:space="preserve">These changes are likely to </w:t>
      </w:r>
      <w:r w:rsidR="54F7EFB8">
        <w:t xml:space="preserve">impact </w:t>
      </w:r>
      <w:r w:rsidR="58E4D8FD">
        <w:t>ecologically important components of the flow regime</w:t>
      </w:r>
      <w:r w:rsidR="25101C74">
        <w:t xml:space="preserve"> (e.g., durations of low- and zero-flow periods)</w:t>
      </w:r>
      <w:r w:rsidR="58E4D8FD">
        <w:t xml:space="preserve"> </w:t>
      </w:r>
      <w:r w:rsidR="60408B83">
        <w:t>of Mona Creek</w:t>
      </w:r>
      <w:r w:rsidR="58E4D8FD">
        <w:t xml:space="preserve">. The magnitude of these impacts has not been clearly defined and their potential effects on aquatic and riparian ecology have not been adequately </w:t>
      </w:r>
      <w:proofErr w:type="gramStart"/>
      <w:r w:rsidR="58E4D8FD">
        <w:t>described</w:t>
      </w:r>
      <w:r w:rsidR="006E3F63">
        <w:t>;</w:t>
      </w:r>
      <w:proofErr w:type="gramEnd"/>
    </w:p>
    <w:p w14:paraId="5D39E78E" w14:textId="00DF6E8F" w:rsidR="007F0D65" w:rsidRDefault="00F81527" w:rsidP="00483EEB">
      <w:pPr>
        <w:pStyle w:val="ListParagraph"/>
        <w:numPr>
          <w:ilvl w:val="0"/>
          <w:numId w:val="9"/>
        </w:numPr>
      </w:pPr>
      <w:r>
        <w:t xml:space="preserve">groundwater </w:t>
      </w:r>
      <w:r w:rsidR="699A6226">
        <w:t>drawdown and baseflow reduction initially</w:t>
      </w:r>
      <w:r w:rsidR="5B80F85A">
        <w:t>,</w:t>
      </w:r>
      <w:r w:rsidR="699A6226">
        <w:t xml:space="preserve"> followed by</w:t>
      </w:r>
      <w:r w:rsidR="42520A36">
        <w:t xml:space="preserve"> long</w:t>
      </w:r>
      <w:r w:rsidR="535EC574">
        <w:t>-</w:t>
      </w:r>
      <w:r w:rsidR="42520A36">
        <w:t xml:space="preserve">term effects of subsidence </w:t>
      </w:r>
      <w:r w:rsidR="58E4D8FD">
        <w:t xml:space="preserve">and connected fracturing above the coal seam </w:t>
      </w:r>
      <w:r w:rsidR="42520A36">
        <w:t>on groundwater and surface water</w:t>
      </w:r>
      <w:r w:rsidR="58E4D8FD">
        <w:t xml:space="preserve">, which could </w:t>
      </w:r>
      <w:r w:rsidR="78C54B39">
        <w:t xml:space="preserve">further </w:t>
      </w:r>
      <w:r w:rsidR="58E4D8FD">
        <w:t xml:space="preserve">alter flows in Mona Creek and </w:t>
      </w:r>
      <w:r w:rsidR="14063174">
        <w:t xml:space="preserve">reduce </w:t>
      </w:r>
      <w:r w:rsidR="58E4D8FD">
        <w:t xml:space="preserve">access to groundwater by riparian vegetation including Blakely’s Red </w:t>
      </w:r>
      <w:proofErr w:type="gramStart"/>
      <w:r w:rsidR="58E4D8FD">
        <w:t>Gum</w:t>
      </w:r>
      <w:r w:rsidR="006E3F63">
        <w:t>;</w:t>
      </w:r>
      <w:proofErr w:type="gramEnd"/>
      <w:r w:rsidR="699A6226">
        <w:t xml:space="preserve"> </w:t>
      </w:r>
    </w:p>
    <w:p w14:paraId="5CFA0D2B" w14:textId="16A11DA6" w:rsidR="00280A26" w:rsidRDefault="00F81527" w:rsidP="00483EEB">
      <w:pPr>
        <w:pStyle w:val="ListParagraph"/>
        <w:numPr>
          <w:ilvl w:val="0"/>
          <w:numId w:val="9"/>
        </w:numPr>
      </w:pPr>
      <w:r>
        <w:t xml:space="preserve">predicted </w:t>
      </w:r>
      <w:r w:rsidR="2A7035F1">
        <w:t xml:space="preserve">groundwater drawdown below and near the </w:t>
      </w:r>
      <w:proofErr w:type="spellStart"/>
      <w:r w:rsidR="2A7035F1">
        <w:t>Talbragar</w:t>
      </w:r>
      <w:proofErr w:type="spellEnd"/>
      <w:r w:rsidR="2A7035F1">
        <w:t xml:space="preserve"> River, a headwater catchment in the Murray-Darling Basin, may have impacts on this high-potential </w:t>
      </w:r>
      <w:proofErr w:type="gramStart"/>
      <w:r w:rsidR="2A7035F1">
        <w:t>GDE</w:t>
      </w:r>
      <w:r w:rsidR="006E3F63">
        <w:t>;</w:t>
      </w:r>
      <w:proofErr w:type="gramEnd"/>
      <w:r w:rsidR="2A7035F1">
        <w:t xml:space="preserve"> </w:t>
      </w:r>
    </w:p>
    <w:p w14:paraId="50FE0DB4" w14:textId="3DFB1789" w:rsidR="00EE41D4" w:rsidRDefault="00F81527" w:rsidP="00483EEB">
      <w:pPr>
        <w:pStyle w:val="ListParagraph"/>
        <w:numPr>
          <w:ilvl w:val="0"/>
          <w:numId w:val="9"/>
        </w:numPr>
      </w:pPr>
      <w:r>
        <w:t xml:space="preserve">changes </w:t>
      </w:r>
      <w:r w:rsidR="5C9795FC">
        <w:t>in groundwater level</w:t>
      </w:r>
      <w:r w:rsidR="0ECB1BCC">
        <w:t xml:space="preserve"> </w:t>
      </w:r>
      <w:r w:rsidR="5C9795FC">
        <w:t>(</w:t>
      </w:r>
      <w:r w:rsidR="0ECB1BCC">
        <w:t>groundwater drawdown</w:t>
      </w:r>
      <w:r w:rsidR="5C9795FC">
        <w:t xml:space="preserve"> followed by up </w:t>
      </w:r>
      <w:r w:rsidR="5C9795FC" w:rsidRPr="006E3F63">
        <w:t>to 10</w:t>
      </w:r>
      <w:r w:rsidR="34BAD5F1" w:rsidRPr="006E3F63">
        <w:t xml:space="preserve"> </w:t>
      </w:r>
      <w:r w:rsidR="5C9795FC" w:rsidRPr="006E3F63">
        <w:t>m</w:t>
      </w:r>
      <w:r w:rsidR="5C9795FC">
        <w:t xml:space="preserve"> </w:t>
      </w:r>
      <w:r w:rsidR="41784558">
        <w:t xml:space="preserve">of </w:t>
      </w:r>
      <w:r w:rsidR="5C9795FC">
        <w:t>mounding (AGE 2022, p. 87))</w:t>
      </w:r>
      <w:r w:rsidR="31113A16">
        <w:t xml:space="preserve"> </w:t>
      </w:r>
      <w:r w:rsidR="41D2D47C" w:rsidRPr="1E31F973">
        <w:rPr>
          <w:rFonts w:eastAsia="Arial"/>
        </w:rPr>
        <w:t>which may have impacts on vegetation vulnerable to waterlogging</w:t>
      </w:r>
      <w:r w:rsidR="5C9795FC" w:rsidRPr="1E31F973">
        <w:rPr>
          <w:rFonts w:eastAsia="Arial"/>
        </w:rPr>
        <w:t xml:space="preserve"> and</w:t>
      </w:r>
      <w:r w:rsidR="22B5E651" w:rsidRPr="1E31F973">
        <w:rPr>
          <w:rFonts w:eastAsia="Arial"/>
        </w:rPr>
        <w:t xml:space="preserve"> may</w:t>
      </w:r>
      <w:r w:rsidR="5C9795FC" w:rsidRPr="1E31F973">
        <w:rPr>
          <w:rFonts w:eastAsia="Arial"/>
        </w:rPr>
        <w:t xml:space="preserve"> alter the direction and magnitude of groundwater-surface water exchanges </w:t>
      </w:r>
      <w:r w:rsidR="00555A60">
        <w:rPr>
          <w:rFonts w:eastAsia="Arial"/>
        </w:rPr>
        <w:t>along</w:t>
      </w:r>
      <w:r w:rsidR="4E3729B8" w:rsidRPr="1E31F973">
        <w:rPr>
          <w:rFonts w:eastAsia="Arial"/>
        </w:rPr>
        <w:t xml:space="preserve"> Mona Creek</w:t>
      </w:r>
      <w:r w:rsidR="006E3F63">
        <w:t>; and</w:t>
      </w:r>
      <w:r w:rsidR="5C9795FC">
        <w:t xml:space="preserve"> </w:t>
      </w:r>
    </w:p>
    <w:p w14:paraId="39AD623B" w14:textId="5BAB99FD" w:rsidR="00280A26" w:rsidRPr="00EE41D4" w:rsidRDefault="00F81527" w:rsidP="00770AD6">
      <w:pPr>
        <w:pStyle w:val="ListParagraph"/>
        <w:numPr>
          <w:ilvl w:val="0"/>
          <w:numId w:val="9"/>
        </w:numPr>
      </w:pPr>
      <w:r>
        <w:t xml:space="preserve">contributions </w:t>
      </w:r>
      <w:r w:rsidR="5C9795FC">
        <w:t>to cumulative impacts on</w:t>
      </w:r>
      <w:r w:rsidR="42740CAB">
        <w:t xml:space="preserve"> aquatic and riparian biota of</w:t>
      </w:r>
      <w:r w:rsidR="5C9795FC">
        <w:t xml:space="preserve"> Mona Creek and </w:t>
      </w:r>
      <w:r w:rsidR="699334CC">
        <w:t xml:space="preserve">possibly </w:t>
      </w:r>
      <w:proofErr w:type="spellStart"/>
      <w:r w:rsidR="5C9795FC">
        <w:t>Talbragar</w:t>
      </w:r>
      <w:proofErr w:type="spellEnd"/>
      <w:r w:rsidR="5C9795FC">
        <w:t xml:space="preserve"> River, </w:t>
      </w:r>
      <w:r w:rsidR="631B0BEB">
        <w:t>arising from</w:t>
      </w:r>
      <w:r w:rsidR="797B6009">
        <w:t xml:space="preserve"> additional</w:t>
      </w:r>
      <w:r w:rsidR="5C9795FC">
        <w:t xml:space="preserve"> changes in baseflow</w:t>
      </w:r>
      <w:r w:rsidR="79BC0769">
        <w:t>, flow regime</w:t>
      </w:r>
      <w:r w:rsidR="05E78EB0">
        <w:t xml:space="preserve"> and</w:t>
      </w:r>
      <w:r w:rsidR="5C9795FC">
        <w:t xml:space="preserve"> groundwater access </w:t>
      </w:r>
      <w:r w:rsidR="29AEC979">
        <w:t>for</w:t>
      </w:r>
      <w:r w:rsidR="00555A60">
        <w:t xml:space="preserve"> </w:t>
      </w:r>
      <w:r w:rsidR="5C9795FC">
        <w:t>GDEs</w:t>
      </w:r>
      <w:r w:rsidR="44C4A55E">
        <w:t>.</w:t>
      </w:r>
      <w:r w:rsidR="5C9795FC">
        <w:t xml:space="preserve"> </w:t>
      </w:r>
    </w:p>
    <w:p w14:paraId="6D15FD4D" w14:textId="323F6F67" w:rsidR="004E26D2" w:rsidRDefault="004E26D2" w:rsidP="00EE41D4">
      <w:pPr>
        <w:pStyle w:val="ListBullet"/>
        <w:numPr>
          <w:ilvl w:val="0"/>
          <w:numId w:val="0"/>
        </w:numPr>
        <w:rPr>
          <w:lang w:val="en-AU"/>
        </w:rPr>
      </w:pPr>
      <w:r>
        <w:rPr>
          <w:lang w:val="en-AU"/>
        </w:rPr>
        <w:t>The IESC has identified key areas in which additional work is required to address the key potential impacts, as detailed in this advice. These are summarised below.</w:t>
      </w:r>
    </w:p>
    <w:p w14:paraId="3F32BE5F" w14:textId="411CE431" w:rsidR="005E6545" w:rsidRDefault="005E6545" w:rsidP="00483EEB">
      <w:pPr>
        <w:pStyle w:val="ListParagraph"/>
        <w:numPr>
          <w:ilvl w:val="0"/>
          <w:numId w:val="10"/>
        </w:numPr>
      </w:pPr>
      <w:r>
        <w:t>An integrated assessment of groundwater, surface water and ecological responses to subsidence and future mine-influenced groundwater levels is required. This requires the following</w:t>
      </w:r>
      <w:r w:rsidR="6ADDCA1E">
        <w:t>:</w:t>
      </w:r>
      <w:r>
        <w:t xml:space="preserve"> </w:t>
      </w:r>
    </w:p>
    <w:p w14:paraId="1CB36C17" w14:textId="32C0DFA2" w:rsidR="005E6545" w:rsidRDefault="00F81527" w:rsidP="005E6545">
      <w:pPr>
        <w:pStyle w:val="ListParagraph"/>
        <w:numPr>
          <w:ilvl w:val="1"/>
          <w:numId w:val="10"/>
        </w:numPr>
      </w:pPr>
      <w:r>
        <w:t xml:space="preserve">improvements </w:t>
      </w:r>
      <w:r w:rsidR="794CAD76">
        <w:t xml:space="preserve">to the groundwater modelling </w:t>
      </w:r>
      <w:r w:rsidR="00555A60" w:rsidRPr="00CF2072">
        <w:t xml:space="preserve">(e.g., improved representation of the hydraulic connection between surface water and groundwater to </w:t>
      </w:r>
      <w:r w:rsidR="00555A60">
        <w:t>better predict potential changes to</w:t>
      </w:r>
      <w:r w:rsidR="00555A60" w:rsidRPr="00CF2072">
        <w:t xml:space="preserve"> ecologically important flow components</w:t>
      </w:r>
      <w:r w:rsidR="2F1DE521">
        <w:t xml:space="preserve">, </w:t>
      </w:r>
      <w:r w:rsidR="794CAD76">
        <w:t>further consideration of climate-change</w:t>
      </w:r>
      <w:r w:rsidR="11AA589D">
        <w:t xml:space="preserve"> impacts</w:t>
      </w:r>
      <w:r w:rsidR="794CAD76">
        <w:t xml:space="preserve"> through an analysis using RCP8.5) and </w:t>
      </w:r>
      <w:r w:rsidR="2F1DE521">
        <w:t>the model’s</w:t>
      </w:r>
      <w:r w:rsidR="794CAD76">
        <w:t xml:space="preserve"> interpretation (e.g., estimation of timing and extent of maximum drawdown and subsequent mounding</w:t>
      </w:r>
      <w:proofErr w:type="gramStart"/>
      <w:r w:rsidR="794CAD76">
        <w:t>)</w:t>
      </w:r>
      <w:r w:rsidR="11AA589D">
        <w:t>;</w:t>
      </w:r>
      <w:proofErr w:type="gramEnd"/>
    </w:p>
    <w:p w14:paraId="0010E3BC" w14:textId="2C502B43" w:rsidR="00770AD6" w:rsidRDefault="00F81527" w:rsidP="00483EEB">
      <w:pPr>
        <w:pStyle w:val="ListParagraph"/>
        <w:numPr>
          <w:ilvl w:val="1"/>
          <w:numId w:val="10"/>
        </w:numPr>
      </w:pPr>
      <w:r>
        <w:lastRenderedPageBreak/>
        <w:t xml:space="preserve">additional </w:t>
      </w:r>
      <w:r w:rsidR="0D675363">
        <w:t>f</w:t>
      </w:r>
      <w:r w:rsidR="182D1A35">
        <w:t>ield surveys to characterise the current condition of Mona Creek</w:t>
      </w:r>
      <w:r w:rsidR="2E362D9D">
        <w:t xml:space="preserve"> and </w:t>
      </w:r>
      <w:proofErr w:type="spellStart"/>
      <w:r w:rsidR="2E362D9D">
        <w:t>Talbragar</w:t>
      </w:r>
      <w:proofErr w:type="spellEnd"/>
      <w:r w:rsidR="2E362D9D">
        <w:t xml:space="preserve"> River</w:t>
      </w:r>
      <w:r w:rsidR="182D1A35">
        <w:t xml:space="preserve">, </w:t>
      </w:r>
      <w:r w:rsidR="5637F231">
        <w:t xml:space="preserve">targeting </w:t>
      </w:r>
      <w:r w:rsidR="182D1A35">
        <w:t>the location of persistent pools</w:t>
      </w:r>
      <w:r w:rsidR="49046764">
        <w:t>, the aquatic biota</w:t>
      </w:r>
      <w:r w:rsidR="182D1A35">
        <w:t xml:space="preserve"> and any </w:t>
      </w:r>
      <w:r w:rsidR="524FB583">
        <w:t>potential</w:t>
      </w:r>
      <w:r w:rsidR="7B7FBEA0">
        <w:t xml:space="preserve"> </w:t>
      </w:r>
      <w:r w:rsidR="182D1A35">
        <w:t>GDEs</w:t>
      </w:r>
      <w:r w:rsidR="31113A16">
        <w:t xml:space="preserve"> </w:t>
      </w:r>
      <w:r w:rsidR="53786214">
        <w:t>such as</w:t>
      </w:r>
      <w:r w:rsidR="31113A16">
        <w:t xml:space="preserve"> riparian </w:t>
      </w:r>
      <w:proofErr w:type="gramStart"/>
      <w:r w:rsidR="31113A16">
        <w:t>vegetation</w:t>
      </w:r>
      <w:r w:rsidR="11AA589D">
        <w:t>;</w:t>
      </w:r>
      <w:proofErr w:type="gramEnd"/>
      <w:r w:rsidR="182D1A35">
        <w:t xml:space="preserve"> </w:t>
      </w:r>
    </w:p>
    <w:p w14:paraId="38AF2D5F" w14:textId="1A9861EA" w:rsidR="00880BA3" w:rsidRDefault="00F81527" w:rsidP="00483EEB">
      <w:pPr>
        <w:pStyle w:val="ListParagraph"/>
        <w:numPr>
          <w:ilvl w:val="1"/>
          <w:numId w:val="10"/>
        </w:numPr>
      </w:pPr>
      <w:r>
        <w:t xml:space="preserve">collection </w:t>
      </w:r>
      <w:r w:rsidR="11AA589D">
        <w:t>of field data</w:t>
      </w:r>
      <w:r w:rsidR="5637F231">
        <w:t xml:space="preserve"> </w:t>
      </w:r>
      <w:r w:rsidR="00AF065A">
        <w:t>to determine the</w:t>
      </w:r>
      <w:r w:rsidR="5637F231">
        <w:t xml:space="preserve"> potential groundwater-dependence of riparian vegetation of Mona Creek</w:t>
      </w:r>
      <w:r w:rsidR="11AA589D">
        <w:t xml:space="preserve"> and </w:t>
      </w:r>
      <w:proofErr w:type="spellStart"/>
      <w:r w:rsidR="11AA589D">
        <w:t>Talbragar</w:t>
      </w:r>
      <w:proofErr w:type="spellEnd"/>
      <w:r w:rsidR="11AA589D">
        <w:t xml:space="preserve"> River in the area of predicted </w:t>
      </w:r>
      <w:proofErr w:type="gramStart"/>
      <w:r w:rsidR="11AA589D">
        <w:t>drawdown</w:t>
      </w:r>
      <w:r w:rsidR="5637F231">
        <w:t>;</w:t>
      </w:r>
      <w:proofErr w:type="gramEnd"/>
    </w:p>
    <w:p w14:paraId="6DA32FA0" w14:textId="62F106CD" w:rsidR="007348EB" w:rsidRDefault="00F81527" w:rsidP="00483EEB">
      <w:pPr>
        <w:pStyle w:val="ListParagraph"/>
        <w:numPr>
          <w:ilvl w:val="1"/>
          <w:numId w:val="10"/>
        </w:numPr>
      </w:pPr>
      <w:r>
        <w:t xml:space="preserve">assessment </w:t>
      </w:r>
      <w:r w:rsidR="00880BA3">
        <w:t>of directions and magnitudes of surface water-groundwater exchange</w:t>
      </w:r>
      <w:r w:rsidR="006175FC">
        <w:t>s</w:t>
      </w:r>
      <w:r w:rsidR="00880BA3">
        <w:t xml:space="preserve"> within and alongside the channels of Mona Creek and </w:t>
      </w:r>
      <w:proofErr w:type="spellStart"/>
      <w:r w:rsidR="00880BA3">
        <w:t>Talbragar</w:t>
      </w:r>
      <w:proofErr w:type="spellEnd"/>
      <w:r w:rsidR="00880BA3">
        <w:t xml:space="preserve"> River;</w:t>
      </w:r>
      <w:r w:rsidR="00831772">
        <w:t xml:space="preserve"> and</w:t>
      </w:r>
    </w:p>
    <w:p w14:paraId="2B5FAFD0" w14:textId="539EDA89" w:rsidR="004E26D2" w:rsidRDefault="00F81527" w:rsidP="025FC1EB">
      <w:pPr>
        <w:pStyle w:val="ListParagraph"/>
        <w:numPr>
          <w:ilvl w:val="1"/>
          <w:numId w:val="10"/>
        </w:numPr>
      </w:pPr>
      <w:r>
        <w:t xml:space="preserve">the </w:t>
      </w:r>
      <w:r w:rsidR="65611AC2">
        <w:t xml:space="preserve">integration of </w:t>
      </w:r>
      <w:r w:rsidR="1B9F20C2">
        <w:t xml:space="preserve">these improvements </w:t>
      </w:r>
      <w:r w:rsidR="00A601BA">
        <w:t>into a more detailed</w:t>
      </w:r>
      <w:r w:rsidR="00831772">
        <w:t xml:space="preserve"> assessment of the </w:t>
      </w:r>
      <w:r w:rsidR="00B923F5">
        <w:t xml:space="preserve">potential </w:t>
      </w:r>
      <w:r w:rsidR="6A46A9D9">
        <w:t>cumulative impacts</w:t>
      </w:r>
      <w:r w:rsidR="00831772">
        <w:t xml:space="preserve"> on downstream environments</w:t>
      </w:r>
      <w:r w:rsidR="00AF065A">
        <w:t>.</w:t>
      </w:r>
      <w:r w:rsidR="5E2445E3">
        <w:t xml:space="preserve"> </w:t>
      </w:r>
    </w:p>
    <w:p w14:paraId="3964F5ED" w14:textId="556ADED2" w:rsidR="0066372D" w:rsidRDefault="708CE9E9" w:rsidP="00093FA1">
      <w:pPr>
        <w:pStyle w:val="ListParagraph"/>
        <w:numPr>
          <w:ilvl w:val="0"/>
          <w:numId w:val="10"/>
        </w:numPr>
      </w:pPr>
      <w:r>
        <w:t xml:space="preserve">If </w:t>
      </w:r>
      <w:r w:rsidR="006D74CD">
        <w:t>controlled releases</w:t>
      </w:r>
      <w:r>
        <w:t xml:space="preserve"> occur in future into</w:t>
      </w:r>
      <w:r w:rsidR="6AAA9FB5">
        <w:t xml:space="preserve"> </w:t>
      </w:r>
      <w:r w:rsidR="004019CC">
        <w:t xml:space="preserve">the </w:t>
      </w:r>
      <w:proofErr w:type="spellStart"/>
      <w:r>
        <w:t>T</w:t>
      </w:r>
      <w:r w:rsidR="3079F9EF">
        <w:t>albragar</w:t>
      </w:r>
      <w:proofErr w:type="spellEnd"/>
      <w:r w:rsidR="3079F9EF">
        <w:t xml:space="preserve"> </w:t>
      </w:r>
      <w:r w:rsidR="705E3B26">
        <w:t>River</w:t>
      </w:r>
      <w:r w:rsidR="3079F9EF">
        <w:t xml:space="preserve">, </w:t>
      </w:r>
      <w:r w:rsidR="00AF065A">
        <w:t xml:space="preserve">aquatic biota and </w:t>
      </w:r>
      <w:r w:rsidR="6F40BE14">
        <w:t>a broader suite of water quality parameters (e.g.</w:t>
      </w:r>
      <w:r w:rsidR="55E24A4C">
        <w:t>,</w:t>
      </w:r>
      <w:r w:rsidR="6F40BE14">
        <w:t xml:space="preserve"> dissolved metals and </w:t>
      </w:r>
      <w:r w:rsidR="00831772">
        <w:t xml:space="preserve">dissolved </w:t>
      </w:r>
      <w:r w:rsidR="6F40BE14">
        <w:t>organic carbon)</w:t>
      </w:r>
      <w:r w:rsidR="00AF065A">
        <w:t xml:space="preserve"> </w:t>
      </w:r>
      <w:r w:rsidR="3079F9EF">
        <w:t>should</w:t>
      </w:r>
      <w:r w:rsidR="40FD5748">
        <w:t xml:space="preserve"> be monitored</w:t>
      </w:r>
      <w:r w:rsidR="574733D1">
        <w:t>.</w:t>
      </w:r>
      <w:r w:rsidR="00B46D8E">
        <w:t xml:space="preserve"> </w:t>
      </w:r>
    </w:p>
    <w:p w14:paraId="495232D9" w14:textId="57ECF1E4" w:rsidR="00397340" w:rsidRPr="00EE41D4" w:rsidRDefault="77C94605" w:rsidP="00397340">
      <w:pPr>
        <w:pStyle w:val="ListParagraph"/>
        <w:numPr>
          <w:ilvl w:val="0"/>
          <w:numId w:val="10"/>
        </w:numPr>
      </w:pPr>
      <w:r>
        <w:t>D</w:t>
      </w:r>
      <w:r w:rsidR="2D43568D">
        <w:t xml:space="preserve">evelopment of the subsidence management and monitoring plan </w:t>
      </w:r>
      <w:r w:rsidR="2D29BD68">
        <w:t>to include</w:t>
      </w:r>
      <w:r w:rsidR="2D43568D">
        <w:t xml:space="preserve"> potential impacts to </w:t>
      </w:r>
      <w:r w:rsidR="28221CCE">
        <w:t xml:space="preserve">aquatic and riparian ecosystems of </w:t>
      </w:r>
      <w:r w:rsidR="2D43568D">
        <w:t xml:space="preserve">Mona Creek within </w:t>
      </w:r>
      <w:r w:rsidR="27D39EE7">
        <w:t xml:space="preserve">and downstream of </w:t>
      </w:r>
      <w:r w:rsidR="2D43568D">
        <w:t xml:space="preserve">the proposed project area. </w:t>
      </w:r>
    </w:p>
    <w:p w14:paraId="16832C26" w14:textId="77777777" w:rsidR="00291857" w:rsidRPr="00BF21A7" w:rsidRDefault="00291857" w:rsidP="00CE4B6F">
      <w:pPr>
        <w:keepNext/>
        <w:rPr>
          <w:b/>
        </w:rPr>
      </w:pPr>
      <w:r w:rsidRPr="00BF21A7">
        <w:rPr>
          <w:b/>
        </w:rPr>
        <w:t>Context</w:t>
      </w:r>
    </w:p>
    <w:p w14:paraId="7A61FDC7" w14:textId="3F4FC14D" w:rsidR="0094792C" w:rsidRPr="000E6A39" w:rsidRDefault="78468207" w:rsidP="00D622B9">
      <w:r>
        <w:t xml:space="preserve">The Ulan Coal Mine Complex has underground longwall operations and </w:t>
      </w:r>
      <w:r w:rsidR="57C90C0A">
        <w:t>open-cut pit operations within the mining lease. The Ulan Coal Mine Ex</w:t>
      </w:r>
      <w:r w:rsidR="741AE07D">
        <w:t>pa</w:t>
      </w:r>
      <w:r w:rsidR="57C90C0A">
        <w:t>nsion Modification 6 Project is proposing the expansion of the underground longwall operations in the northern extent of the mining lease</w:t>
      </w:r>
      <w:r w:rsidR="6C6B14F1">
        <w:t xml:space="preserve"> in Ulan Seam within the Illawarra Coal Measures</w:t>
      </w:r>
      <w:r w:rsidR="57C90C0A">
        <w:t xml:space="preserve">. The proposed project </w:t>
      </w:r>
      <w:r w:rsidR="62E3665B">
        <w:t xml:space="preserve">will extract an additional 25 Mt of thermal coal over two years. It </w:t>
      </w:r>
      <w:r w:rsidR="57C90C0A">
        <w:t>will cover approximately 853 ha</w:t>
      </w:r>
      <w:r>
        <w:t xml:space="preserve"> </w:t>
      </w:r>
      <w:r w:rsidR="57C90C0A">
        <w:t xml:space="preserve">underground </w:t>
      </w:r>
      <w:r w:rsidR="793C61C3">
        <w:t>and</w:t>
      </w:r>
      <w:r w:rsidR="5CA2AA56">
        <w:t xml:space="preserve"> include the extension of </w:t>
      </w:r>
      <w:r w:rsidR="6BC4E42A">
        <w:t>longwall panels</w:t>
      </w:r>
      <w:r w:rsidR="5CA2AA56">
        <w:t xml:space="preserve"> LWW9</w:t>
      </w:r>
      <w:r w:rsidR="5B7C8FAE">
        <w:t>, LWW10 and</w:t>
      </w:r>
      <w:r w:rsidR="5CA2AA56">
        <w:t xml:space="preserve"> LWW11 to the west</w:t>
      </w:r>
      <w:r w:rsidR="5B7C8FAE">
        <w:t>,</w:t>
      </w:r>
      <w:r w:rsidR="5CA2AA56">
        <w:t xml:space="preserve"> LW9</w:t>
      </w:r>
      <w:r w:rsidR="5B7C8FAE">
        <w:t>, LW10, LW11 and</w:t>
      </w:r>
      <w:r w:rsidR="5CA2AA56">
        <w:t xml:space="preserve"> LW12 to the north</w:t>
      </w:r>
      <w:r w:rsidR="6BC4E42A">
        <w:t xml:space="preserve">, and widening of </w:t>
      </w:r>
      <w:r w:rsidR="5CA2AA56">
        <w:t xml:space="preserve">LWW11 by 30 </w:t>
      </w:r>
      <w:r w:rsidR="5CA2AA56" w:rsidRPr="006E3F63">
        <w:t>m</w:t>
      </w:r>
      <w:r w:rsidR="2B54150A">
        <w:t xml:space="preserve"> (Umwelt 2022a, p. 2)</w:t>
      </w:r>
      <w:r w:rsidR="5CA2AA56">
        <w:t xml:space="preserve">. </w:t>
      </w:r>
      <w:r w:rsidR="5A58FCD3">
        <w:t>Additional</w:t>
      </w:r>
      <w:r w:rsidR="5CA2AA56">
        <w:t xml:space="preserve"> surface infrastructure </w:t>
      </w:r>
      <w:r w:rsidR="5A58FCD3">
        <w:t xml:space="preserve">will </w:t>
      </w:r>
      <w:r w:rsidR="5CA2AA56">
        <w:t>includ</w:t>
      </w:r>
      <w:r w:rsidR="5A58FCD3">
        <w:t>e</w:t>
      </w:r>
      <w:r w:rsidR="5CA2AA56">
        <w:t xml:space="preserve"> three vents, five dewatering bore</w:t>
      </w:r>
      <w:r w:rsidR="6BC4E42A">
        <w:t>s</w:t>
      </w:r>
      <w:r w:rsidR="5CA2AA56">
        <w:t xml:space="preserve"> and </w:t>
      </w:r>
      <w:r w:rsidR="6BC4E42A">
        <w:t>a</w:t>
      </w:r>
      <w:r w:rsidR="5CA2AA56">
        <w:t xml:space="preserve"> service borehole south-west of Ulan West operations (Umwelt 2022a, p. 2). The proposed project will </w:t>
      </w:r>
      <w:r w:rsidR="31D22EE1">
        <w:t>result in</w:t>
      </w:r>
      <w:r w:rsidR="57C90C0A">
        <w:t xml:space="preserve"> surface disturbance</w:t>
      </w:r>
      <w:r w:rsidR="793C61C3">
        <w:t xml:space="preserve"> of 27.4 ha</w:t>
      </w:r>
      <w:r w:rsidR="57C90C0A">
        <w:t xml:space="preserve"> </w:t>
      </w:r>
      <w:r w:rsidR="31D22EE1">
        <w:t xml:space="preserve">through </w:t>
      </w:r>
      <w:r w:rsidR="57C90C0A">
        <w:t>vegetation clearing</w:t>
      </w:r>
      <w:r w:rsidR="793C61C3">
        <w:t>,</w:t>
      </w:r>
      <w:r w:rsidR="6C6B14F1">
        <w:t xml:space="preserve"> which includes 9.5 ha of</w:t>
      </w:r>
      <w:r w:rsidR="793C61C3">
        <w:t xml:space="preserve"> the</w:t>
      </w:r>
      <w:r w:rsidR="6C6B14F1">
        <w:t xml:space="preserve"> Critically Endangered Ecological Communit</w:t>
      </w:r>
      <w:r w:rsidR="793C61C3">
        <w:t>y</w:t>
      </w:r>
      <w:r w:rsidR="6C6B14F1">
        <w:t xml:space="preserve"> (CEEC) of White Box-Yellow Box-Blakely’s Red Gum Grassy Woodland (Umwelt 2022a, p. v).  </w:t>
      </w:r>
    </w:p>
    <w:p w14:paraId="619C49CB" w14:textId="3B96CB75" w:rsidR="00730342" w:rsidRDefault="00DA52B5" w:rsidP="00D622B9">
      <w:r>
        <w:t>The</w:t>
      </w:r>
      <w:r w:rsidR="002774FA">
        <w:t xml:space="preserve"> Ulan Coal Mine Complex</w:t>
      </w:r>
      <w:r>
        <w:t xml:space="preserve"> is surrounded by </w:t>
      </w:r>
      <w:proofErr w:type="spellStart"/>
      <w:r>
        <w:t>Durridgere</w:t>
      </w:r>
      <w:proofErr w:type="spellEnd"/>
      <w:r>
        <w:t xml:space="preserve"> State Conservation Area, Goulburn River National </w:t>
      </w:r>
      <w:proofErr w:type="gramStart"/>
      <w:r>
        <w:t>Park</w:t>
      </w:r>
      <w:proofErr w:type="gramEnd"/>
      <w:r w:rsidRPr="00DA52B5">
        <w:t xml:space="preserve"> </w:t>
      </w:r>
      <w:r>
        <w:t>and Cape State Forest (Umwelt 2022a, p. 11).</w:t>
      </w:r>
      <w:r w:rsidR="002774FA">
        <w:t xml:space="preserve"> </w:t>
      </w:r>
      <w:r w:rsidR="0014502D">
        <w:t>B</w:t>
      </w:r>
      <w:r w:rsidR="00110A47">
        <w:t xml:space="preserve">iodiversity surveys </w:t>
      </w:r>
      <w:r w:rsidR="0014502D">
        <w:t xml:space="preserve">undertaken in </w:t>
      </w:r>
      <w:r w:rsidR="00110A47">
        <w:t xml:space="preserve">2020 and 2022 </w:t>
      </w:r>
      <w:r w:rsidR="001746E8">
        <w:t xml:space="preserve">identified </w:t>
      </w:r>
      <w:r w:rsidR="00110A47">
        <w:t xml:space="preserve">11 </w:t>
      </w:r>
      <w:r w:rsidR="0064594B">
        <w:t xml:space="preserve">species of </w:t>
      </w:r>
      <w:r w:rsidR="00110A47">
        <w:t xml:space="preserve">fauna, three </w:t>
      </w:r>
      <w:r w:rsidR="0064594B">
        <w:t xml:space="preserve">of </w:t>
      </w:r>
      <w:r w:rsidR="00110A47">
        <w:t xml:space="preserve">flora and one CEEC </w:t>
      </w:r>
      <w:r w:rsidR="001746E8">
        <w:t xml:space="preserve">listed under the </w:t>
      </w:r>
      <w:r w:rsidR="00110A47">
        <w:t>EPBC Act</w:t>
      </w:r>
      <w:r w:rsidR="0014502D">
        <w:t>,</w:t>
      </w:r>
      <w:r w:rsidR="00110A47">
        <w:t xml:space="preserve"> and 20 </w:t>
      </w:r>
      <w:r w:rsidR="001746E8">
        <w:t xml:space="preserve">NSW </w:t>
      </w:r>
      <w:r w:rsidR="00110A47">
        <w:rPr>
          <w:i/>
          <w:iCs/>
        </w:rPr>
        <w:t>Biodiversity Conservation Act 2016</w:t>
      </w:r>
      <w:r w:rsidR="00110A47">
        <w:t xml:space="preserve"> (BC Act)</w:t>
      </w:r>
      <w:r w:rsidR="0064594B">
        <w:t>-</w:t>
      </w:r>
      <w:r w:rsidR="00110A47">
        <w:t>listed species within the survey area (Umwelt 2022</w:t>
      </w:r>
      <w:r w:rsidR="00EA0A7E">
        <w:t>b</w:t>
      </w:r>
      <w:r w:rsidR="00110A47">
        <w:t xml:space="preserve">, Appendix A, pp. A-1 – A-5). </w:t>
      </w:r>
    </w:p>
    <w:p w14:paraId="797D8D6A" w14:textId="5D29DF80" w:rsidR="00AC60E0" w:rsidRDefault="0E9A2016" w:rsidP="00D622B9">
      <w:r>
        <w:t xml:space="preserve">Mona Creek flows through the proposed project area </w:t>
      </w:r>
      <w:r w:rsidR="5A58FCD3">
        <w:t xml:space="preserve">and </w:t>
      </w:r>
      <w:r>
        <w:t>then into</w:t>
      </w:r>
      <w:r w:rsidR="5A58FCD3">
        <w:t xml:space="preserve"> the</w:t>
      </w:r>
      <w:r>
        <w:t xml:space="preserve"> </w:t>
      </w:r>
      <w:proofErr w:type="spellStart"/>
      <w:r>
        <w:t>Talbragar</w:t>
      </w:r>
      <w:proofErr w:type="spellEnd"/>
      <w:r>
        <w:t xml:space="preserve"> River</w:t>
      </w:r>
      <w:r w:rsidR="7F789DC2">
        <w:t xml:space="preserve">, a headwater </w:t>
      </w:r>
      <w:r>
        <w:t xml:space="preserve">of the Murray-Darling </w:t>
      </w:r>
      <w:r w:rsidR="5A58FCD3">
        <w:t xml:space="preserve">Basin </w:t>
      </w:r>
      <w:r>
        <w:t>(</w:t>
      </w:r>
      <w:proofErr w:type="spellStart"/>
      <w:r>
        <w:t>Engeny</w:t>
      </w:r>
      <w:proofErr w:type="spellEnd"/>
      <w:r>
        <w:t xml:space="preserve"> 2022, p. 8). </w:t>
      </w:r>
      <w:r w:rsidR="025BD8D7">
        <w:t>There are three main groundwater systems identified within the project area</w:t>
      </w:r>
      <w:r w:rsidR="5A58FCD3">
        <w:t>:</w:t>
      </w:r>
      <w:r w:rsidR="025BD8D7">
        <w:t xml:space="preserve"> unconsolidated sediments associated with creeks, </w:t>
      </w:r>
      <w:proofErr w:type="gramStart"/>
      <w:r w:rsidR="025BD8D7">
        <w:t>river</w:t>
      </w:r>
      <w:r w:rsidR="00767376">
        <w:t>s</w:t>
      </w:r>
      <w:proofErr w:type="gramEnd"/>
      <w:r w:rsidR="025BD8D7">
        <w:t xml:space="preserve"> and their tributaries</w:t>
      </w:r>
      <w:r w:rsidR="793C61C3">
        <w:t>;</w:t>
      </w:r>
      <w:r w:rsidR="025BD8D7">
        <w:t xml:space="preserve"> shallow regolith and near</w:t>
      </w:r>
      <w:r w:rsidR="5A58FCD3">
        <w:t>-</w:t>
      </w:r>
      <w:r w:rsidR="025BD8D7">
        <w:t>surface weathered rock</w:t>
      </w:r>
      <w:r w:rsidR="793C61C3">
        <w:t>;</w:t>
      </w:r>
      <w:r w:rsidR="025BD8D7">
        <w:t xml:space="preserve"> and hard rock aquifers including Triassic, Jurassic and Permian</w:t>
      </w:r>
      <w:r w:rsidR="793C61C3">
        <w:t>-</w:t>
      </w:r>
      <w:r w:rsidR="025BD8D7">
        <w:t xml:space="preserve">age geology (Umwelt 2022a, p. 53). </w:t>
      </w:r>
      <w:r w:rsidR="7B5250CF">
        <w:t>M</w:t>
      </w:r>
      <w:r w:rsidR="025BD8D7">
        <w:t>ultiple NSW Water Sharing Plan</w:t>
      </w:r>
      <w:r w:rsidR="6BC4E42A">
        <w:t>s</w:t>
      </w:r>
      <w:r w:rsidR="025BD8D7">
        <w:t xml:space="preserve"> appl</w:t>
      </w:r>
      <w:r w:rsidR="39F722C8">
        <w:t>y</w:t>
      </w:r>
      <w:r w:rsidR="025BD8D7">
        <w:t xml:space="preserve"> across the site for the aquifers associated with the project area and surrounds (</w:t>
      </w:r>
      <w:r w:rsidR="7659C4E8" w:rsidRPr="1E31F973">
        <w:rPr>
          <w:lang w:val="en-US"/>
        </w:rPr>
        <w:t>AGE</w:t>
      </w:r>
      <w:r w:rsidR="025BD8D7" w:rsidRPr="1E31F973">
        <w:rPr>
          <w:lang w:val="en-US"/>
        </w:rPr>
        <w:t xml:space="preserve"> 2022, p. 94)</w:t>
      </w:r>
      <w:r w:rsidR="793C61C3" w:rsidRPr="1E31F973">
        <w:rPr>
          <w:lang w:val="en-US"/>
        </w:rPr>
        <w:t>.</w:t>
      </w:r>
    </w:p>
    <w:p w14:paraId="1C58719A" w14:textId="39A5AAF8" w:rsidR="002774FA" w:rsidRPr="00495EBA" w:rsidRDefault="00AC60E0" w:rsidP="00D622B9">
      <w:r>
        <w:t>The</w:t>
      </w:r>
      <w:r w:rsidR="001746E8">
        <w:t xml:space="preserve">re are existing </w:t>
      </w:r>
      <w:r>
        <w:t>approval</w:t>
      </w:r>
      <w:r w:rsidR="001746E8">
        <w:t>s for mining activities at the Ulan Coal Mine Complex</w:t>
      </w:r>
      <w:r>
        <w:t xml:space="preserve"> under the EPBC Act and NSW legislation.</w:t>
      </w:r>
      <w:r w:rsidR="001420F7">
        <w:t xml:space="preserve"> As part of these approvals</w:t>
      </w:r>
      <w:r w:rsidR="0064594B">
        <w:t>,</w:t>
      </w:r>
      <w:r w:rsidR="001420F7">
        <w:t xml:space="preserve"> there are existing management plans and an Environmental Protection Licence (</w:t>
      </w:r>
      <w:r w:rsidR="00B30138">
        <w:t>EPL</w:t>
      </w:r>
      <w:r w:rsidR="001420F7">
        <w:t xml:space="preserve"> 394) issued by the NSW Environment Protection Agency.</w:t>
      </w:r>
      <w:r>
        <w:t xml:space="preserve"> </w:t>
      </w:r>
    </w:p>
    <w:p w14:paraId="3F8A6CF9" w14:textId="4D148C23" w:rsidR="007203C3" w:rsidRPr="00BF21A7" w:rsidRDefault="00D84735" w:rsidP="00D622B9">
      <w:pPr>
        <w:pStyle w:val="Heading3"/>
      </w:pPr>
      <w:r>
        <w:lastRenderedPageBreak/>
        <w:br/>
      </w:r>
      <w:r w:rsidR="00766009" w:rsidRPr="00BF21A7">
        <w:t>Response to questions</w:t>
      </w:r>
    </w:p>
    <w:p w14:paraId="21BB8455" w14:textId="774E90BC" w:rsidR="00B50F22" w:rsidRPr="002045AA" w:rsidRDefault="007203C3" w:rsidP="002045AA">
      <w:pPr>
        <w:pStyle w:val="Default"/>
        <w:spacing w:after="200" w:line="276" w:lineRule="auto"/>
        <w:rPr>
          <w:rFonts w:ascii="Arial" w:eastAsia="Times New Roman" w:hAnsi="Arial" w:cs="Arial"/>
          <w:color w:val="auto"/>
          <w:sz w:val="20"/>
          <w:szCs w:val="20"/>
          <w:lang w:eastAsia="en-US"/>
        </w:rPr>
      </w:pPr>
      <w:r w:rsidRPr="00BF21A7">
        <w:rPr>
          <w:rFonts w:ascii="Arial" w:eastAsia="Times New Roman" w:hAnsi="Arial" w:cs="Arial"/>
          <w:color w:val="auto"/>
          <w:sz w:val="20"/>
          <w:szCs w:val="20"/>
          <w:lang w:eastAsia="en-US"/>
        </w:rPr>
        <w:t xml:space="preserve">The </w:t>
      </w:r>
      <w:r w:rsidR="00CF562A" w:rsidRPr="00BF21A7">
        <w:rPr>
          <w:rFonts w:ascii="Arial" w:eastAsia="Times New Roman" w:hAnsi="Arial" w:cs="Arial"/>
          <w:color w:val="auto"/>
          <w:sz w:val="20"/>
          <w:szCs w:val="20"/>
          <w:lang w:eastAsia="en-US"/>
        </w:rPr>
        <w:t>IESC</w:t>
      </w:r>
      <w:r w:rsidRPr="00BF21A7">
        <w:rPr>
          <w:rFonts w:ascii="Arial" w:eastAsia="Times New Roman" w:hAnsi="Arial" w:cs="Arial"/>
          <w:color w:val="auto"/>
          <w:sz w:val="20"/>
          <w:szCs w:val="20"/>
          <w:lang w:eastAsia="en-US"/>
        </w:rPr>
        <w:t xml:space="preserve">’s advice, in response to the </w:t>
      </w:r>
      <w:r w:rsidR="00E57CD8" w:rsidRPr="00BF21A7">
        <w:rPr>
          <w:rFonts w:ascii="Arial" w:eastAsia="Times New Roman" w:hAnsi="Arial" w:cs="Arial"/>
          <w:color w:val="auto"/>
          <w:sz w:val="20"/>
          <w:szCs w:val="20"/>
          <w:lang w:eastAsia="en-US"/>
        </w:rPr>
        <w:t xml:space="preserve">requesting </w:t>
      </w:r>
      <w:r w:rsidR="00D441B2" w:rsidRPr="00BF21A7">
        <w:rPr>
          <w:rFonts w:ascii="Arial" w:eastAsia="Times New Roman" w:hAnsi="Arial" w:cs="Arial"/>
          <w:color w:val="auto"/>
          <w:sz w:val="20"/>
          <w:szCs w:val="20"/>
          <w:lang w:eastAsia="en-US"/>
        </w:rPr>
        <w:t>agencies’</w:t>
      </w:r>
      <w:r w:rsidRPr="00BF21A7">
        <w:rPr>
          <w:rFonts w:ascii="Arial" w:eastAsia="Times New Roman" w:hAnsi="Arial" w:cs="Arial"/>
          <w:color w:val="auto"/>
          <w:sz w:val="20"/>
          <w:szCs w:val="20"/>
          <w:lang w:eastAsia="en-US"/>
        </w:rPr>
        <w:t xml:space="preserve"> specific questions</w:t>
      </w:r>
      <w:r w:rsidR="001A74CD">
        <w:rPr>
          <w:rFonts w:ascii="Arial" w:eastAsia="Times New Roman" w:hAnsi="Arial" w:cs="Arial"/>
          <w:color w:val="auto"/>
          <w:sz w:val="20"/>
          <w:szCs w:val="20"/>
          <w:lang w:eastAsia="en-US"/>
        </w:rPr>
        <w:t>,</w:t>
      </w:r>
      <w:r w:rsidRPr="00BF21A7">
        <w:rPr>
          <w:rFonts w:ascii="Arial" w:eastAsia="Times New Roman" w:hAnsi="Arial" w:cs="Arial"/>
          <w:color w:val="auto"/>
          <w:sz w:val="20"/>
          <w:szCs w:val="20"/>
          <w:lang w:eastAsia="en-US"/>
        </w:rPr>
        <w:t xml:space="preserve"> is provided below. </w:t>
      </w:r>
    </w:p>
    <w:p w14:paraId="3D196F44" w14:textId="77777777" w:rsidR="00C80D16" w:rsidRDefault="007203C3" w:rsidP="00C80D16">
      <w:pPr>
        <w:pStyle w:val="Question"/>
        <w:shd w:val="clear" w:color="auto" w:fill="E7E6E6"/>
      </w:pPr>
      <w:r w:rsidRPr="00BF21A7">
        <w:t xml:space="preserve">Question 1: </w:t>
      </w:r>
      <w:r w:rsidR="00C80D16">
        <w:t>Groundwater</w:t>
      </w:r>
    </w:p>
    <w:p w14:paraId="13CE50E2" w14:textId="6351921C" w:rsidR="00C80D16" w:rsidRDefault="778B09F4" w:rsidP="00C80D16">
      <w:pPr>
        <w:pStyle w:val="Question"/>
        <w:shd w:val="clear" w:color="auto" w:fill="E7E6E6"/>
      </w:pPr>
      <w:r>
        <w:t>To what extent can decision makers have confidence in the predictions of potential impacts on groundwater resources, paying particular attention to predicted direct and indirect water take from various groundwater sources, key water features in the project’s vicinity (</w:t>
      </w:r>
      <w:proofErr w:type="spellStart"/>
      <w:proofErr w:type="gramStart"/>
      <w:r>
        <w:t>ie</w:t>
      </w:r>
      <w:proofErr w:type="spellEnd"/>
      <w:proofErr w:type="gramEnd"/>
      <w:r>
        <w:t xml:space="preserve"> ‘the Drip’), groundwater dependent ecosystems and other water users.</w:t>
      </w:r>
    </w:p>
    <w:p w14:paraId="6D01A506" w14:textId="77777777" w:rsidR="00C80D16" w:rsidRDefault="00C80D16" w:rsidP="00C80D16">
      <w:pPr>
        <w:pStyle w:val="Question"/>
        <w:shd w:val="clear" w:color="auto" w:fill="E7E6E6"/>
      </w:pPr>
      <w:r>
        <w:t>a)</w:t>
      </w:r>
      <w:r>
        <w:tab/>
        <w:t xml:space="preserve">Has an appropriate model been selected and used by the Applicant? Are the assumptions used in the model reasonable, appropriately </w:t>
      </w:r>
      <w:proofErr w:type="gramStart"/>
      <w:r>
        <w:t>conservative</w:t>
      </w:r>
      <w:proofErr w:type="gramEnd"/>
      <w:r>
        <w:t xml:space="preserve"> and appropriately justified? </w:t>
      </w:r>
    </w:p>
    <w:p w14:paraId="7324B67C" w14:textId="77777777" w:rsidR="00C80D16" w:rsidRDefault="00C80D16" w:rsidP="00C80D16">
      <w:pPr>
        <w:pStyle w:val="Question"/>
        <w:shd w:val="clear" w:color="auto" w:fill="E7E6E6"/>
      </w:pPr>
      <w:r>
        <w:t>b)</w:t>
      </w:r>
      <w:r>
        <w:tab/>
        <w:t>Has the model been calibrated with sufficient monitoring data to provide meaningful predictions, including worst-case impacts on groundwater resources?</w:t>
      </w:r>
    </w:p>
    <w:p w14:paraId="6279B50C" w14:textId="77777777" w:rsidR="00C80D16" w:rsidRDefault="00C80D16" w:rsidP="00C80D16">
      <w:pPr>
        <w:pStyle w:val="Question"/>
        <w:shd w:val="clear" w:color="auto" w:fill="E7E6E6"/>
      </w:pPr>
      <w:r>
        <w:t>c)</w:t>
      </w:r>
      <w:r>
        <w:tab/>
        <w:t>Has the model been appropriately conceptualised?</w:t>
      </w:r>
    </w:p>
    <w:p w14:paraId="72236CE4" w14:textId="77777777" w:rsidR="00C80D16" w:rsidRDefault="00C80D16" w:rsidP="00C80D16">
      <w:pPr>
        <w:pStyle w:val="Question"/>
        <w:shd w:val="clear" w:color="auto" w:fill="E7E6E6"/>
      </w:pPr>
      <w:r>
        <w:t>d)</w:t>
      </w:r>
      <w:r>
        <w:tab/>
        <w:t>Has an appropriate sensitivity and uncertainty analysis been undertaken, including consideration of the potential effects of climate change?</w:t>
      </w:r>
    </w:p>
    <w:p w14:paraId="49763D7B" w14:textId="5415575F" w:rsidR="007203C3" w:rsidRPr="00BF21A7" w:rsidRDefault="00C80D16" w:rsidP="00C80D16">
      <w:pPr>
        <w:pStyle w:val="Question"/>
        <w:shd w:val="clear" w:color="auto" w:fill="E7E6E6"/>
        <w:rPr>
          <w:lang w:eastAsia="en-AU"/>
        </w:rPr>
      </w:pPr>
      <w:r>
        <w:t>e)</w:t>
      </w:r>
      <w:r>
        <w:tab/>
        <w:t>Has the groundwater assessment sufficiently assessed surface and groundwater interactions?</w:t>
      </w:r>
    </w:p>
    <w:p w14:paraId="51AC98FA" w14:textId="77777777" w:rsidR="00CE4B6F" w:rsidRPr="00CE4B6F" w:rsidRDefault="00CE4B6F" w:rsidP="00CE4B6F">
      <w:pPr>
        <w:pStyle w:val="ListNumber"/>
      </w:pPr>
      <w:r w:rsidRPr="00CE4B6F">
        <w:t>Confidence in the predictions of potential impacts on groundwater resources from the project is limited by several issues with the groundwater impact assessment and modelling as discussed below.</w:t>
      </w:r>
    </w:p>
    <w:p w14:paraId="052795C6" w14:textId="1032A179" w:rsidR="00CE4B6F" w:rsidRPr="00CE4B6F" w:rsidRDefault="4E5400CF" w:rsidP="00CE4B6F">
      <w:pPr>
        <w:pStyle w:val="ListNumber"/>
      </w:pPr>
      <w:r>
        <w:t xml:space="preserve">Predicted takes, either direct or indirect, from various groundwater sources have been outlined (AGE 2022, Table 2.1, p. 11), and the model has been updated to enable takes from relevant sources to be identified and estimated (AGE 2022, p. 96). The accuracy of the predicted takes will be affected by the issues discussed in </w:t>
      </w:r>
      <w:r w:rsidR="00BC406D">
        <w:t xml:space="preserve">Paragraphs </w:t>
      </w:r>
      <w:r w:rsidR="33C914A2">
        <w:t>5</w:t>
      </w:r>
      <w:r w:rsidR="448BC697">
        <w:t>-</w:t>
      </w:r>
      <w:r w:rsidR="25E3553A">
        <w:t>1</w:t>
      </w:r>
      <w:r w:rsidR="33C914A2">
        <w:t>1</w:t>
      </w:r>
      <w:r>
        <w:t xml:space="preserve">. </w:t>
      </w:r>
    </w:p>
    <w:p w14:paraId="784ECB28" w14:textId="56A5367E" w:rsidR="00967C6A" w:rsidRPr="008E1871" w:rsidRDefault="25CB1845" w:rsidP="008E1871">
      <w:pPr>
        <w:pStyle w:val="ListNumber"/>
      </w:pPr>
      <w:r>
        <w:t xml:space="preserve">The IESC agrees that this project is unlikely to impact The </w:t>
      </w:r>
      <w:proofErr w:type="gramStart"/>
      <w:r>
        <w:t>Drip</w:t>
      </w:r>
      <w:r w:rsidR="60D89414">
        <w:t>, unless</w:t>
      </w:r>
      <w:proofErr w:type="gramEnd"/>
      <w:r w:rsidR="148984A8">
        <w:t xml:space="preserve"> the</w:t>
      </w:r>
      <w:r w:rsidR="60D89414">
        <w:t xml:space="preserve"> cumulative </w:t>
      </w:r>
      <w:r w:rsidR="37ABFD72">
        <w:t xml:space="preserve">changes in </w:t>
      </w:r>
      <w:r w:rsidR="60D89414">
        <w:t xml:space="preserve">groundwater </w:t>
      </w:r>
      <w:r w:rsidR="698449E4">
        <w:t xml:space="preserve">level exceed </w:t>
      </w:r>
      <w:r w:rsidR="48736201">
        <w:t xml:space="preserve">model </w:t>
      </w:r>
      <w:r w:rsidR="698449E4">
        <w:t>predictions</w:t>
      </w:r>
      <w:r w:rsidR="44A59DD8">
        <w:t xml:space="preserve">. </w:t>
      </w:r>
    </w:p>
    <w:p w14:paraId="4688BEA3" w14:textId="17A46D94" w:rsidR="005335EA" w:rsidRDefault="269CFF5A" w:rsidP="00D622B9">
      <w:pPr>
        <w:pStyle w:val="ListNumber"/>
      </w:pPr>
      <w:r>
        <w:t>The proponent has provided limited information about Unnamed Spring</w:t>
      </w:r>
      <w:r w:rsidR="003E45BC">
        <w:t xml:space="preserve"> (basalt)</w:t>
      </w:r>
      <w:r w:rsidR="00FE1B2F">
        <w:t xml:space="preserve"> </w:t>
      </w:r>
      <w:r>
        <w:t>and Kelly’s Spring</w:t>
      </w:r>
      <w:r w:rsidR="003E45BC">
        <w:t xml:space="preserve"> (Jurassic sandstone)</w:t>
      </w:r>
      <w:r w:rsidR="1E9FACE0">
        <w:t>,</w:t>
      </w:r>
      <w:r w:rsidR="4C5B1CA8">
        <w:t xml:space="preserve"> which </w:t>
      </w:r>
      <w:r w:rsidR="7908E8D2">
        <w:t>are</w:t>
      </w:r>
      <w:r w:rsidR="4C5B1CA8">
        <w:t xml:space="preserve"> located</w:t>
      </w:r>
      <w:r>
        <w:t xml:space="preserve"> 6 km north of the project area</w:t>
      </w:r>
      <w:r w:rsidR="1E9FACE0">
        <w:t>,</w:t>
      </w:r>
      <w:r w:rsidR="239ADFA3">
        <w:t xml:space="preserve"> beyond stating that</w:t>
      </w:r>
      <w:r w:rsidR="4C5B1CA8">
        <w:t xml:space="preserve"> these spring</w:t>
      </w:r>
      <w:r w:rsidR="239ADFA3">
        <w:t>s</w:t>
      </w:r>
      <w:r w:rsidR="4C5B1CA8">
        <w:t xml:space="preserve"> are recharge</w:t>
      </w:r>
      <w:r w:rsidR="4D96A075">
        <w:t>-</w:t>
      </w:r>
      <w:r w:rsidR="239ADFA3">
        <w:t xml:space="preserve">fed </w:t>
      </w:r>
      <w:r>
        <w:t>(AGE 2022, p. 51). The IESC suggest</w:t>
      </w:r>
      <w:r w:rsidR="239ADFA3">
        <w:t>s</w:t>
      </w:r>
      <w:r>
        <w:t xml:space="preserve"> that the proponent </w:t>
      </w:r>
      <w:r w:rsidR="009631A9">
        <w:t>verifies that</w:t>
      </w:r>
      <w:r w:rsidR="00FE1B2F">
        <w:t xml:space="preserve"> these</w:t>
      </w:r>
      <w:r w:rsidR="009631A9">
        <w:t xml:space="preserve"> springs are </w:t>
      </w:r>
      <w:r w:rsidR="00FE1B2F">
        <w:t xml:space="preserve">fed by </w:t>
      </w:r>
      <w:r w:rsidR="009631A9">
        <w:t>perched aquifers</w:t>
      </w:r>
      <w:r w:rsidR="00FE1B2F">
        <w:t xml:space="preserve"> </w:t>
      </w:r>
      <w:r w:rsidR="009631A9">
        <w:t xml:space="preserve">and will not be </w:t>
      </w:r>
      <w:r w:rsidR="00FE1B2F">
        <w:t>affected</w:t>
      </w:r>
      <w:r w:rsidR="009631A9">
        <w:t xml:space="preserve"> by drawdown in the</w:t>
      </w:r>
      <w:r w:rsidR="003E45BC">
        <w:t xml:space="preserve"> underlying</w:t>
      </w:r>
      <w:r w:rsidR="009631A9">
        <w:t xml:space="preserve"> Triassic sandstone</w:t>
      </w:r>
      <w:r w:rsidR="00FE1B2F">
        <w:t xml:space="preserve"> aquifers</w:t>
      </w:r>
      <w:r w:rsidR="009631A9">
        <w:t xml:space="preserve">. </w:t>
      </w:r>
    </w:p>
    <w:p w14:paraId="47448134" w14:textId="5EBE43C9" w:rsidR="00CF5929" w:rsidRPr="00BF21A7" w:rsidRDefault="5E82E3BF" w:rsidP="00093FA1">
      <w:pPr>
        <w:pStyle w:val="ListNumber"/>
      </w:pPr>
      <w:r>
        <w:t xml:space="preserve">The adequacy of the assessment of </w:t>
      </w:r>
      <w:r w:rsidR="3410F1F5">
        <w:t xml:space="preserve">potential </w:t>
      </w:r>
      <w:r>
        <w:t>impacts to key water features, GDEs and other water users in the project’s vicinity varies.</w:t>
      </w:r>
      <w:r w:rsidR="18E41FE1">
        <w:t xml:space="preserve"> The assessment of </w:t>
      </w:r>
      <w:r w:rsidR="139CA6DF">
        <w:t>these</w:t>
      </w:r>
      <w:r w:rsidR="18E41FE1">
        <w:t xml:space="preserve"> impacts to Mona Creek and </w:t>
      </w:r>
      <w:r w:rsidR="59B17EEC">
        <w:t>any</w:t>
      </w:r>
      <w:r w:rsidR="18E41FE1">
        <w:t xml:space="preserve"> associated GDEs is limited</w:t>
      </w:r>
      <w:r w:rsidR="00AF4DA9">
        <w:t>, and</w:t>
      </w:r>
      <w:r w:rsidR="18E41FE1">
        <w:t xml:space="preserve"> </w:t>
      </w:r>
      <w:r w:rsidR="00AF4DA9">
        <w:t>a</w:t>
      </w:r>
      <w:r w:rsidR="18E41FE1">
        <w:t>dditional work and information are required</w:t>
      </w:r>
      <w:r w:rsidR="00AF4DA9">
        <w:t>.</w:t>
      </w:r>
    </w:p>
    <w:p w14:paraId="336DC73E" w14:textId="57C93AC1" w:rsidR="00CE4B6F" w:rsidRDefault="38915744" w:rsidP="00093FA1">
      <w:pPr>
        <w:pStyle w:val="ListNumber2"/>
      </w:pPr>
      <w:r>
        <w:t>Up-to-date field surveys to enable characterisation of potential GDE</w:t>
      </w:r>
      <w:r w:rsidR="3F06B0AF">
        <w:t>s</w:t>
      </w:r>
      <w:r>
        <w:t xml:space="preserve"> in the vicinity of the project. The proponent has stated that “no significant GDEs were identified”</w:t>
      </w:r>
      <w:r w:rsidR="46F44E0A">
        <w:t xml:space="preserve"> </w:t>
      </w:r>
      <w:r>
        <w:t>(AGE 2022, p.</w:t>
      </w:r>
      <w:r w:rsidR="161AD2B8">
        <w:t> </w:t>
      </w:r>
      <w:r>
        <w:t>51)</w:t>
      </w:r>
      <w:r w:rsidR="3B3B8C59">
        <w:t>;</w:t>
      </w:r>
      <w:r>
        <w:t xml:space="preserve"> however</w:t>
      </w:r>
      <w:r w:rsidR="3B3B8C59">
        <w:t>,</w:t>
      </w:r>
      <w:r>
        <w:t xml:space="preserve"> the data to support this ha</w:t>
      </w:r>
      <w:r w:rsidR="3B3B8C59">
        <w:t>ve</w:t>
      </w:r>
      <w:r>
        <w:t xml:space="preserve"> not been provided. Impacts to GDEs could arise through subsidence, groundwater drawdown</w:t>
      </w:r>
      <w:r w:rsidR="3B3B8C59">
        <w:t>,</w:t>
      </w:r>
      <w:r>
        <w:t xml:space="preserve"> and groundwater mounding</w:t>
      </w:r>
      <w:r w:rsidR="01B21A04">
        <w:t xml:space="preserve"> post-mining</w:t>
      </w:r>
      <w:r>
        <w:t xml:space="preserve">. </w:t>
      </w:r>
      <w:r w:rsidR="4C78B0DC">
        <w:t>More detailed c</w:t>
      </w:r>
      <w:r>
        <w:t>onsideration of the individual stressors, and cumulative impacts from multiple stressors</w:t>
      </w:r>
      <w:r w:rsidR="58BDD147">
        <w:t>,</w:t>
      </w:r>
      <w:r>
        <w:t xml:space="preserve"> is needed. </w:t>
      </w:r>
    </w:p>
    <w:p w14:paraId="6A497360" w14:textId="3C7FD61E" w:rsidR="00CE4B6F" w:rsidRDefault="00CE4B6F" w:rsidP="00093FA1">
      <w:pPr>
        <w:pStyle w:val="ListNumber2"/>
      </w:pPr>
      <w:r>
        <w:lastRenderedPageBreak/>
        <w:t>Clear presentation of data collected from the Mona Creek bores is required to establish the baseline groundwater conditions, particularly the depth to groundwater</w:t>
      </w:r>
      <w:r w:rsidR="003E45BC">
        <w:t>,</w:t>
      </w:r>
      <w:r>
        <w:t xml:space="preserve"> the extent of the aquifer</w:t>
      </w:r>
      <w:r w:rsidR="003E45BC">
        <w:t xml:space="preserve"> and groundwater quality</w:t>
      </w:r>
      <w:r>
        <w:t>.</w:t>
      </w:r>
    </w:p>
    <w:p w14:paraId="1421550D" w14:textId="32D25854" w:rsidR="00CE4B6F" w:rsidRDefault="0D675363" w:rsidP="00093FA1">
      <w:pPr>
        <w:pStyle w:val="ListNumber2"/>
      </w:pPr>
      <w:r>
        <w:t>Identification and mapping of persistent pools (AGE 2022, p. 29) and the CEEC (Umwelt 2022a, p. 114) that occur within the Mona Creek area</w:t>
      </w:r>
      <w:r w:rsidR="00BC406D">
        <w:t xml:space="preserve">. </w:t>
      </w:r>
    </w:p>
    <w:p w14:paraId="680C3687" w14:textId="217007AD" w:rsidR="00AF065A" w:rsidRDefault="00AF065A" w:rsidP="00AF065A">
      <w:pPr>
        <w:pStyle w:val="ListNumber2"/>
      </w:pPr>
      <w:r>
        <w:t>Mapping of the current depth to the water table, overlain with persistent pools and any potential groundwater-dependent vegetation to help understand the likely groundwater dependence</w:t>
      </w:r>
      <w:r w:rsidR="00D31DDD">
        <w:t xml:space="preserve"> as recommended by the peer review of the groundwater model (AGE 2022, App. C1, p. 2)</w:t>
      </w:r>
      <w:r>
        <w:t>.</w:t>
      </w:r>
    </w:p>
    <w:p w14:paraId="78A07CA8" w14:textId="4108F671" w:rsidR="00CE4B6F" w:rsidRDefault="556FAAF8" w:rsidP="00093FA1">
      <w:pPr>
        <w:pStyle w:val="ListNumber2"/>
      </w:pPr>
      <w:r>
        <w:t>F</w:t>
      </w:r>
      <w:r w:rsidR="00AF065A">
        <w:t>i</w:t>
      </w:r>
      <w:r w:rsidR="36D80987">
        <w:t>eld-based assessments of</w:t>
      </w:r>
      <w:r w:rsidR="4A8C3D03">
        <w:t xml:space="preserve"> groundwater dependence</w:t>
      </w:r>
      <w:r w:rsidR="25936C37">
        <w:t xml:space="preserve"> (see Doody et al., 2019 for possible methods)</w:t>
      </w:r>
      <w:r w:rsidR="6E439EEE" w:rsidRPr="66F45049">
        <w:rPr>
          <w:rFonts w:eastAsia="Arial"/>
        </w:rPr>
        <w:t xml:space="preserve"> of potential GDEs such as Blakely’s Red Gum (</w:t>
      </w:r>
      <w:r w:rsidR="6E439EEE" w:rsidRPr="66F45049">
        <w:rPr>
          <w:rFonts w:eastAsia="Arial"/>
          <w:i/>
          <w:iCs/>
        </w:rPr>
        <w:t xml:space="preserve">Eucalyptus </w:t>
      </w:r>
      <w:proofErr w:type="spellStart"/>
      <w:r w:rsidR="6E439EEE" w:rsidRPr="66F45049">
        <w:rPr>
          <w:rFonts w:eastAsia="Arial"/>
          <w:i/>
          <w:iCs/>
        </w:rPr>
        <w:t>blakelyi</w:t>
      </w:r>
      <w:proofErr w:type="spellEnd"/>
      <w:r w:rsidR="6E439EEE" w:rsidRPr="66F45049">
        <w:rPr>
          <w:rFonts w:eastAsia="Arial"/>
        </w:rPr>
        <w:t>)</w:t>
      </w:r>
      <w:r w:rsidR="1E702DD5">
        <w:t>.</w:t>
      </w:r>
    </w:p>
    <w:p w14:paraId="5705B10F" w14:textId="632A6621" w:rsidR="009A4203" w:rsidRPr="00904317" w:rsidRDefault="228D0A25" w:rsidP="00093FA1">
      <w:pPr>
        <w:pStyle w:val="ListNumber2"/>
      </w:pPr>
      <w:r>
        <w:t xml:space="preserve">Assessment of potential impacts to stream flow and persistent pools where connected fracturing </w:t>
      </w:r>
      <w:r w:rsidR="672DA724" w:rsidRPr="66F45049">
        <w:rPr>
          <w:rStyle w:val="ui-provider"/>
        </w:rPr>
        <w:t xml:space="preserve">(or desaturation) </w:t>
      </w:r>
      <w:r>
        <w:t>reaches the unconsolidated sediments of Mona Creek</w:t>
      </w:r>
      <w:r w:rsidR="672DA724">
        <w:t xml:space="preserve">. Clarification is required of the magnitude of uncertainty </w:t>
      </w:r>
      <w:r w:rsidR="005626F6">
        <w:t>that</w:t>
      </w:r>
      <w:r w:rsidR="672DA724">
        <w:t xml:space="preserve"> connected fracturing intersect</w:t>
      </w:r>
      <w:r w:rsidR="005626F6">
        <w:t>s</w:t>
      </w:r>
      <w:r w:rsidR="672DA724">
        <w:t xml:space="preserve"> the alluvium below Mona Creek. </w:t>
      </w:r>
      <w:r w:rsidR="672DA724" w:rsidRPr="66F45049">
        <w:rPr>
          <w:rStyle w:val="ui-provider"/>
        </w:rPr>
        <w:t>A hydraulic connection between the dewatered coal seam and the alluvium of Mona Creek is plausible given uncertainty in predicti</w:t>
      </w:r>
      <w:r w:rsidR="005626F6">
        <w:rPr>
          <w:rStyle w:val="ui-provider"/>
        </w:rPr>
        <w:t>ons of</w:t>
      </w:r>
      <w:r w:rsidR="672DA724" w:rsidRPr="66F45049">
        <w:rPr>
          <w:rStyle w:val="ui-provider"/>
        </w:rPr>
        <w:t xml:space="preserve"> the height of connected fracturing above the coal seam (</w:t>
      </w:r>
      <w:r w:rsidR="672DA724">
        <w:t>AGE 2022, EPBC Assessment requirements response,</w:t>
      </w:r>
      <w:r w:rsidR="672DA724" w:rsidRPr="66F45049">
        <w:rPr>
          <w:rStyle w:val="ui-provider"/>
        </w:rPr>
        <w:t xml:space="preserve"> Table 3, p. 10). The uncertainty in height of connected fracturing is not shown in Figure 5.24 (AGE 2022, p. 63) (Cross-section B-B).</w:t>
      </w:r>
    </w:p>
    <w:p w14:paraId="5E57F637" w14:textId="55EA44E1" w:rsidR="005626F6" w:rsidRDefault="005626F6" w:rsidP="005626F6">
      <w:pPr>
        <w:pStyle w:val="ListNumber2"/>
      </w:pPr>
      <w:r>
        <w:t xml:space="preserve">Predicted groundwater drawdown needs to show the maximum drawdown and mounding (spatial extent, </w:t>
      </w:r>
      <w:proofErr w:type="gramStart"/>
      <w:r>
        <w:t>magnitude</w:t>
      </w:r>
      <w:proofErr w:type="gramEnd"/>
      <w:r>
        <w:t xml:space="preserve"> and timing) so that potential impacts can be identified</w:t>
      </w:r>
      <w:r w:rsidR="00D31DDD">
        <w:t xml:space="preserve"> as recommended by the peer review of the groundwater model (AGE 2022, App. C1, p. 2)</w:t>
      </w:r>
      <w:r>
        <w:t>.</w:t>
      </w:r>
    </w:p>
    <w:p w14:paraId="5F9C70DC" w14:textId="4A768060" w:rsidR="00CE4B6F" w:rsidRDefault="1E702DD5" w:rsidP="00093FA1">
      <w:pPr>
        <w:pStyle w:val="ListNumber2"/>
      </w:pPr>
      <w:r>
        <w:t xml:space="preserve">Assessment of the potential impacts of </w:t>
      </w:r>
      <w:r w:rsidR="79964B83">
        <w:t xml:space="preserve">post-mining </w:t>
      </w:r>
      <w:r>
        <w:t>groundwater mounding</w:t>
      </w:r>
      <w:r w:rsidR="21844B53">
        <w:t xml:space="preserve"> </w:t>
      </w:r>
      <w:r>
        <w:t>on Mona Creek</w:t>
      </w:r>
      <w:r w:rsidR="39541079">
        <w:t xml:space="preserve"> and associated GDEs</w:t>
      </w:r>
      <w:r>
        <w:t xml:space="preserve"> and vegetation. This is required as the proponent has predicted that groundwater levels in parts of the Mona Creek area </w:t>
      </w:r>
      <w:r w:rsidR="21844B53">
        <w:t xml:space="preserve">may </w:t>
      </w:r>
      <w:r>
        <w:t xml:space="preserve">rise by 10 m (AGE 2022, p. 87). </w:t>
      </w:r>
      <w:r w:rsidR="39541079">
        <w:t xml:space="preserve">Although </w:t>
      </w:r>
      <w:r>
        <w:t xml:space="preserve">current groundwater levels have not been clearly mapped, a rise of 10 m </w:t>
      </w:r>
      <w:r w:rsidR="21844B53">
        <w:t>could</w:t>
      </w:r>
      <w:r>
        <w:t xml:space="preserve"> result in the water table being above the ground surface in some areas</w:t>
      </w:r>
      <w:r w:rsidR="39541079">
        <w:t xml:space="preserve"> as well as </w:t>
      </w:r>
      <w:r w:rsidR="006D5763">
        <w:t xml:space="preserve">posing </w:t>
      </w:r>
      <w:r w:rsidR="39541079">
        <w:t>a risk of adverse effects of waterlogging on vegetation</w:t>
      </w:r>
      <w:r w:rsidR="002A0D39">
        <w:t>. This rise in groundwater level may also alter</w:t>
      </w:r>
      <w:r w:rsidR="005626F6">
        <w:t xml:space="preserve"> </w:t>
      </w:r>
      <w:r w:rsidR="672DA724">
        <w:t>the direction and magnitude of surface water-groundwater exchanges</w:t>
      </w:r>
      <w:r w:rsidR="1AB5ACC2">
        <w:t xml:space="preserve"> in Mona Creek, impacting on hyporheic processes such as carbon </w:t>
      </w:r>
      <w:r w:rsidR="5E93C159">
        <w:t>processing</w:t>
      </w:r>
      <w:r w:rsidR="1AB5ACC2">
        <w:t xml:space="preserve"> </w:t>
      </w:r>
      <w:r w:rsidR="44B6C0DD">
        <w:t xml:space="preserve">(Paragraph </w:t>
      </w:r>
      <w:r w:rsidR="598D3254">
        <w:t>18)</w:t>
      </w:r>
      <w:r w:rsidR="005626F6">
        <w:t xml:space="preserve"> </w:t>
      </w:r>
      <w:r w:rsidR="1AB5ACC2">
        <w:t xml:space="preserve">and nutrient </w:t>
      </w:r>
      <w:r w:rsidR="643D05C3">
        <w:t>cycling in the saturated sediments</w:t>
      </w:r>
      <w:r>
        <w:t>.</w:t>
      </w:r>
    </w:p>
    <w:p w14:paraId="76FAB497" w14:textId="0FA11398" w:rsidR="00CE4B6F" w:rsidRDefault="645911C4" w:rsidP="00CE4B6F">
      <w:pPr>
        <w:pStyle w:val="ListNumber"/>
      </w:pPr>
      <w:r>
        <w:t>The</w:t>
      </w:r>
      <w:r w:rsidR="5F36D288">
        <w:t xml:space="preserve"> groundwater</w:t>
      </w:r>
      <w:r>
        <w:t xml:space="preserve"> model used by the proponent is suitable for the purpose of assessing</w:t>
      </w:r>
      <w:r w:rsidR="5F36D288">
        <w:t xml:space="preserve"> regional drawdown</w:t>
      </w:r>
      <w:r w:rsidR="052F8E25">
        <w:t xml:space="preserve"> and take</w:t>
      </w:r>
      <w:r w:rsidR="5F36D288">
        <w:t xml:space="preserve"> </w:t>
      </w:r>
      <w:r w:rsidR="6F8F1A24">
        <w:t xml:space="preserve">due to </w:t>
      </w:r>
      <w:r>
        <w:t>the project</w:t>
      </w:r>
      <w:r w:rsidR="005626F6">
        <w:t>.</w:t>
      </w:r>
      <w:r w:rsidR="584C55FC">
        <w:t xml:space="preserve"> </w:t>
      </w:r>
      <w:r w:rsidR="005626F6">
        <w:t>However,</w:t>
      </w:r>
      <w:r w:rsidR="584C55FC">
        <w:t xml:space="preserve"> </w:t>
      </w:r>
      <w:r w:rsidR="005626F6">
        <w:t xml:space="preserve">it </w:t>
      </w:r>
      <w:r w:rsidR="584C55FC">
        <w:t>is not able to adequately</w:t>
      </w:r>
      <w:r w:rsidR="005626F6">
        <w:t xml:space="preserve"> represent the complexity where subsidence and connected fracturing occur beneath Mona Creek or</w:t>
      </w:r>
      <w:r w:rsidR="584C55FC">
        <w:t xml:space="preserve"> simulate local surface water-groundwater interactions.</w:t>
      </w:r>
      <w:r>
        <w:t xml:space="preserve"> </w:t>
      </w:r>
      <w:r w:rsidR="00F81527">
        <w:t>Issues that need to be addressed are outlined below.</w:t>
      </w:r>
    </w:p>
    <w:p w14:paraId="067D1866" w14:textId="01412670" w:rsidR="00B82B59" w:rsidRDefault="00B82B59" w:rsidP="00B82B59">
      <w:pPr>
        <w:pStyle w:val="ListNumber2"/>
      </w:pPr>
      <w:r>
        <w:t xml:space="preserve">The implementation of connected fracturing from subsidence in the groundwater model, and the assessment of potential impacts from this on Mona Creek and potential GDEs within the area of groundwater depressurisation, require further discussion and justification. The current predictions indicate that there will be no constrained zone above the longwall panels and that groundwater depressurisation will be extensive (AGE 2022, p. 87). Further assessment of the uncertainties in the timing and extent of full depressurisation is needed to help ensure that all potentially impacted GDEs can be clearly identified and assessed, including those occurring beyond the project area. Further information to support the parameterisation of the groundwater model and the selection of hydraulic parameters to replicate connected fracturing is also needed. </w:t>
      </w:r>
    </w:p>
    <w:p w14:paraId="11B640CD" w14:textId="64F4E113" w:rsidR="00B82B59" w:rsidRDefault="00B82B59" w:rsidP="00B82B59">
      <w:pPr>
        <w:pStyle w:val="ListNumber2"/>
      </w:pPr>
      <w:r>
        <w:t xml:space="preserve">There are no field-derived data for the parameterisation of the Mona Creek sediments. Mona Creek is the key area potentially impacted by this project. Current parameterisation appears to be </w:t>
      </w:r>
      <w:r>
        <w:lastRenderedPageBreak/>
        <w:t xml:space="preserve">based on observations from the </w:t>
      </w:r>
      <w:proofErr w:type="spellStart"/>
      <w:r>
        <w:t>Talbragar</w:t>
      </w:r>
      <w:proofErr w:type="spellEnd"/>
      <w:r>
        <w:t xml:space="preserve"> River alluvium and the Goulburn River alluvium (AGE 2022, p. 35) with limited justification provided for this extrapolation.</w:t>
      </w:r>
    </w:p>
    <w:p w14:paraId="782BC70C" w14:textId="317959D4" w:rsidR="00CE4B6F" w:rsidRDefault="00CE4B6F" w:rsidP="00CE4B6F">
      <w:pPr>
        <w:pStyle w:val="ListNumber2"/>
      </w:pPr>
      <w:r>
        <w:t>The representation of surface water features in the groundwater model requires further justification. Currently</w:t>
      </w:r>
      <w:r w:rsidR="00A3583D">
        <w:t>,</w:t>
      </w:r>
      <w:r>
        <w:t xml:space="preserve"> river cells are stated to be able to discharge groundwater but not recharge the groundwater system (AGE 2022, App. A, p. 8) which </w:t>
      </w:r>
      <w:r w:rsidR="007B5BDA">
        <w:t>does not appear consistent with alluvium being identified as a primary source of groundwater recharge (Umwelt 2022a, p. 56).</w:t>
      </w:r>
      <w:r>
        <w:t xml:space="preserve"> Consideration should also be given to improving the</w:t>
      </w:r>
      <w:r w:rsidR="00B82B59">
        <w:t xml:space="preserve"> model’s</w:t>
      </w:r>
      <w:r>
        <w:t xml:space="preserve"> spatial discretisation </w:t>
      </w:r>
      <w:r w:rsidR="00B82B59">
        <w:t xml:space="preserve">around </w:t>
      </w:r>
      <w:r>
        <w:t xml:space="preserve">Mona Creek and </w:t>
      </w:r>
      <w:r w:rsidR="00B82B59">
        <w:t xml:space="preserve">its confluence with </w:t>
      </w:r>
      <w:proofErr w:type="spellStart"/>
      <w:r>
        <w:t>Talbragar</w:t>
      </w:r>
      <w:proofErr w:type="spellEnd"/>
      <w:r>
        <w:t xml:space="preserve"> River</w:t>
      </w:r>
      <w:r w:rsidR="00B82B59">
        <w:t>,</w:t>
      </w:r>
      <w:r>
        <w:t xml:space="preserve"> given the reported current cell size is 200 m by 200 m (AGE 2022, p. 72). </w:t>
      </w:r>
      <w:r w:rsidR="005626F6">
        <w:t>Model results</w:t>
      </w:r>
      <w:r w:rsidR="00B82B59">
        <w:t xml:space="preserve">, supported by characterisation and monitoring data (refer to </w:t>
      </w:r>
      <w:r w:rsidR="00D86A7E">
        <w:t>P</w:t>
      </w:r>
      <w:r w:rsidR="00B82B59">
        <w:t>aragraph</w:t>
      </w:r>
      <w:r w:rsidR="00F751D5">
        <w:t>s 5</w:t>
      </w:r>
      <w:r w:rsidR="008D7429">
        <w:t>b, 5c, 5d, 5e and</w:t>
      </w:r>
      <w:r w:rsidR="00B82B59">
        <w:t xml:space="preserve"> </w:t>
      </w:r>
      <w:r w:rsidR="0026313D">
        <w:t>6b)</w:t>
      </w:r>
      <w:r w:rsidR="005626F6">
        <w:t xml:space="preserve"> should be reported specifically for the Mona Creek area.</w:t>
      </w:r>
    </w:p>
    <w:p w14:paraId="795082D9" w14:textId="7FDF30D8" w:rsidR="00CE4B6F" w:rsidRDefault="7179A5C7" w:rsidP="00CE4B6F">
      <w:pPr>
        <w:pStyle w:val="ListNumber"/>
      </w:pPr>
      <w:r>
        <w:t xml:space="preserve">Model calibration has appropriately utilised the available </w:t>
      </w:r>
      <w:r w:rsidR="0964BDAB">
        <w:t xml:space="preserve">groundwater level and pressure </w:t>
      </w:r>
      <w:r>
        <w:t xml:space="preserve">monitoring data. The IESC suggests that the calibration results be presented to identify any trends in calibration adequacy spatially or within </w:t>
      </w:r>
      <w:proofErr w:type="spellStart"/>
      <w:r>
        <w:t>hydrostratigraphic</w:t>
      </w:r>
      <w:proofErr w:type="spellEnd"/>
      <w:r>
        <w:t xml:space="preserve"> layers. </w:t>
      </w:r>
      <w:r w:rsidR="0964BDAB">
        <w:t xml:space="preserve">Additionally, </w:t>
      </w:r>
      <w:r w:rsidR="59A49B35">
        <w:t>where</w:t>
      </w:r>
      <w:r w:rsidR="0964BDAB">
        <w:t xml:space="preserve"> available, existing baseflow data should be used as a calibration check for groundwater-surface water connectivity</w:t>
      </w:r>
      <w:r w:rsidR="65430FC9">
        <w:t>.</w:t>
      </w:r>
      <w:r w:rsidR="59A49B35">
        <w:t xml:space="preserve"> </w:t>
      </w:r>
      <w:r w:rsidR="7EF0B1A5">
        <w:t xml:space="preserve">If </w:t>
      </w:r>
      <w:r w:rsidR="586765F6">
        <w:t>m</w:t>
      </w:r>
      <w:r w:rsidR="00B82B59">
        <w:t>e</w:t>
      </w:r>
      <w:r w:rsidR="59A49B35">
        <w:t xml:space="preserve">asured underground mine inflows </w:t>
      </w:r>
      <w:r w:rsidR="4943D811">
        <w:t>are available for different sections of the mine</w:t>
      </w:r>
      <w:r w:rsidR="00A91471">
        <w:t xml:space="preserve"> (AGE 2022, p.</w:t>
      </w:r>
      <w:r w:rsidR="002C5944">
        <w:t xml:space="preserve"> </w:t>
      </w:r>
      <w:r w:rsidR="00A91471">
        <w:t>163)</w:t>
      </w:r>
      <w:r w:rsidR="4943D811">
        <w:t xml:space="preserve">, these </w:t>
      </w:r>
      <w:r w:rsidR="19492B24">
        <w:t>c</w:t>
      </w:r>
      <w:r w:rsidR="59A49B35">
        <w:t>ould be used in the calibration process as a check on flux predictions</w:t>
      </w:r>
      <w:r w:rsidR="0964BDAB">
        <w:t>.</w:t>
      </w:r>
    </w:p>
    <w:p w14:paraId="309D080E" w14:textId="07AAECB4" w:rsidR="00A91471" w:rsidRDefault="0D675363" w:rsidP="00EA237D">
      <w:pPr>
        <w:pStyle w:val="ListNumber"/>
      </w:pPr>
      <w:r>
        <w:t xml:space="preserve">Conceptualisation of the groundwater system at the project site appears consistent with previous versions of the groundwater model (AGE 2022, p. 59). </w:t>
      </w:r>
      <w:r w:rsidR="00A91471">
        <w:t xml:space="preserve">However, further </w:t>
      </w:r>
      <w:r w:rsidR="00303489">
        <w:t>information</w:t>
      </w:r>
      <w:r w:rsidR="00A91471">
        <w:t xml:space="preserve"> is required on the following points:</w:t>
      </w:r>
    </w:p>
    <w:p w14:paraId="6F3FF167" w14:textId="179547FB" w:rsidR="00A91471" w:rsidRPr="0026313D" w:rsidRDefault="006E3F63" w:rsidP="00A91471">
      <w:pPr>
        <w:pStyle w:val="ListNumber2"/>
      </w:pPr>
      <w:r>
        <w:t>t</w:t>
      </w:r>
      <w:r w:rsidR="00432092" w:rsidRPr="0026313D">
        <w:t xml:space="preserve">he </w:t>
      </w:r>
      <w:r w:rsidR="0D675363" w:rsidRPr="0026313D">
        <w:t xml:space="preserve">conceptualisation of the Mona Creek </w:t>
      </w:r>
      <w:r w:rsidR="00A91471" w:rsidRPr="0026313D">
        <w:t xml:space="preserve">perched </w:t>
      </w:r>
      <w:r w:rsidR="0D675363" w:rsidRPr="0026313D">
        <w:t>groundwater system occur</w:t>
      </w:r>
      <w:r w:rsidR="6402DBEA" w:rsidRPr="0026313D">
        <w:t>r</w:t>
      </w:r>
      <w:r w:rsidR="0D675363" w:rsidRPr="0026313D">
        <w:t>ing in a series of disconnected lenses which are charged following rainfall (AGE 2022, pp. 28-29</w:t>
      </w:r>
      <w:proofErr w:type="gramStart"/>
      <w:r w:rsidR="0D675363" w:rsidRPr="0026313D">
        <w:t>)</w:t>
      </w:r>
      <w:r>
        <w:t>;</w:t>
      </w:r>
      <w:proofErr w:type="gramEnd"/>
      <w:r w:rsidR="0D675363" w:rsidRPr="0026313D">
        <w:t xml:space="preserve"> </w:t>
      </w:r>
    </w:p>
    <w:p w14:paraId="28B952DD" w14:textId="236B65ED" w:rsidR="00A91471" w:rsidRPr="0026313D" w:rsidRDefault="006E3F63" w:rsidP="00A91471">
      <w:pPr>
        <w:pStyle w:val="ListNumber2"/>
      </w:pPr>
      <w:r>
        <w:t>t</w:t>
      </w:r>
      <w:r w:rsidR="00432092" w:rsidRPr="0026313D">
        <w:t xml:space="preserve">he </w:t>
      </w:r>
      <w:r w:rsidR="00A91471" w:rsidRPr="0026313D">
        <w:t xml:space="preserve">applied recharge rates specific to </w:t>
      </w:r>
      <w:proofErr w:type="spellStart"/>
      <w:r w:rsidR="00A91471" w:rsidRPr="0026313D">
        <w:t>hydrostratigraphic</w:t>
      </w:r>
      <w:proofErr w:type="spellEnd"/>
      <w:r w:rsidR="00A91471" w:rsidRPr="0026313D">
        <w:t xml:space="preserve"> units, </w:t>
      </w:r>
      <w:r w:rsidR="00303489">
        <w:t xml:space="preserve">using approaches </w:t>
      </w:r>
      <w:r w:rsidR="00A91471" w:rsidRPr="0026313D">
        <w:t>such as environmental water tracers (OWS 2020)</w:t>
      </w:r>
      <w:r w:rsidR="00303489">
        <w:t>.</w:t>
      </w:r>
      <w:r w:rsidR="00A91471" w:rsidRPr="0026313D">
        <w:t xml:space="preserve"> Evidence should be provided to justify the large differences in assumed recharge rates in different areas (e.g., to alluvium and colluvium and through spoil)</w:t>
      </w:r>
      <w:r>
        <w:t>; and</w:t>
      </w:r>
      <w:r w:rsidR="00A91471" w:rsidRPr="0026313D">
        <w:t xml:space="preserve"> </w:t>
      </w:r>
    </w:p>
    <w:p w14:paraId="76AE0F13" w14:textId="5FA696E9" w:rsidR="00CE4B6F" w:rsidRDefault="006E3F63" w:rsidP="0026313D">
      <w:pPr>
        <w:pStyle w:val="ListNumber2"/>
      </w:pPr>
      <w:r>
        <w:t>t</w:t>
      </w:r>
      <w:r w:rsidR="00432092" w:rsidRPr="0026313D">
        <w:t xml:space="preserve">he </w:t>
      </w:r>
      <w:r w:rsidR="00A91471">
        <w:t xml:space="preserve">adopted </w:t>
      </w:r>
      <w:r w:rsidR="00A91471" w:rsidRPr="0026313D">
        <w:t>hydraulic conductivity values</w:t>
      </w:r>
      <w:r w:rsidR="00A91471">
        <w:t xml:space="preserve"> and ranges</w:t>
      </w:r>
      <w:r w:rsidR="00A91471" w:rsidRPr="0026313D">
        <w:t>, especially vertical hydraulic conductivities, to demonstrate consistency with the presented conceptualisation.</w:t>
      </w:r>
    </w:p>
    <w:p w14:paraId="6E8C39EE" w14:textId="5797516C" w:rsidR="00CE4B6F" w:rsidRDefault="5B80F85A" w:rsidP="00CE4B6F">
      <w:pPr>
        <w:pStyle w:val="ListNumber"/>
      </w:pPr>
      <w:r>
        <w:t>Uncertainty analysis was undertaken using a calibration</w:t>
      </w:r>
      <w:r w:rsidR="4E26B2FF">
        <w:t>-</w:t>
      </w:r>
      <w:r>
        <w:t>constrained Monte Carlo approach (AGE 2022, p. 101). The IESC notes that the reported uncertainty analysis has not fully explored potential wors</w:t>
      </w:r>
      <w:r w:rsidR="4AED2D2C">
        <w:t>t</w:t>
      </w:r>
      <w:r>
        <w:t>-case impacts on groundwater resources. The following improvements to the uncertainty analysis</w:t>
      </w:r>
      <w:r w:rsidR="44FE497A">
        <w:t xml:space="preserve"> are suggested</w:t>
      </w:r>
      <w:r w:rsidR="0EAE5D97">
        <w:t>:</w:t>
      </w:r>
    </w:p>
    <w:p w14:paraId="79CEB0ED" w14:textId="1F1978E9" w:rsidR="00CE4B6F" w:rsidRDefault="25A72BE0" w:rsidP="00CE4B6F">
      <w:pPr>
        <w:pStyle w:val="ListNumber2"/>
      </w:pPr>
      <w:r>
        <w:t>p</w:t>
      </w:r>
      <w:r w:rsidR="645911C4">
        <w:t>arameter ranges</w:t>
      </w:r>
      <w:r w:rsidR="00303489">
        <w:t xml:space="preserve"> for storage and recharge should be </w:t>
      </w:r>
      <w:r w:rsidR="645911C4">
        <w:t>explored</w:t>
      </w:r>
      <w:r w:rsidR="00303489">
        <w:t xml:space="preserve"> and </w:t>
      </w:r>
      <w:proofErr w:type="gramStart"/>
      <w:r w:rsidR="00303489">
        <w:t>reported;</w:t>
      </w:r>
      <w:proofErr w:type="gramEnd"/>
    </w:p>
    <w:p w14:paraId="3A1129A6" w14:textId="62D0F034" w:rsidR="00CE4B6F" w:rsidRDefault="009D3E9C" w:rsidP="00CE4B6F">
      <w:pPr>
        <w:pStyle w:val="ListNumber2"/>
      </w:pPr>
      <w:r>
        <w:t xml:space="preserve">the </w:t>
      </w:r>
      <w:r w:rsidR="140F6FE5">
        <w:t>range of results for baseflow changes and mounding should have been reported</w:t>
      </w:r>
      <w:r w:rsidR="00D31DDD">
        <w:t xml:space="preserve"> as recommendation by the peer review of the groundwater model (AGE 2022, App. C1, p. 2)</w:t>
      </w:r>
      <w:r w:rsidR="140F6FE5">
        <w:t>. These are some of the key impacts associated with this project and the range of potential outcomes should be clearly communicated</w:t>
      </w:r>
      <w:r w:rsidR="00986F4A">
        <w:t>; and</w:t>
      </w:r>
    </w:p>
    <w:p w14:paraId="2A176A3C" w14:textId="717D7D8D" w:rsidR="685C929F" w:rsidRDefault="2636EABB" w:rsidP="1B001B98">
      <w:pPr>
        <w:pStyle w:val="ListNumber2"/>
      </w:pPr>
      <w:r w:rsidRPr="14F383DC">
        <w:rPr>
          <w:rFonts w:eastAsia="Arial"/>
        </w:rPr>
        <w:t>there should be</w:t>
      </w:r>
      <w:r w:rsidR="1633A20B">
        <w:t xml:space="preserve"> justification for the number of realisations and whether they are sufficient, noting also that there is some inconsistency in reporting the number of </w:t>
      </w:r>
      <w:r w:rsidR="0E39102F">
        <w:t>adequately</w:t>
      </w:r>
      <w:r w:rsidR="003C6780">
        <w:t xml:space="preserve"> </w:t>
      </w:r>
      <w:r w:rsidR="1633A20B">
        <w:t>calibrated realisations.</w:t>
      </w:r>
    </w:p>
    <w:p w14:paraId="1B536202" w14:textId="05020369" w:rsidR="00CE4B6F" w:rsidRDefault="4E26B2FF" w:rsidP="00CE4B6F">
      <w:pPr>
        <w:pStyle w:val="ListNumber"/>
      </w:pPr>
      <w:r>
        <w:t>P</w:t>
      </w:r>
      <w:r w:rsidR="5B80F85A">
        <w:t xml:space="preserve">otential effects of climate change </w:t>
      </w:r>
      <w:r>
        <w:t>were explored</w:t>
      </w:r>
      <w:r w:rsidR="5B80F85A">
        <w:t xml:space="preserve"> through additional model runs using different recharge rates derived from predicted changes to precipitation under the selected climate change scenario of RCP4.5 (AGE 2022, EPBC Assessment requirements response, p. 2). The IESC </w:t>
      </w:r>
      <w:r w:rsidR="00376236">
        <w:t xml:space="preserve">recommends </w:t>
      </w:r>
      <w:r>
        <w:t xml:space="preserve">that </w:t>
      </w:r>
      <w:r w:rsidR="5B80F85A">
        <w:t xml:space="preserve">this analysis be </w:t>
      </w:r>
      <w:r w:rsidR="4AED2D2C">
        <w:t>expanded</w:t>
      </w:r>
      <w:r w:rsidR="5B80F85A">
        <w:t xml:space="preserve"> </w:t>
      </w:r>
      <w:r w:rsidR="00376236">
        <w:t>with reference to</w:t>
      </w:r>
      <w:r w:rsidR="5B80F85A">
        <w:t xml:space="preserve"> RCP8.5. Understanding the potential effects of climate change on the predicted impacts of this project is important given the long time over </w:t>
      </w:r>
      <w:r w:rsidR="5B80F85A">
        <w:lastRenderedPageBreak/>
        <w:t xml:space="preserve">which impacts will continue to be observed (potentially thousands of years, e.g., AGE 2022, Table 8.6, p. 99), and that climate change is likely to </w:t>
      </w:r>
      <w:proofErr w:type="gramStart"/>
      <w:r w:rsidR="5B80F85A">
        <w:t>have an effect on</w:t>
      </w:r>
      <w:proofErr w:type="gramEnd"/>
      <w:r w:rsidR="5B80F85A">
        <w:t xml:space="preserve"> the magnitude of mounding, the key long-term </w:t>
      </w:r>
      <w:r>
        <w:t xml:space="preserve">potential </w:t>
      </w:r>
      <w:r w:rsidR="5B80F85A">
        <w:t>impact of this project.</w:t>
      </w:r>
    </w:p>
    <w:p w14:paraId="0A4AC789" w14:textId="0337FBF8" w:rsidR="00CE4B6F" w:rsidRDefault="00CE4B6F" w:rsidP="00CE4B6F">
      <w:pPr>
        <w:pStyle w:val="ListNumber"/>
      </w:pPr>
      <w:r>
        <w:t xml:space="preserve">The groundwater assessment </w:t>
      </w:r>
      <w:r w:rsidR="00015F76">
        <w:t>predicts</w:t>
      </w:r>
      <w:r>
        <w:t xml:space="preserve"> changes to surface water and groundwater interactions</w:t>
      </w:r>
      <w:r w:rsidR="00015F76">
        <w:t>. H</w:t>
      </w:r>
      <w:r>
        <w:t xml:space="preserve">owever, the IESC has identified several </w:t>
      </w:r>
      <w:r w:rsidR="00015F76">
        <w:t xml:space="preserve">limitations of </w:t>
      </w:r>
      <w:r>
        <w:t>this assessment</w:t>
      </w:r>
      <w:r w:rsidR="00F81527">
        <w:t>.</w:t>
      </w:r>
    </w:p>
    <w:p w14:paraId="1F49254D" w14:textId="44B170FB" w:rsidR="00CE4B6F" w:rsidRDefault="00F81527" w:rsidP="008F63CC">
      <w:pPr>
        <w:pStyle w:val="ListNumber2"/>
      </w:pPr>
      <w:r>
        <w:t xml:space="preserve">The </w:t>
      </w:r>
      <w:r w:rsidR="43DFF6C6">
        <w:t xml:space="preserve">project </w:t>
      </w:r>
      <w:r w:rsidR="158F1F38">
        <w:t xml:space="preserve">is predicted to </w:t>
      </w:r>
      <w:r w:rsidR="43DFF6C6">
        <w:t xml:space="preserve">increase baseflow losses in the </w:t>
      </w:r>
      <w:proofErr w:type="spellStart"/>
      <w:r w:rsidR="43DFF6C6">
        <w:t>Talbragar</w:t>
      </w:r>
      <w:proofErr w:type="spellEnd"/>
      <w:r w:rsidR="43DFF6C6">
        <w:t xml:space="preserve"> River and its tributaries</w:t>
      </w:r>
      <w:r w:rsidR="158F1F38">
        <w:t>,</w:t>
      </w:r>
      <w:r w:rsidR="43DFF6C6">
        <w:t xml:space="preserve"> including Mona Creek, above the levels already approved (Umwelt 2022a, p. 56). These </w:t>
      </w:r>
      <w:r w:rsidR="0A16F79F">
        <w:t>losses</w:t>
      </w:r>
      <w:r w:rsidR="43DFF6C6">
        <w:t xml:space="preserve"> </w:t>
      </w:r>
      <w:r w:rsidR="0D7B81D2">
        <w:t>are likely to</w:t>
      </w:r>
      <w:r w:rsidR="4AED2D2C">
        <w:t xml:space="preserve"> </w:t>
      </w:r>
      <w:r w:rsidR="0E018771">
        <w:t>affect</w:t>
      </w:r>
      <w:r w:rsidR="43DFF6C6">
        <w:t xml:space="preserve"> ecologically important components of the flow regime (e.g., </w:t>
      </w:r>
      <w:r w:rsidR="1C5C5046">
        <w:t>increases</w:t>
      </w:r>
      <w:r w:rsidR="3BC9BF74">
        <w:t xml:space="preserve"> in</w:t>
      </w:r>
      <w:r w:rsidR="43DFF6C6">
        <w:t xml:space="preserve"> the number of low- or no-flow days),</w:t>
      </w:r>
      <w:r w:rsidR="0E018771">
        <w:t xml:space="preserve"> </w:t>
      </w:r>
      <w:r w:rsidR="32D8A88D">
        <w:t>with subsequent</w:t>
      </w:r>
      <w:r w:rsidR="0E018771">
        <w:t xml:space="preserve"> impacts</w:t>
      </w:r>
      <w:r w:rsidR="158F1F38">
        <w:t xml:space="preserve"> on aquatic and riparian biota</w:t>
      </w:r>
      <w:r w:rsidR="025BA095">
        <w:t>, especially if refugial pools</w:t>
      </w:r>
      <w:r w:rsidR="11B13ADB">
        <w:t xml:space="preserve"> (AGE 2022, p. 59)</w:t>
      </w:r>
      <w:r w:rsidR="025BA095">
        <w:t xml:space="preserve"> are lost</w:t>
      </w:r>
      <w:r w:rsidR="43DFF6C6">
        <w:t>.</w:t>
      </w:r>
      <w:r w:rsidR="0A16F79F">
        <w:t xml:space="preserve"> However, as discussed in </w:t>
      </w:r>
      <w:r w:rsidR="00D86A7E">
        <w:t xml:space="preserve">Paragraph </w:t>
      </w:r>
      <w:r w:rsidR="008F63CC">
        <w:t>7</w:t>
      </w:r>
      <w:r w:rsidR="0A16F79F">
        <w:t>, these baseflow losses are not</w:t>
      </w:r>
      <w:r w:rsidR="00376236">
        <w:t xml:space="preserve"> adequately</w:t>
      </w:r>
      <w:r w:rsidR="0A16F79F">
        <w:t xml:space="preserve"> simulated by the current model.</w:t>
      </w:r>
      <w:r w:rsidR="2AB37CB4">
        <w:t xml:space="preserve"> Furthermore, the proponent </w:t>
      </w:r>
      <w:r w:rsidR="00376236">
        <w:t>should</w:t>
      </w:r>
      <w:r w:rsidR="2AB37CB4">
        <w:t xml:space="preserve"> quantify the ecological effects of these impacts</w:t>
      </w:r>
      <w:r w:rsidR="00AF4DA9">
        <w:t>.</w:t>
      </w:r>
      <w:r w:rsidR="2AB37CB4">
        <w:t xml:space="preserve"> </w:t>
      </w:r>
    </w:p>
    <w:p w14:paraId="7C72C20F" w14:textId="7618F591" w:rsidR="00CE4B6F" w:rsidRDefault="00F81527" w:rsidP="00CE4B6F">
      <w:pPr>
        <w:pStyle w:val="ListNumber2"/>
      </w:pPr>
      <w:r>
        <w:t xml:space="preserve">There </w:t>
      </w:r>
      <w:r w:rsidR="0D675363">
        <w:t xml:space="preserve">are areas where the Ulan Seam sub-crops to the </w:t>
      </w:r>
      <w:proofErr w:type="spellStart"/>
      <w:r w:rsidR="0D675363">
        <w:t>Talbragar</w:t>
      </w:r>
      <w:proofErr w:type="spellEnd"/>
      <w:r w:rsidR="0D675363">
        <w:t xml:space="preserve"> River Alluvium (AGE 2022, p.</w:t>
      </w:r>
      <w:r w:rsidR="06527CF1">
        <w:t> </w:t>
      </w:r>
      <w:r w:rsidR="0D675363">
        <w:t>73). These areas should be identified</w:t>
      </w:r>
      <w:r w:rsidR="3ED4EE2C">
        <w:t>, mapped</w:t>
      </w:r>
      <w:r w:rsidR="0D675363">
        <w:t xml:space="preserve"> and potential impacts discussed further given </w:t>
      </w:r>
      <w:r w:rsidR="78EF2843">
        <w:t xml:space="preserve">that </w:t>
      </w:r>
      <w:r w:rsidR="0D675363">
        <w:t xml:space="preserve">it is predicted that drawdown in the Ulan Seam will extend under large areas of the </w:t>
      </w:r>
      <w:proofErr w:type="spellStart"/>
      <w:r w:rsidR="0D675363">
        <w:t>Talbragar</w:t>
      </w:r>
      <w:proofErr w:type="spellEnd"/>
      <w:r w:rsidR="0D675363">
        <w:t xml:space="preserve"> Alluvium (see AGE 2022, Figure 7.5, p. 81</w:t>
      </w:r>
      <w:r w:rsidR="00941253">
        <w:t>)</w:t>
      </w:r>
      <w:r>
        <w:t>.</w:t>
      </w:r>
      <w:r w:rsidR="3ED4EE2C">
        <w:t xml:space="preserve"> </w:t>
      </w:r>
    </w:p>
    <w:p w14:paraId="45C513AB" w14:textId="0C43E222" w:rsidR="001611F9" w:rsidRDefault="00F81527" w:rsidP="00CE4B6F">
      <w:pPr>
        <w:pStyle w:val="ListNumber2"/>
      </w:pPr>
      <w:r>
        <w:t xml:space="preserve">Limited </w:t>
      </w:r>
      <w:r w:rsidR="5B80F85A">
        <w:t>discussion has been provided on the effects of the predicted long-term groundwater mounding (post-mining) on surface water. The ecological impacts of reducing baseflow during operations, followed by increasing baseflow post-mining require further assessment.</w:t>
      </w:r>
    </w:p>
    <w:p w14:paraId="726D34A0" w14:textId="4FD60AE3" w:rsidR="00A60F81" w:rsidRDefault="00376236" w:rsidP="00A60F81">
      <w:pPr>
        <w:pStyle w:val="ListNumber"/>
      </w:pPr>
      <w:r>
        <w:t xml:space="preserve">As stated in </w:t>
      </w:r>
      <w:r w:rsidR="00260B6E">
        <w:t xml:space="preserve">Paragraph </w:t>
      </w:r>
      <w:r>
        <w:t>6a</w:t>
      </w:r>
      <w:r w:rsidR="009518A4">
        <w:t>,</w:t>
      </w:r>
      <w:r>
        <w:t xml:space="preserve"> a</w:t>
      </w:r>
      <w:r w:rsidR="3E19808B">
        <w:t xml:space="preserve">n integrated approach to surface water and groundwater assessments </w:t>
      </w:r>
      <w:r w:rsidR="7F36E410">
        <w:t>is required</w:t>
      </w:r>
      <w:r>
        <w:t>.</w:t>
      </w:r>
      <w:r w:rsidR="3E19808B">
        <w:t xml:space="preserve"> </w:t>
      </w:r>
    </w:p>
    <w:p w14:paraId="1153F590" w14:textId="1121087A" w:rsidR="00E60B36" w:rsidRPr="00BF21A7" w:rsidRDefault="08A1FCF9" w:rsidP="00986F4A">
      <w:pPr>
        <w:pStyle w:val="ListNumber"/>
      </w:pPr>
      <w:r>
        <w:t xml:space="preserve">The proponent has provided limited groundwater quality monitoring data </w:t>
      </w:r>
      <w:r w:rsidR="6C3DE295">
        <w:t>(pH</w:t>
      </w:r>
      <w:r w:rsidR="00812A10">
        <w:t>,</w:t>
      </w:r>
      <w:r w:rsidR="6C3DE295">
        <w:t xml:space="preserve"> EC, major ions) </w:t>
      </w:r>
      <w:r>
        <w:t xml:space="preserve">for this assessment. </w:t>
      </w:r>
      <w:r w:rsidR="3A105EB7">
        <w:t xml:space="preserve">The IESC notes that </w:t>
      </w:r>
      <w:r w:rsidR="761DBD42">
        <w:t xml:space="preserve">additional </w:t>
      </w:r>
      <w:r>
        <w:t xml:space="preserve">monitoring </w:t>
      </w:r>
      <w:r w:rsidR="4D1F8656">
        <w:t xml:space="preserve">(e.g., metals) </w:t>
      </w:r>
      <w:r w:rsidR="70C4E1EF">
        <w:t xml:space="preserve">has </w:t>
      </w:r>
      <w:r>
        <w:t>occurr</w:t>
      </w:r>
      <w:r w:rsidR="70C4E1EF">
        <w:t>ed</w:t>
      </w:r>
      <w:r>
        <w:t xml:space="preserve"> in line with the proponent’s Groundwater Monitoring Plan </w:t>
      </w:r>
      <w:r w:rsidR="3A105EB7">
        <w:t>and</w:t>
      </w:r>
      <w:r>
        <w:t xml:space="preserve"> suggest</w:t>
      </w:r>
      <w:r w:rsidR="2273952F">
        <w:t>s that</w:t>
      </w:r>
      <w:r>
        <w:t xml:space="preserve"> the proponent provide th</w:t>
      </w:r>
      <w:r w:rsidR="23C6D238">
        <w:t>ese</w:t>
      </w:r>
      <w:r>
        <w:t xml:space="preserve"> data</w:t>
      </w:r>
      <w:r w:rsidR="3A105EB7">
        <w:t>. This will</w:t>
      </w:r>
      <w:r w:rsidR="4216608B">
        <w:t xml:space="preserve"> enable pre-project conditions to be established and</w:t>
      </w:r>
      <w:r w:rsidR="3A105EB7">
        <w:t xml:space="preserve"> facilitate </w:t>
      </w:r>
      <w:r>
        <w:t>understand</w:t>
      </w:r>
      <w:r w:rsidR="3A105EB7">
        <w:t>ing of</w:t>
      </w:r>
      <w:r>
        <w:t xml:space="preserve"> any potential changes to </w:t>
      </w:r>
      <w:r w:rsidR="2427802B">
        <w:t>ground</w:t>
      </w:r>
      <w:r>
        <w:t xml:space="preserve">water quality </w:t>
      </w:r>
      <w:r w:rsidR="3A105EB7">
        <w:t xml:space="preserve">that may occur associated with </w:t>
      </w:r>
      <w:r w:rsidR="70C4E1EF">
        <w:t xml:space="preserve">subsidence and </w:t>
      </w:r>
      <w:r w:rsidR="3A105EB7">
        <w:t xml:space="preserve">predicted </w:t>
      </w:r>
      <w:r>
        <w:t xml:space="preserve">post-mining mounding.  </w:t>
      </w:r>
    </w:p>
    <w:p w14:paraId="0D6B2D1B" w14:textId="081AA1F4" w:rsidR="00DF7F68" w:rsidRDefault="007203C3" w:rsidP="00DF7F68">
      <w:pPr>
        <w:pStyle w:val="Question"/>
        <w:shd w:val="clear" w:color="auto" w:fill="E7E6E6"/>
      </w:pPr>
      <w:r w:rsidRPr="00BF21A7">
        <w:t>Question 2:</w:t>
      </w:r>
      <w:r w:rsidR="00DF7F68" w:rsidRPr="00DF7F68">
        <w:t xml:space="preserve"> </w:t>
      </w:r>
      <w:r w:rsidR="00DF7F68">
        <w:t>Surface Water</w:t>
      </w:r>
    </w:p>
    <w:p w14:paraId="63AE1B0E" w14:textId="54C64D44" w:rsidR="00DF7F68" w:rsidRDefault="00DF7F68" w:rsidP="00DF7F68">
      <w:pPr>
        <w:pStyle w:val="Question"/>
        <w:shd w:val="clear" w:color="auto" w:fill="E7E6E6"/>
      </w:pPr>
      <w:r>
        <w:t xml:space="preserve">To what extent can decision makers have confidence in the predictions of potential impacts on surface water resources, having regard to the proximity of the project to local watercourses including Mona Creek and the </w:t>
      </w:r>
      <w:proofErr w:type="spellStart"/>
      <w:r>
        <w:t>Talbragar</w:t>
      </w:r>
      <w:proofErr w:type="spellEnd"/>
      <w:r>
        <w:t xml:space="preserve"> River.</w:t>
      </w:r>
    </w:p>
    <w:p w14:paraId="2950D568" w14:textId="77777777" w:rsidR="00DF7F68" w:rsidRDefault="00DF7F68" w:rsidP="00DF7F68">
      <w:pPr>
        <w:pStyle w:val="Question"/>
        <w:shd w:val="clear" w:color="auto" w:fill="E7E6E6"/>
      </w:pPr>
      <w:r>
        <w:t>a)</w:t>
      </w:r>
      <w:r>
        <w:tab/>
        <w:t xml:space="preserve">Have appropriate models been selected and used by the Applicant? Are the assumptions used in the models reasonable? </w:t>
      </w:r>
    </w:p>
    <w:p w14:paraId="1D17D126" w14:textId="77777777" w:rsidR="00DF7F68" w:rsidRDefault="0628E1CC" w:rsidP="00DF7F68">
      <w:pPr>
        <w:pStyle w:val="Question"/>
        <w:shd w:val="clear" w:color="auto" w:fill="E7E6E6"/>
      </w:pPr>
      <w:r>
        <w:t>b)</w:t>
      </w:r>
      <w:r w:rsidR="00DF7F68">
        <w:tab/>
      </w:r>
      <w:r>
        <w:t>Has the model been calibrated with sufficient monitoring data to provide meaningful predictions, including worst-case impacts on surface water resources?</w:t>
      </w:r>
    </w:p>
    <w:p w14:paraId="34905B57" w14:textId="35BF5487" w:rsidR="00D74FCA" w:rsidRPr="00BF21A7" w:rsidRDefault="00DF7F68" w:rsidP="00DF7F68">
      <w:pPr>
        <w:pStyle w:val="Question"/>
        <w:shd w:val="clear" w:color="auto" w:fill="E7E6E6"/>
      </w:pPr>
      <w:r>
        <w:t>c)</w:t>
      </w:r>
      <w:r>
        <w:tab/>
        <w:t>Has an appropriate sensitivity and uncertainty analysis been undertaken, including consideration of the potential effects of climate change?</w:t>
      </w:r>
    </w:p>
    <w:p w14:paraId="210CF8BE" w14:textId="7B2F36CC" w:rsidR="00D74FCA" w:rsidRDefault="69A7692A" w:rsidP="00D74FCA">
      <w:pPr>
        <w:pStyle w:val="ListNumber"/>
      </w:pPr>
      <w:r>
        <w:t>Although</w:t>
      </w:r>
      <w:r w:rsidR="55B602AC">
        <w:t xml:space="preserve"> the </w:t>
      </w:r>
      <w:r w:rsidR="675AE68C">
        <w:t xml:space="preserve">water resource </w:t>
      </w:r>
      <w:r w:rsidR="01898E24">
        <w:t>model selected</w:t>
      </w:r>
      <w:r w:rsidR="21DAFA3A">
        <w:t xml:space="preserve"> by the proponent </w:t>
      </w:r>
      <w:r w:rsidR="15EA7EE4">
        <w:t>is</w:t>
      </w:r>
      <w:r w:rsidR="21DAFA3A">
        <w:t xml:space="preserve"> appropriate</w:t>
      </w:r>
      <w:r w:rsidR="01898E24">
        <w:t xml:space="preserve"> and </w:t>
      </w:r>
      <w:r w:rsidR="21DAFA3A">
        <w:t xml:space="preserve">sufficient data have been used </w:t>
      </w:r>
      <w:r w:rsidR="494C44F5">
        <w:t>in its calibration</w:t>
      </w:r>
      <w:r w:rsidR="778433EC">
        <w:t xml:space="preserve">, </w:t>
      </w:r>
      <w:r w:rsidR="22CA0064">
        <w:t xml:space="preserve">the modelling of </w:t>
      </w:r>
      <w:r w:rsidR="63A7922D">
        <w:t xml:space="preserve">predicted </w:t>
      </w:r>
      <w:r w:rsidR="22CA0064">
        <w:t xml:space="preserve">impacts </w:t>
      </w:r>
      <w:r w:rsidR="6216220D">
        <w:t xml:space="preserve">on the </w:t>
      </w:r>
      <w:r w:rsidR="0CB0CCD0">
        <w:t>flow regime (i</w:t>
      </w:r>
      <w:r w:rsidR="21DAFA3A">
        <w:t>.</w:t>
      </w:r>
      <w:r w:rsidR="0CB0CCD0">
        <w:t>e</w:t>
      </w:r>
      <w:r w:rsidR="21DAFA3A">
        <w:t>.,</w:t>
      </w:r>
      <w:r w:rsidR="0CB0CCD0">
        <w:t xml:space="preserve"> on </w:t>
      </w:r>
      <w:r w:rsidR="0D76A39F">
        <w:t xml:space="preserve">overall </w:t>
      </w:r>
      <w:r w:rsidR="016623F1">
        <w:t xml:space="preserve">runoff volumes, </w:t>
      </w:r>
      <w:r w:rsidR="6216220D">
        <w:t xml:space="preserve">low </w:t>
      </w:r>
      <w:proofErr w:type="gramStart"/>
      <w:r w:rsidR="6216220D">
        <w:t>flow</w:t>
      </w:r>
      <w:r w:rsidR="2F1A9986">
        <w:t>s</w:t>
      </w:r>
      <w:proofErr w:type="gramEnd"/>
      <w:r w:rsidR="6216220D">
        <w:t xml:space="preserve"> </w:t>
      </w:r>
      <w:r w:rsidR="56D3D69D">
        <w:t>and cease</w:t>
      </w:r>
      <w:r w:rsidR="190F777B">
        <w:t>-</w:t>
      </w:r>
      <w:r w:rsidR="56D3D69D">
        <w:t>to</w:t>
      </w:r>
      <w:r w:rsidR="709D0B9D">
        <w:t>-</w:t>
      </w:r>
      <w:r w:rsidR="56D3D69D">
        <w:t>flow</w:t>
      </w:r>
      <w:r w:rsidR="47F3E0AC">
        <w:t xml:space="preserve"> characteristics</w:t>
      </w:r>
      <w:r w:rsidR="7D2C3E65">
        <w:t>)</w:t>
      </w:r>
      <w:r w:rsidR="56D3D69D">
        <w:t xml:space="preserve"> </w:t>
      </w:r>
      <w:r w:rsidR="21DAFA3A">
        <w:t>depends</w:t>
      </w:r>
      <w:r w:rsidR="5DB05EF9">
        <w:t xml:space="preserve"> </w:t>
      </w:r>
      <w:r w:rsidR="0C18D3F7">
        <w:t xml:space="preserve">on the adequacy of the </w:t>
      </w:r>
      <w:r w:rsidR="4EEFCEEE">
        <w:t>estimate</w:t>
      </w:r>
      <w:r w:rsidR="4D587EA2">
        <w:t>d</w:t>
      </w:r>
      <w:r w:rsidR="4EEFCEEE">
        <w:t xml:space="preserve"> impacts on </w:t>
      </w:r>
      <w:r w:rsidR="0C18D3F7">
        <w:t xml:space="preserve">subsidence </w:t>
      </w:r>
      <w:r w:rsidR="3C5C4C81">
        <w:t xml:space="preserve">and baseflows. </w:t>
      </w:r>
      <w:r w:rsidR="22707B01">
        <w:t>G</w:t>
      </w:r>
      <w:r w:rsidR="09CF980F">
        <w:t>iven t</w:t>
      </w:r>
      <w:r w:rsidR="1F7161F5">
        <w:t xml:space="preserve">he </w:t>
      </w:r>
      <w:r w:rsidR="3CF77148">
        <w:t>IESC’s</w:t>
      </w:r>
      <w:r w:rsidR="1CB69FE2">
        <w:t xml:space="preserve"> </w:t>
      </w:r>
      <w:r w:rsidR="1F7161F5">
        <w:t>concerns</w:t>
      </w:r>
      <w:r w:rsidR="21DAFA3A">
        <w:t xml:space="preserve"> </w:t>
      </w:r>
      <w:r w:rsidR="6B8DF241">
        <w:t>about th</w:t>
      </w:r>
      <w:r w:rsidR="78957E0D">
        <w:t xml:space="preserve">e </w:t>
      </w:r>
      <w:r w:rsidR="79B35EE8">
        <w:t xml:space="preserve">assessment </w:t>
      </w:r>
      <w:r w:rsidR="78957E0D">
        <w:t xml:space="preserve">of subsidence and </w:t>
      </w:r>
      <w:r w:rsidR="0EB12862">
        <w:t xml:space="preserve">groundwater interaction </w:t>
      </w:r>
      <w:r w:rsidR="18B4376A">
        <w:t>(</w:t>
      </w:r>
      <w:r w:rsidR="3BFB382E">
        <w:t>P</w:t>
      </w:r>
      <w:r w:rsidR="18B4376A">
        <w:t>aragraph 6)</w:t>
      </w:r>
      <w:r w:rsidR="43589627">
        <w:t>,</w:t>
      </w:r>
      <w:r w:rsidR="18B4376A">
        <w:t xml:space="preserve"> </w:t>
      </w:r>
      <w:r w:rsidR="68B34349">
        <w:t xml:space="preserve">it </w:t>
      </w:r>
      <w:r w:rsidR="5A03E3FE">
        <w:t>is</w:t>
      </w:r>
      <w:r w:rsidR="6304A95F">
        <w:t xml:space="preserve"> </w:t>
      </w:r>
      <w:r w:rsidR="5A03E3FE">
        <w:t xml:space="preserve">not possible to have confidence in the conclusions drawn about the </w:t>
      </w:r>
      <w:r w:rsidR="7588A936">
        <w:t xml:space="preserve">likely </w:t>
      </w:r>
      <w:r w:rsidR="5A03E3FE">
        <w:t>impacts on surface water resources.</w:t>
      </w:r>
    </w:p>
    <w:p w14:paraId="2425D133" w14:textId="193AFA61" w:rsidR="007203C3" w:rsidRPr="00BF21A7" w:rsidRDefault="1B4F8027" w:rsidP="00F21773">
      <w:pPr>
        <w:pStyle w:val="ListNumber"/>
      </w:pPr>
      <w:r>
        <w:lastRenderedPageBreak/>
        <w:t>Little</w:t>
      </w:r>
      <w:r w:rsidR="1B8F51E3">
        <w:t xml:space="preserve"> consideration has been given to exploring the sensitivity (or uncertainty) of the surface water modelling on the key assumptions related to the im</w:t>
      </w:r>
      <w:r w:rsidR="1B7E8C7C">
        <w:t>pacts of subsidence or changed baseflow exchanges with the surrounding groundwater system.</w:t>
      </w:r>
      <w:r w:rsidR="7BF13028">
        <w:t xml:space="preserve"> The water resource model has not been used to assess worst-case impacts on surface water resources</w:t>
      </w:r>
      <w:r w:rsidR="00840C17">
        <w:t>.</w:t>
      </w:r>
      <w:r w:rsidR="1B7E8C7C">
        <w:t xml:space="preserve"> </w:t>
      </w:r>
      <w:r w:rsidR="5EC73EF6">
        <w:t>T</w:t>
      </w:r>
      <w:r w:rsidR="38AA3AC6">
        <w:t xml:space="preserve">he investigation into impacts </w:t>
      </w:r>
      <w:r w:rsidR="470323BC">
        <w:t xml:space="preserve">of climate change </w:t>
      </w:r>
      <w:r w:rsidR="38AA3AC6">
        <w:t>on surface water resources only considers changes to bas</w:t>
      </w:r>
      <w:r w:rsidR="764BAFB8">
        <w:t>eflow</w:t>
      </w:r>
      <w:r w:rsidR="00840C17">
        <w:t xml:space="preserve"> as predicted by the groundwater model</w:t>
      </w:r>
      <w:r w:rsidR="009518A4">
        <w:t xml:space="preserve"> </w:t>
      </w:r>
      <w:r w:rsidR="764BAFB8">
        <w:t>and does not consider changes in rainfall or evaporation amounts</w:t>
      </w:r>
      <w:r w:rsidR="57B56A74">
        <w:t xml:space="preserve"> on catchment runoff</w:t>
      </w:r>
      <w:r w:rsidR="764BAFB8">
        <w:t>.</w:t>
      </w:r>
      <w:r w:rsidR="31D68991">
        <w:t xml:space="preserve"> </w:t>
      </w:r>
      <w:r w:rsidR="44EA2225">
        <w:t>P</w:t>
      </w:r>
      <w:r w:rsidR="31D68991">
        <w:t>otential effects of climate change on the site water balance</w:t>
      </w:r>
      <w:r w:rsidR="46772131">
        <w:t xml:space="preserve"> also</w:t>
      </w:r>
      <w:r w:rsidR="31D68991">
        <w:t xml:space="preserve"> do not appear to have been considered.</w:t>
      </w:r>
    </w:p>
    <w:p w14:paraId="4A7134E9" w14:textId="122EE1A7" w:rsidR="5DE3675D" w:rsidRDefault="262E43D9" w:rsidP="360AF95E">
      <w:pPr>
        <w:pStyle w:val="ListNumber"/>
      </w:pPr>
      <w:r>
        <w:t xml:space="preserve">Appropriate models have been selected for estimating flood impacts and these have been adequately verified and parameterised. The flood models have been used to estimate worst-case events and include an assessment of the impacts of climate change using approaches that are consistent with current national guidelines (Ball </w:t>
      </w:r>
      <w:r w:rsidRPr="006E3F63">
        <w:t>et al</w:t>
      </w:r>
      <w:r w:rsidR="006E3F63" w:rsidRPr="006E3F63">
        <w:t>.</w:t>
      </w:r>
      <w:r w:rsidRPr="006E3F63">
        <w:t>,</w:t>
      </w:r>
      <w:r>
        <w:t xml:space="preserve"> 2019).</w:t>
      </w:r>
    </w:p>
    <w:p w14:paraId="6221360E" w14:textId="77777777" w:rsidR="00B343DD" w:rsidRDefault="2683A270" w:rsidP="00B343DD">
      <w:pPr>
        <w:pStyle w:val="Question"/>
        <w:shd w:val="clear" w:color="auto" w:fill="F2F2F2" w:themeFill="background1" w:themeFillShade="F2"/>
      </w:pPr>
      <w:r>
        <w:t>Question 3: Cumulative impacts</w:t>
      </w:r>
    </w:p>
    <w:p w14:paraId="59D758DC" w14:textId="7573952B" w:rsidR="00CF2E7E" w:rsidRDefault="00B343DD" w:rsidP="00B343DD">
      <w:pPr>
        <w:pStyle w:val="Question"/>
        <w:shd w:val="clear" w:color="auto" w:fill="F2F2F2" w:themeFill="background1" w:themeFillShade="F2"/>
      </w:pPr>
      <w:r>
        <w:t>Does the Modification Report provide an adequate assessment of cumulative impacts to surface and groundwater resources during the mining operations and during the post-mining recovery phase. Do these assessments adequately consider surface and groundwater interactions?</w:t>
      </w:r>
    </w:p>
    <w:p w14:paraId="2EC1E75E" w14:textId="0879CC45" w:rsidR="00A76E15" w:rsidRDefault="48E5A388" w:rsidP="00986F4A">
      <w:pPr>
        <w:pStyle w:val="ListNumber"/>
      </w:pPr>
      <w:r>
        <w:t>T</w:t>
      </w:r>
      <w:r w:rsidR="0737125F">
        <w:t>he proponent has</w:t>
      </w:r>
      <w:r>
        <w:t>, in the context of the groundwater impact assessment,</w:t>
      </w:r>
      <w:r w:rsidR="0737125F">
        <w:t xml:space="preserve"> provide</w:t>
      </w:r>
      <w:r w:rsidR="1D3CAA66">
        <w:t>d</w:t>
      </w:r>
      <w:r w:rsidR="0737125F">
        <w:t xml:space="preserve"> some </w:t>
      </w:r>
      <w:r w:rsidR="028F19C5">
        <w:t xml:space="preserve">conceptual and impact pathway </w:t>
      </w:r>
      <w:r w:rsidR="0737125F">
        <w:t>information</w:t>
      </w:r>
      <w:r w:rsidR="028F19C5">
        <w:t xml:space="preserve"> (AGE 2022, pp. 59-71)</w:t>
      </w:r>
      <w:r w:rsidR="0737125F">
        <w:t xml:space="preserve">. </w:t>
      </w:r>
      <w:r w:rsidR="028F19C5">
        <w:t xml:space="preserve">However, this analysis </w:t>
      </w:r>
      <w:r w:rsidR="0737125F">
        <w:t xml:space="preserve">could </w:t>
      </w:r>
      <w:r w:rsidR="028F19C5">
        <w:t>be</w:t>
      </w:r>
      <w:r w:rsidR="0737125F">
        <w:t xml:space="preserve"> expand</w:t>
      </w:r>
      <w:r w:rsidR="1072400A">
        <w:t>ed</w:t>
      </w:r>
      <w:r w:rsidR="0737125F">
        <w:t xml:space="preserve"> </w:t>
      </w:r>
      <w:r w:rsidR="028F19C5">
        <w:t xml:space="preserve">through the </w:t>
      </w:r>
      <w:r w:rsidR="2697ACB0">
        <w:t>inclusion</w:t>
      </w:r>
      <w:r w:rsidR="028F19C5">
        <w:t xml:space="preserve"> of</w:t>
      </w:r>
      <w:r w:rsidR="0737125F">
        <w:t xml:space="preserve"> suitably geo-referenced </w:t>
      </w:r>
      <w:r w:rsidR="028F19C5">
        <w:t>e</w:t>
      </w:r>
      <w:r w:rsidR="0737125F">
        <w:t xml:space="preserve">cohydrological </w:t>
      </w:r>
      <w:r w:rsidR="028F19C5">
        <w:t>c</w:t>
      </w:r>
      <w:r w:rsidR="0737125F">
        <w:t xml:space="preserve">onceptual </w:t>
      </w:r>
      <w:r w:rsidR="028F19C5">
        <w:t>m</w:t>
      </w:r>
      <w:r w:rsidR="0737125F">
        <w:t>odel</w:t>
      </w:r>
      <w:r w:rsidR="004307F9">
        <w:t>s</w:t>
      </w:r>
      <w:r w:rsidR="028F19C5">
        <w:t xml:space="preserve"> and associated i</w:t>
      </w:r>
      <w:r w:rsidR="0737125F">
        <w:t xml:space="preserve">mpact </w:t>
      </w:r>
      <w:r w:rsidR="028F19C5">
        <w:t>p</w:t>
      </w:r>
      <w:r w:rsidR="0737125F">
        <w:t xml:space="preserve">athway </w:t>
      </w:r>
      <w:r w:rsidR="028F19C5">
        <w:t>d</w:t>
      </w:r>
      <w:r w:rsidR="0737125F">
        <w:t>iagrams</w:t>
      </w:r>
      <w:r w:rsidR="028F19C5">
        <w:t>. T</w:t>
      </w:r>
      <w:r w:rsidR="0737125F">
        <w:t xml:space="preserve">hese </w:t>
      </w:r>
      <w:r w:rsidR="028F19C5">
        <w:t>would</w:t>
      </w:r>
      <w:r w:rsidR="0737125F">
        <w:t xml:space="preserve"> provide a</w:t>
      </w:r>
      <w:r w:rsidR="602B0C4B">
        <w:t xml:space="preserve"> useful</w:t>
      </w:r>
      <w:r w:rsidR="0737125F">
        <w:t xml:space="preserve"> overview of</w:t>
      </w:r>
      <w:r w:rsidR="42C5F0E8">
        <w:t xml:space="preserve"> potential impacts</w:t>
      </w:r>
      <w:r w:rsidR="5B0F1332">
        <w:t>,</w:t>
      </w:r>
      <w:r w:rsidR="5B0F1332" w:rsidRPr="66F45049">
        <w:rPr>
          <w:rFonts w:eastAsia="Arial"/>
        </w:rPr>
        <w:t xml:space="preserve"> including cumulative ones, that may potentially</w:t>
      </w:r>
      <w:r w:rsidR="42C5F0E8">
        <w:t xml:space="preserve"> occur due to this project</w:t>
      </w:r>
      <w:r w:rsidR="028F19C5">
        <w:t xml:space="preserve">, and clearly link groundwater, surface water and subsidence impacts to potential ecological </w:t>
      </w:r>
      <w:r w:rsidR="1C6D4B46">
        <w:t>responses</w:t>
      </w:r>
      <w:r w:rsidR="028F19C5">
        <w:t xml:space="preserve"> (e.g., adverse effects on GDEs, persistent pools, </w:t>
      </w:r>
      <w:r w:rsidR="7F133459">
        <w:t xml:space="preserve">aquatic biota, </w:t>
      </w:r>
      <w:r w:rsidR="028F19C5">
        <w:t>riparian vegetation)</w:t>
      </w:r>
      <w:r w:rsidR="42C5F0E8">
        <w:t xml:space="preserve">. These </w:t>
      </w:r>
      <w:r w:rsidR="63AFE43F" w:rsidRPr="66F45049">
        <w:rPr>
          <w:rFonts w:eastAsia="Arial"/>
        </w:rPr>
        <w:t xml:space="preserve">conceptual </w:t>
      </w:r>
      <w:r w:rsidR="42C5F0E8">
        <w:t>models w</w:t>
      </w:r>
      <w:r w:rsidR="434B02D9">
        <w:t>ould</w:t>
      </w:r>
      <w:r w:rsidR="42C5F0E8">
        <w:t xml:space="preserve"> also help </w:t>
      </w:r>
      <w:r w:rsidR="4A20A066">
        <w:t xml:space="preserve">to </w:t>
      </w:r>
      <w:r w:rsidR="42C5F0E8">
        <w:t xml:space="preserve">identify and justify where further monitoring and mitigation measures are required. </w:t>
      </w:r>
    </w:p>
    <w:p w14:paraId="212B067B" w14:textId="123C4F7B" w:rsidR="00483EEB" w:rsidRDefault="00483EEB" w:rsidP="00F21773">
      <w:pPr>
        <w:pStyle w:val="ListNumber"/>
        <w:numPr>
          <w:ilvl w:val="0"/>
          <w:numId w:val="0"/>
        </w:numPr>
        <w:ind w:left="369" w:hanging="369"/>
        <w:rPr>
          <w:u w:val="single"/>
        </w:rPr>
      </w:pPr>
      <w:r w:rsidRPr="1264A046">
        <w:rPr>
          <w:u w:val="single"/>
        </w:rPr>
        <w:t>Groundwater</w:t>
      </w:r>
    </w:p>
    <w:p w14:paraId="41DE141E" w14:textId="5C9F2696" w:rsidR="00483EEB" w:rsidRDefault="62AF10A6" w:rsidP="00483EEB">
      <w:pPr>
        <w:pStyle w:val="ListNumber"/>
      </w:pPr>
      <w:r>
        <w:t xml:space="preserve">The groundwater model has included approved mining at Ulan Coal </w:t>
      </w:r>
      <w:r w:rsidR="2A6F8079">
        <w:t xml:space="preserve">Mine </w:t>
      </w:r>
      <w:r>
        <w:t xml:space="preserve">Complex and the adjacent mines of </w:t>
      </w:r>
      <w:proofErr w:type="spellStart"/>
      <w:r>
        <w:t>Moolarben</w:t>
      </w:r>
      <w:proofErr w:type="spellEnd"/>
      <w:r>
        <w:t xml:space="preserve"> and </w:t>
      </w:r>
      <w:proofErr w:type="spellStart"/>
      <w:r>
        <w:t>Wilpinjong</w:t>
      </w:r>
      <w:proofErr w:type="spellEnd"/>
      <w:r>
        <w:t>. However, the assessment of cumulative impacts is limited</w:t>
      </w:r>
      <w:r w:rsidR="46A0D759">
        <w:t xml:space="preserve"> and does not adequately consider surface and groundwater interactions</w:t>
      </w:r>
      <w:r>
        <w:t>.</w:t>
      </w:r>
    </w:p>
    <w:p w14:paraId="43617AD6" w14:textId="1B23B013" w:rsidR="00483EEB" w:rsidRDefault="07A3952F" w:rsidP="00483EEB">
      <w:pPr>
        <w:pStyle w:val="ListNumber2"/>
      </w:pPr>
      <w:r>
        <w:t>T</w:t>
      </w:r>
      <w:r w:rsidR="305C3431">
        <w:t>he impacts on water</w:t>
      </w:r>
      <w:r w:rsidR="4EE215F5">
        <w:t>-</w:t>
      </w:r>
      <w:r w:rsidR="305C3431">
        <w:t xml:space="preserve">dependent ecological assets from the combination of drawdown and subsidence </w:t>
      </w:r>
      <w:r w:rsidR="70C953CF">
        <w:t>are</w:t>
      </w:r>
      <w:r w:rsidR="305C3431">
        <w:t xml:space="preserve"> not </w:t>
      </w:r>
      <w:r w:rsidR="33607D0B">
        <w:t>considered</w:t>
      </w:r>
      <w:r w:rsidR="305C3431">
        <w:t xml:space="preserve">. </w:t>
      </w:r>
      <w:r w:rsidR="64EF374C">
        <w:t xml:space="preserve">There is also no adequate assessment of the cumulative impacts </w:t>
      </w:r>
      <w:r w:rsidR="305C3431">
        <w:t xml:space="preserve">of an initial reduction in water </w:t>
      </w:r>
      <w:r w:rsidR="7F6A7F38">
        <w:t>levels</w:t>
      </w:r>
      <w:r w:rsidR="305C3431">
        <w:t xml:space="preserve"> followed by long-term and potentially considerable increases (mounding) in water levels</w:t>
      </w:r>
      <w:r w:rsidR="64EF374C">
        <w:t>, especially on vegetation that may experience waterlogging and substantially altered redox conditions in the root zone</w:t>
      </w:r>
      <w:r w:rsidR="305C3431">
        <w:t>.</w:t>
      </w:r>
    </w:p>
    <w:p w14:paraId="163E74AD" w14:textId="6BBDA721" w:rsidR="00483EEB" w:rsidRDefault="31D9F226" w:rsidP="00483EEB">
      <w:pPr>
        <w:pStyle w:val="ListNumber2"/>
      </w:pPr>
      <w:r>
        <w:t>Potential cumulative impacts to surface water and groundwater interactions</w:t>
      </w:r>
      <w:r w:rsidR="406B1C58">
        <w:t>,</w:t>
      </w:r>
      <w:r>
        <w:t xml:space="preserve"> and changes to these</w:t>
      </w:r>
      <w:r w:rsidR="43A93C0A">
        <w:t>,</w:t>
      </w:r>
      <w:r>
        <w:t xml:space="preserve"> </w:t>
      </w:r>
      <w:r w:rsidR="51255D48">
        <w:t>a</w:t>
      </w:r>
      <w:r>
        <w:t xml:space="preserve">re not </w:t>
      </w:r>
      <w:r w:rsidR="586E3E38">
        <w:t>assessed</w:t>
      </w:r>
      <w:r>
        <w:t>, particularly in the context of</w:t>
      </w:r>
      <w:r w:rsidR="46ABC18F">
        <w:t xml:space="preserve"> </w:t>
      </w:r>
      <w:r w:rsidR="4501356D">
        <w:t>effects on</w:t>
      </w:r>
      <w:r>
        <w:t xml:space="preserve"> ecologically important </w:t>
      </w:r>
      <w:r w:rsidR="39B768B0">
        <w:t xml:space="preserve">components of </w:t>
      </w:r>
      <w:r>
        <w:t>flow regimes</w:t>
      </w:r>
      <w:r w:rsidR="1CC28C82" w:rsidRPr="1E31F973">
        <w:rPr>
          <w:rFonts w:eastAsia="Arial"/>
        </w:rPr>
        <w:t xml:space="preserve"> or changes to directions and/or magnitudes of surface water-groundwater exchanges in the hyporheic zone of Mona Creek when it is flowing or a string of pools. The hyporheic zones of ephemeral streams have been shown to be active zones for carbon processing (Burrows et al., 2017) and may also support diverse invertebrate and microbial communities that contribute to ecosystem resilience (Bruno et al</w:t>
      </w:r>
      <w:r w:rsidR="1CC28C82" w:rsidRPr="006E3F63">
        <w:rPr>
          <w:rFonts w:eastAsia="Arial"/>
        </w:rPr>
        <w:t>.,</w:t>
      </w:r>
      <w:r w:rsidR="1CC28C82" w:rsidRPr="1E31F973">
        <w:rPr>
          <w:rFonts w:eastAsia="Arial"/>
        </w:rPr>
        <w:t xml:space="preserve"> 2020)</w:t>
      </w:r>
      <w:r>
        <w:t>.</w:t>
      </w:r>
    </w:p>
    <w:p w14:paraId="32B43A21" w14:textId="3F4130B6" w:rsidR="00483EEB" w:rsidRPr="00483EEB" w:rsidRDefault="305C3431" w:rsidP="00483EEB">
      <w:pPr>
        <w:pStyle w:val="ListNumber2"/>
      </w:pPr>
      <w:r>
        <w:t xml:space="preserve">The cumulative drawdown predictions for the Ulan Seam extend </w:t>
      </w:r>
      <w:r w:rsidR="64EF374C">
        <w:t>beyond</w:t>
      </w:r>
      <w:r>
        <w:t xml:space="preserve"> the boundaries of the groundwater model</w:t>
      </w:r>
      <w:r w:rsidR="00840C17">
        <w:t xml:space="preserve"> (AGE 2022, Figure 7.9, p. 86)</w:t>
      </w:r>
      <w:r>
        <w:t xml:space="preserve">, which reduces confidence in these predictions as they </w:t>
      </w:r>
      <w:r w:rsidR="64EF374C">
        <w:t xml:space="preserve">are likely to </w:t>
      </w:r>
      <w:r>
        <w:t>be influenced by the boundary conditions.</w:t>
      </w:r>
    </w:p>
    <w:p w14:paraId="378E93A0" w14:textId="77777777" w:rsidR="00F32B97" w:rsidRDefault="00F32B97" w:rsidP="00F21773">
      <w:pPr>
        <w:pStyle w:val="ListNumber"/>
        <w:numPr>
          <w:ilvl w:val="0"/>
          <w:numId w:val="0"/>
        </w:numPr>
        <w:ind w:left="369" w:hanging="369"/>
        <w:rPr>
          <w:u w:val="single"/>
        </w:rPr>
      </w:pPr>
    </w:p>
    <w:p w14:paraId="3F9B608A" w14:textId="6D5D839A" w:rsidR="00B343DD" w:rsidRDefault="00F21773" w:rsidP="00F21773">
      <w:pPr>
        <w:pStyle w:val="ListNumber"/>
        <w:numPr>
          <w:ilvl w:val="0"/>
          <w:numId w:val="0"/>
        </w:numPr>
        <w:ind w:left="369" w:hanging="369"/>
        <w:rPr>
          <w:u w:val="single"/>
        </w:rPr>
      </w:pPr>
      <w:r w:rsidRPr="00F21773">
        <w:rPr>
          <w:u w:val="single"/>
        </w:rPr>
        <w:lastRenderedPageBreak/>
        <w:t>Surface water</w:t>
      </w:r>
    </w:p>
    <w:p w14:paraId="0FE530D2" w14:textId="54A50D26" w:rsidR="005B2702" w:rsidRPr="00CD3BF9" w:rsidRDefault="005B2702" w:rsidP="005B2702">
      <w:pPr>
        <w:pStyle w:val="ListNumber"/>
      </w:pPr>
      <w:r w:rsidRPr="00CD3BF9">
        <w:t>Modelled impacts to flood depths and velocities do not extend beyond the area predicted to be impacted by subsidence (</w:t>
      </w:r>
      <w:proofErr w:type="spellStart"/>
      <w:r w:rsidRPr="00CD3BF9">
        <w:t>Engeny</w:t>
      </w:r>
      <w:proofErr w:type="spellEnd"/>
      <w:r w:rsidRPr="00CD3BF9">
        <w:t xml:space="preserve"> 2022, p</w:t>
      </w:r>
      <w:r w:rsidR="00F32B97">
        <w:t>.</w:t>
      </w:r>
      <w:r w:rsidRPr="00CD3BF9">
        <w:t xml:space="preserve"> 29), and thus it is reasonable to assume that the cumulative impacts on downstream reaches are negligible.</w:t>
      </w:r>
    </w:p>
    <w:p w14:paraId="2561D5B0" w14:textId="1F0B7860" w:rsidR="005A11DB" w:rsidRPr="00D73ACF" w:rsidRDefault="7947A357" w:rsidP="00D73ACF">
      <w:pPr>
        <w:pStyle w:val="ListNumber"/>
        <w:rPr>
          <w:u w:val="single"/>
        </w:rPr>
      </w:pPr>
      <w:r>
        <w:t>T</w:t>
      </w:r>
      <w:r w:rsidR="0BAD6453">
        <w:t>he</w:t>
      </w:r>
      <w:r w:rsidR="061E1339">
        <w:t xml:space="preserve"> proponent does not intend to extract water from nor release water to </w:t>
      </w:r>
      <w:proofErr w:type="gramStart"/>
      <w:r w:rsidR="061E1339">
        <w:t>Mona Creek, and</w:t>
      </w:r>
      <w:proofErr w:type="gramEnd"/>
      <w:r w:rsidR="061E1339">
        <w:t xml:space="preserve"> intends to undertake erosion and sediment control measures in line with the existing Water Management Plan (</w:t>
      </w:r>
      <w:proofErr w:type="spellStart"/>
      <w:r w:rsidR="061E1339">
        <w:t>Engeny</w:t>
      </w:r>
      <w:proofErr w:type="spellEnd"/>
      <w:r w:rsidR="061E1339">
        <w:t xml:space="preserve"> 2022, p. 46)</w:t>
      </w:r>
      <w:r w:rsidR="14044757">
        <w:t>.</w:t>
      </w:r>
      <w:r w:rsidR="3D9CA740">
        <w:t xml:space="preserve"> </w:t>
      </w:r>
      <w:r w:rsidR="14044757">
        <w:t>H</w:t>
      </w:r>
      <w:r w:rsidR="3D9CA740">
        <w:t xml:space="preserve">owever, </w:t>
      </w:r>
      <w:r w:rsidR="0BAD6453">
        <w:t>there is</w:t>
      </w:r>
      <w:r w:rsidR="3D9CA740">
        <w:t xml:space="preserve"> uncertainty around the potential local impacts on baseflow</w:t>
      </w:r>
      <w:r w:rsidR="14044757">
        <w:t xml:space="preserve"> from groundwater drawdown,</w:t>
      </w:r>
      <w:r w:rsidR="0D1B5099">
        <w:t xml:space="preserve"> </w:t>
      </w:r>
      <w:proofErr w:type="gramStart"/>
      <w:r w:rsidR="2F28356D" w:rsidRPr="1E31F973">
        <w:rPr>
          <w:rFonts w:eastAsia="Arial"/>
        </w:rPr>
        <w:t>subsidence</w:t>
      </w:r>
      <w:proofErr w:type="gramEnd"/>
      <w:r w:rsidR="2F28356D" w:rsidRPr="1E31F973">
        <w:rPr>
          <w:rFonts w:eastAsia="Arial"/>
        </w:rPr>
        <w:t xml:space="preserve"> and </w:t>
      </w:r>
      <w:r w:rsidR="0D1B5099">
        <w:t>post-mining mounding</w:t>
      </w:r>
      <w:r w:rsidR="3D9CA740">
        <w:t>.</w:t>
      </w:r>
      <w:r w:rsidR="061E1339">
        <w:t xml:space="preserve"> </w:t>
      </w:r>
      <w:r w:rsidR="3D9CA740">
        <w:t>T</w:t>
      </w:r>
      <w:r w:rsidR="061E1339">
        <w:t xml:space="preserve">he IESC </w:t>
      </w:r>
      <w:r w:rsidR="3D9CA740">
        <w:t>suggest</w:t>
      </w:r>
      <w:r w:rsidR="0BAD6453">
        <w:t>s</w:t>
      </w:r>
      <w:r w:rsidR="3D9CA740">
        <w:t xml:space="preserve"> that the proponent re</w:t>
      </w:r>
      <w:r w:rsidR="14044757">
        <w:t>assess</w:t>
      </w:r>
      <w:r w:rsidR="3D9CA740">
        <w:t xml:space="preserve"> cumulative impacts once adequate assessment of potential local impacts </w:t>
      </w:r>
      <w:r w:rsidR="1422C573">
        <w:t>is</w:t>
      </w:r>
      <w:r w:rsidR="3D9CA740">
        <w:t xml:space="preserve"> conducted</w:t>
      </w:r>
      <w:r w:rsidR="14044757">
        <w:t xml:space="preserve"> </w:t>
      </w:r>
      <w:r w:rsidR="4CBE177D">
        <w:t>as</w:t>
      </w:r>
      <w:r w:rsidR="14044757">
        <w:t xml:space="preserve"> suggested within this advice</w:t>
      </w:r>
      <w:r w:rsidR="553D9BD4">
        <w:t xml:space="preserve">. </w:t>
      </w:r>
    </w:p>
    <w:p w14:paraId="56372A86" w14:textId="77777777" w:rsidR="00247693" w:rsidRDefault="005A11DB" w:rsidP="00247693">
      <w:pPr>
        <w:pStyle w:val="Question"/>
        <w:shd w:val="clear" w:color="auto" w:fill="F2F2F2" w:themeFill="background1" w:themeFillShade="F2"/>
      </w:pPr>
      <w:r>
        <w:t xml:space="preserve">Question 4: </w:t>
      </w:r>
      <w:r w:rsidR="00247693">
        <w:t>Avoidance, Mitigation and Monitoring</w:t>
      </w:r>
    </w:p>
    <w:p w14:paraId="79D7D1BE" w14:textId="49B42644" w:rsidR="00E149AE" w:rsidRDefault="00247693" w:rsidP="00EA0A7E">
      <w:pPr>
        <w:pStyle w:val="Question"/>
        <w:shd w:val="clear" w:color="auto" w:fill="F2F2F2" w:themeFill="background1" w:themeFillShade="F2"/>
      </w:pPr>
      <w:r>
        <w:t xml:space="preserve">Does the Modification Report provide reasonable strategies to effectively avoid, mitigate or minimise the likelihood, </w:t>
      </w:r>
      <w:proofErr w:type="gramStart"/>
      <w:r>
        <w:t>extent</w:t>
      </w:r>
      <w:proofErr w:type="gramEnd"/>
      <w:r>
        <w:t xml:space="preserve"> and significance of impacts, including cumulative impacts, to significant water-related resources?</w:t>
      </w:r>
    </w:p>
    <w:p w14:paraId="36D21DF8" w14:textId="61D25C8D" w:rsidR="00483EEB" w:rsidRDefault="62AF10A6" w:rsidP="00483EEB">
      <w:pPr>
        <w:pStyle w:val="ListNumber"/>
      </w:pPr>
      <w:r>
        <w:t>The project</w:t>
      </w:r>
      <w:r w:rsidR="19605A4B">
        <w:t xml:space="preserve"> did not provide details of</w:t>
      </w:r>
      <w:r>
        <w:t xml:space="preserve"> avoidance or mitigation strategies in relation to groundwater impacts</w:t>
      </w:r>
      <w:r w:rsidR="6DF265FE">
        <w:t>.</w:t>
      </w:r>
      <w:r w:rsidR="005B2702">
        <w:t xml:space="preserve"> </w:t>
      </w:r>
      <w:r w:rsidR="4E389899">
        <w:t>The project should aim to return groundwater levels to pre-mining</w:t>
      </w:r>
      <w:r>
        <w:t xml:space="preserve"> </w:t>
      </w:r>
      <w:r w:rsidR="2D4F929D">
        <w:t xml:space="preserve">conditions by </w:t>
      </w:r>
      <w:r w:rsidR="23045272">
        <w:t xml:space="preserve">changing the </w:t>
      </w:r>
      <w:r w:rsidR="2D4F929D">
        <w:t xml:space="preserve">design of </w:t>
      </w:r>
      <w:r w:rsidR="5DD15EE4">
        <w:t xml:space="preserve">the </w:t>
      </w:r>
      <w:r w:rsidR="2D4F929D">
        <w:t>final landform</w:t>
      </w:r>
      <w:r w:rsidR="00B01C04">
        <w:t xml:space="preserve"> as discussed in AGE (2022, EPBC assessment requirements report, p. 9)</w:t>
      </w:r>
      <w:r w:rsidR="7BF55D74">
        <w:t xml:space="preserve">. For example, the possibility of groundwater mounding could be mitigated by design of spoil to control </w:t>
      </w:r>
      <w:r w:rsidR="3FDAC85E">
        <w:t xml:space="preserve">recharge rates. </w:t>
      </w:r>
      <w:r>
        <w:t xml:space="preserve">Management plans and a </w:t>
      </w:r>
      <w:r w:rsidR="196B3F38">
        <w:t>trigger action response plan (</w:t>
      </w:r>
      <w:r>
        <w:t>TARP</w:t>
      </w:r>
      <w:r w:rsidR="196B3F38">
        <w:t>)</w:t>
      </w:r>
      <w:r>
        <w:t xml:space="preserve"> are currently in operation for approved mining and will likely be extended to include this project. Potential improvements to these </w:t>
      </w:r>
      <w:r w:rsidR="5EBE5A6A">
        <w:t xml:space="preserve">plans </w:t>
      </w:r>
      <w:r>
        <w:t>are discussed in the response to Question 5.</w:t>
      </w:r>
    </w:p>
    <w:p w14:paraId="071A5CF0" w14:textId="44953CC0" w:rsidR="0089143A" w:rsidRDefault="5E44FD46" w:rsidP="007B0284">
      <w:pPr>
        <w:pStyle w:val="ListNumber"/>
      </w:pPr>
      <w:r>
        <w:t xml:space="preserve">The </w:t>
      </w:r>
      <w:r w:rsidR="00B01C04">
        <w:t>M</w:t>
      </w:r>
      <w:r>
        <w:t xml:space="preserve">odification </w:t>
      </w:r>
      <w:r w:rsidR="00B01C04">
        <w:t>R</w:t>
      </w:r>
      <w:r>
        <w:t>eport does not provide strategies to effectively avoid, mitigate or minimise potential impacts of 1.7</w:t>
      </w:r>
      <w:r w:rsidR="2A6F8079">
        <w:t xml:space="preserve"> to 2.1</w:t>
      </w:r>
      <w:r>
        <w:t xml:space="preserve"> m (SCT 2022, p. 4) of subsidence. </w:t>
      </w:r>
    </w:p>
    <w:p w14:paraId="7BD2A718" w14:textId="4687923B" w:rsidR="005B2702" w:rsidRDefault="63BCC1F2" w:rsidP="007B0284">
      <w:pPr>
        <w:pStyle w:val="ListNumber"/>
      </w:pPr>
      <w:r>
        <w:t xml:space="preserve">The </w:t>
      </w:r>
      <w:r w:rsidR="1BA27868" w:rsidRPr="66F45049">
        <w:rPr>
          <w:rFonts w:eastAsia="Arial"/>
        </w:rPr>
        <w:t xml:space="preserve">project poses </w:t>
      </w:r>
      <w:r>
        <w:t>potential</w:t>
      </w:r>
      <w:r w:rsidR="5E44FD46">
        <w:t xml:space="preserve"> impacts to Mona Creek </w:t>
      </w:r>
      <w:r w:rsidR="7AE3DD19">
        <w:t xml:space="preserve">and associated riparian vegetation </w:t>
      </w:r>
      <w:r w:rsidR="5E44FD46">
        <w:t>(for example, increased ponding</w:t>
      </w:r>
      <w:r w:rsidR="016BBE04">
        <w:t>, groundwater drawdown</w:t>
      </w:r>
      <w:r w:rsidR="0F6C91EE">
        <w:t xml:space="preserve"> and </w:t>
      </w:r>
      <w:r w:rsidR="018DF51D" w:rsidRPr="66F45049">
        <w:rPr>
          <w:rFonts w:eastAsia="Arial"/>
        </w:rPr>
        <w:t xml:space="preserve">subsidence-related </w:t>
      </w:r>
      <w:r w:rsidR="0F6C91EE">
        <w:t xml:space="preserve">disturbance of caves, overhangs or crevices which are habitat to EPBC </w:t>
      </w:r>
      <w:r w:rsidR="5F8A0D90">
        <w:t>Act-</w:t>
      </w:r>
      <w:r w:rsidR="0F6C91EE">
        <w:t>listed species of bat</w:t>
      </w:r>
      <w:r w:rsidR="5E44FD46">
        <w:t xml:space="preserve">). The IESC </w:t>
      </w:r>
      <w:r w:rsidR="5CBB3FB9">
        <w:t>recommends</w:t>
      </w:r>
      <w:r w:rsidR="5E44FD46">
        <w:t xml:space="preserve"> that the proponent investigate </w:t>
      </w:r>
      <w:r w:rsidR="3549E570">
        <w:t xml:space="preserve">altered mine </w:t>
      </w:r>
      <w:r w:rsidR="55E6DD0F">
        <w:t>design</w:t>
      </w:r>
      <w:r w:rsidR="5E44FD46">
        <w:t xml:space="preserve"> options </w:t>
      </w:r>
      <w:r w:rsidR="37FD6C83">
        <w:t xml:space="preserve">or rehabilitation strategies </w:t>
      </w:r>
      <w:r w:rsidR="5E44FD46">
        <w:t xml:space="preserve">to </w:t>
      </w:r>
      <w:r w:rsidR="7A40531E" w:rsidRPr="66F45049">
        <w:rPr>
          <w:rFonts w:eastAsia="Arial"/>
        </w:rPr>
        <w:t>avoid or mitigate</w:t>
      </w:r>
      <w:r w:rsidR="5E44FD46">
        <w:t xml:space="preserve"> </w:t>
      </w:r>
      <w:r w:rsidR="392CC491">
        <w:t xml:space="preserve">potential </w:t>
      </w:r>
      <w:r w:rsidR="4352EDED">
        <w:t xml:space="preserve">long-term </w:t>
      </w:r>
      <w:r w:rsidR="5E44FD46">
        <w:t>impact</w:t>
      </w:r>
      <w:r w:rsidR="4352EDED">
        <w:t>s</w:t>
      </w:r>
      <w:r w:rsidR="5E44FD46">
        <w:t xml:space="preserve"> to Mona Creek</w:t>
      </w:r>
      <w:r w:rsidR="5F1621DC">
        <w:t>, EPBC Act-listed species and the CEEC</w:t>
      </w:r>
      <w:r w:rsidR="5752B838">
        <w:t xml:space="preserve">. </w:t>
      </w:r>
    </w:p>
    <w:p w14:paraId="42EBB39C" w14:textId="74DDA5AB" w:rsidR="00247693" w:rsidRDefault="00247693" w:rsidP="00247693">
      <w:pPr>
        <w:pStyle w:val="Question"/>
        <w:shd w:val="clear" w:color="auto" w:fill="F2F2F2" w:themeFill="background1" w:themeFillShade="F2"/>
      </w:pPr>
      <w:r>
        <w:t xml:space="preserve">Question 5: Avoidance, Mitigation and Monitoring </w:t>
      </w:r>
    </w:p>
    <w:p w14:paraId="3CC5B511" w14:textId="452F5DDA" w:rsidR="00861563" w:rsidRDefault="00861563" w:rsidP="00247693">
      <w:pPr>
        <w:pStyle w:val="Question"/>
        <w:shd w:val="clear" w:color="auto" w:fill="F2F2F2" w:themeFill="background1" w:themeFillShade="F2"/>
      </w:pPr>
      <w:r w:rsidRPr="00861563">
        <w:t xml:space="preserve">Are there any additional mitigation, monitoring, </w:t>
      </w:r>
      <w:proofErr w:type="gramStart"/>
      <w:r w:rsidRPr="00861563">
        <w:t>management</w:t>
      </w:r>
      <w:proofErr w:type="gramEnd"/>
      <w:r w:rsidRPr="00861563">
        <w:t xml:space="preserve"> or offsetting measures that should be considered by decision makers to address the residual impacts of the Project on water resources?</w:t>
      </w:r>
    </w:p>
    <w:p w14:paraId="451062B0" w14:textId="2617C3B5" w:rsidR="00483EEB" w:rsidRDefault="62AF10A6" w:rsidP="00483EEB">
      <w:pPr>
        <w:pStyle w:val="ListNumber"/>
      </w:pPr>
      <w:r>
        <w:t>Monitoring and mitigation actions for groundwater impacts a</w:t>
      </w:r>
      <w:r w:rsidR="196B3F38">
        <w:t>t</w:t>
      </w:r>
      <w:r>
        <w:t xml:space="preserve"> existing approved operations </w:t>
      </w:r>
      <w:r w:rsidR="196B3F38">
        <w:t>in</w:t>
      </w:r>
      <w:r>
        <w:t xml:space="preserve"> the Ulan Coal Complex include the use of a TARP, which is detailed within the Surface Water and Groundwater Response Plan. The IESC notes that the current plan will require review and updating to incorporate the proposed project. This should include:</w:t>
      </w:r>
    </w:p>
    <w:p w14:paraId="1E87FCDC" w14:textId="6538B307" w:rsidR="00483EEB" w:rsidRDefault="00E862E3" w:rsidP="00483EEB">
      <w:pPr>
        <w:pStyle w:val="ListNumber2"/>
      </w:pPr>
      <w:r>
        <w:t>a</w:t>
      </w:r>
      <w:r w:rsidR="3E62373B">
        <w:t>n analysis of the current groundwater conditions (level/pressure and quality) to enable the derivation of robust site-specific guideline values (or triggers) for use in the updated TARP</w:t>
      </w:r>
      <w:r>
        <w:t>; and</w:t>
      </w:r>
    </w:p>
    <w:p w14:paraId="7C66DDB1" w14:textId="75B15A38" w:rsidR="00483EEB" w:rsidRDefault="00E862E3" w:rsidP="00483EEB">
      <w:pPr>
        <w:pStyle w:val="ListNumber2"/>
      </w:pPr>
      <w:r>
        <w:t>g</w:t>
      </w:r>
      <w:r w:rsidR="305C3431">
        <w:t>roundwater quality sampling is currently undertaken annually. At bores where site-specific guideline values are used</w:t>
      </w:r>
      <w:r w:rsidR="5E343123">
        <w:t>,</w:t>
      </w:r>
      <w:r w:rsidR="305C3431">
        <w:t xml:space="preserve"> the frequency of sampling will need to be increased to ensure the associated TARP functions in a timely manner</w:t>
      </w:r>
      <w:r>
        <w:t>.</w:t>
      </w:r>
    </w:p>
    <w:p w14:paraId="22724C22" w14:textId="5431C391" w:rsidR="00B01C04" w:rsidRDefault="13DBA752" w:rsidP="005B2702">
      <w:pPr>
        <w:pStyle w:val="ListNumber"/>
      </w:pPr>
      <w:r>
        <w:t xml:space="preserve">The proponent states that ‘there is predicted to be some drawdown in parts of the </w:t>
      </w:r>
      <w:proofErr w:type="spellStart"/>
      <w:r>
        <w:t>Talbragar</w:t>
      </w:r>
      <w:proofErr w:type="spellEnd"/>
      <w:r>
        <w:t xml:space="preserve"> alluvium, however, the drawdown is not expected to fully desaturate the alluvium therefore no significant </w:t>
      </w:r>
      <w:r>
        <w:lastRenderedPageBreak/>
        <w:t>impacts are expected on stygofauna’ (AGE 2022, p. 100).</w:t>
      </w:r>
      <w:r w:rsidR="596C5FCD">
        <w:t xml:space="preserve"> The proponent has not provided any data to support this claim</w:t>
      </w:r>
      <w:r w:rsidR="78E9096C">
        <w:t>, despite</w:t>
      </w:r>
      <w:r>
        <w:t xml:space="preserve"> </w:t>
      </w:r>
      <w:r w:rsidR="596C5FCD">
        <w:t>being</w:t>
      </w:r>
      <w:r>
        <w:t xml:space="preserve"> </w:t>
      </w:r>
      <w:r w:rsidR="401EACA7">
        <w:t>required</w:t>
      </w:r>
      <w:r w:rsidR="596C5FCD">
        <w:t xml:space="preserve"> to provide</w:t>
      </w:r>
      <w:r>
        <w:t xml:space="preserve"> a stygofauna assessment in the alluvium and colluvium of Mona Creek and </w:t>
      </w:r>
      <w:r w:rsidR="00977A44">
        <w:t xml:space="preserve">the </w:t>
      </w:r>
      <w:proofErr w:type="spellStart"/>
      <w:r>
        <w:t>Talbragar</w:t>
      </w:r>
      <w:proofErr w:type="spellEnd"/>
      <w:r>
        <w:t xml:space="preserve"> River </w:t>
      </w:r>
      <w:r w:rsidR="4030DC9A">
        <w:t xml:space="preserve">as part of the </w:t>
      </w:r>
      <w:r w:rsidR="0077CAFD">
        <w:t xml:space="preserve">Department of </w:t>
      </w:r>
      <w:r w:rsidR="4A4F89F4">
        <w:t>Climate Change, Energy</w:t>
      </w:r>
      <w:r w:rsidR="55589CDA">
        <w:t>,</w:t>
      </w:r>
      <w:r w:rsidR="4A4F89F4">
        <w:t xml:space="preserve"> the Environment</w:t>
      </w:r>
      <w:r w:rsidR="55589CDA">
        <w:t xml:space="preserve"> and Water</w:t>
      </w:r>
      <w:r w:rsidR="4A4F89F4">
        <w:t xml:space="preserve">’s </w:t>
      </w:r>
      <w:r w:rsidR="0077CAFD">
        <w:t>assessment requirements</w:t>
      </w:r>
      <w:r w:rsidR="4030DC9A">
        <w:t xml:space="preserve"> </w:t>
      </w:r>
      <w:r>
        <w:t>(Umwelt 2022a, p. 124)</w:t>
      </w:r>
      <w:r w:rsidR="401EACA7">
        <w:t>.</w:t>
      </w:r>
      <w:r>
        <w:t xml:space="preserve"> </w:t>
      </w:r>
      <w:r w:rsidR="7BE807CC">
        <w:t>If a baseline survey indicates the pre</w:t>
      </w:r>
      <w:r w:rsidR="355F7E09">
        <w:t>s</w:t>
      </w:r>
      <w:r w:rsidR="7BE807CC">
        <w:t>en</w:t>
      </w:r>
      <w:r w:rsidR="355F7E09">
        <w:t>ce</w:t>
      </w:r>
      <w:r w:rsidR="7BE807CC">
        <w:t xml:space="preserve"> of stygofauna, </w:t>
      </w:r>
      <w:r>
        <w:t>th</w:t>
      </w:r>
      <w:r w:rsidR="7BE807CC">
        <w:t>en</w:t>
      </w:r>
      <w:r>
        <w:t xml:space="preserve"> the proponent</w:t>
      </w:r>
      <w:r w:rsidR="7BE807CC">
        <w:t xml:space="preserve"> should continue monitoring during operation</w:t>
      </w:r>
      <w:r w:rsidR="355F7E09">
        <w:t>s</w:t>
      </w:r>
      <w:r w:rsidR="076B2E07">
        <w:t xml:space="preserve">, particularly targeting the </w:t>
      </w:r>
      <w:proofErr w:type="spellStart"/>
      <w:r w:rsidR="076B2E07">
        <w:t>Talbragar</w:t>
      </w:r>
      <w:proofErr w:type="spellEnd"/>
      <w:r w:rsidR="076B2E07">
        <w:t xml:space="preserve"> River alluvium</w:t>
      </w:r>
      <w:r w:rsidR="355F7E09">
        <w:t>.</w:t>
      </w:r>
      <w:r w:rsidR="076B2E07">
        <w:t xml:space="preserve"> The</w:t>
      </w:r>
      <w:r>
        <w:t xml:space="preserve"> p</w:t>
      </w:r>
      <w:r w:rsidR="076B2E07">
        <w:t xml:space="preserve">rogram </w:t>
      </w:r>
      <w:r w:rsidR="68CF7874">
        <w:t>should include</w:t>
      </w:r>
      <w:r w:rsidR="076B2E07">
        <w:t xml:space="preserve"> </w:t>
      </w:r>
      <w:r>
        <w:t>monitor</w:t>
      </w:r>
      <w:r w:rsidR="076B2E07">
        <w:t>ing</w:t>
      </w:r>
      <w:r>
        <w:t xml:space="preserve"> for changes in groundwater level</w:t>
      </w:r>
      <w:r w:rsidR="7E14FE7D">
        <w:t xml:space="preserve"> and</w:t>
      </w:r>
      <w:r>
        <w:t xml:space="preserve"> species diversity and </w:t>
      </w:r>
      <w:r w:rsidR="36DC2791">
        <w:t>abundance</w:t>
      </w:r>
      <w:r>
        <w:t xml:space="preserve"> of stygofauna</w:t>
      </w:r>
      <w:r w:rsidR="00B01C04">
        <w:t xml:space="preserve">. </w:t>
      </w:r>
    </w:p>
    <w:p w14:paraId="2C9B25C3" w14:textId="6AD84E7E" w:rsidR="005B2702" w:rsidRDefault="00B01C04" w:rsidP="005B2702">
      <w:pPr>
        <w:pStyle w:val="ListNumber"/>
      </w:pPr>
      <w:r>
        <w:t>T</w:t>
      </w:r>
      <w:r w:rsidR="57775A16">
        <w:t xml:space="preserve">he proponent has not </w:t>
      </w:r>
      <w:r w:rsidR="63A77850">
        <w:t>adequately</w:t>
      </w:r>
      <w:r w:rsidR="57775A16">
        <w:t xml:space="preserve"> characterised the </w:t>
      </w:r>
      <w:r w:rsidR="012D0F09" w:rsidRPr="1E31F973">
        <w:rPr>
          <w:rFonts w:eastAsia="Arial"/>
        </w:rPr>
        <w:t xml:space="preserve">remnant </w:t>
      </w:r>
      <w:r w:rsidR="57775A16">
        <w:t xml:space="preserve">riparian vegetation along Mona Creek </w:t>
      </w:r>
      <w:r w:rsidR="048A7BD4" w:rsidRPr="1E31F973">
        <w:rPr>
          <w:rFonts w:eastAsia="Arial"/>
        </w:rPr>
        <w:t>or its likely dependence on groundwater</w:t>
      </w:r>
      <w:r w:rsidR="57775A16">
        <w:t xml:space="preserve">. Due to the predicted </w:t>
      </w:r>
      <w:r w:rsidR="63DB524C">
        <w:t>groundwater</w:t>
      </w:r>
      <w:r w:rsidR="57775A16">
        <w:t xml:space="preserve"> drawdown and post-mining </w:t>
      </w:r>
      <w:r w:rsidR="63DB524C">
        <w:t xml:space="preserve">groundwater </w:t>
      </w:r>
      <w:r w:rsidR="57775A16">
        <w:t>mounding impacts along Mona Creek, the IESC suggest</w:t>
      </w:r>
      <w:r w:rsidR="00977A44">
        <w:t>s</w:t>
      </w:r>
      <w:r w:rsidR="57775A16">
        <w:t xml:space="preserve"> that the proponent conduct</w:t>
      </w:r>
      <w:r w:rsidR="63DB524C">
        <w:t>s</w:t>
      </w:r>
      <w:r w:rsidR="57775A16">
        <w:t xml:space="preserve"> field survey</w:t>
      </w:r>
      <w:r w:rsidR="63DB524C">
        <w:t>s</w:t>
      </w:r>
      <w:r w:rsidR="1E7A06BE">
        <w:t>,</w:t>
      </w:r>
      <w:r w:rsidR="57775A16">
        <w:t xml:space="preserve"> including ground-truthing for riparian vegetation and potential GDEs (including</w:t>
      </w:r>
      <w:r>
        <w:t xml:space="preserve"> </w:t>
      </w:r>
      <w:r w:rsidR="57775A16">
        <w:t xml:space="preserve">Blakely’s Red Gum </w:t>
      </w:r>
      <w:r w:rsidR="3106DEAF">
        <w:t xml:space="preserve">which is a component of the </w:t>
      </w:r>
      <w:r w:rsidR="57775A16">
        <w:t xml:space="preserve">EPBC Act-listed CEEC) along Mona Creek. </w:t>
      </w:r>
      <w:r w:rsidR="25DED243">
        <w:t>Information from this</w:t>
      </w:r>
      <w:r w:rsidR="57775A16">
        <w:t xml:space="preserve"> survey can </w:t>
      </w:r>
      <w:r w:rsidR="25DED243">
        <w:t xml:space="preserve">then </w:t>
      </w:r>
      <w:r w:rsidR="57775A16">
        <w:t>be used to inform the development of a monitoring plan to identify any change</w:t>
      </w:r>
      <w:r w:rsidR="7782AFCC">
        <w:t>s</w:t>
      </w:r>
      <w:r w:rsidR="57775A16">
        <w:t xml:space="preserve"> to vegetation </w:t>
      </w:r>
      <w:r w:rsidR="50A4FBF4" w:rsidRPr="1E31F973">
        <w:rPr>
          <w:rFonts w:eastAsia="Arial"/>
        </w:rPr>
        <w:t xml:space="preserve">composition or condition </w:t>
      </w:r>
      <w:r w:rsidR="57775A16">
        <w:t xml:space="preserve">due to </w:t>
      </w:r>
      <w:r w:rsidR="63DB524C">
        <w:t>impacts from the project</w:t>
      </w:r>
      <w:r w:rsidR="57775A16">
        <w:t xml:space="preserve">. </w:t>
      </w:r>
    </w:p>
    <w:p w14:paraId="11D1A507" w14:textId="77777777" w:rsidR="005B2702" w:rsidRPr="00CD3561" w:rsidRDefault="005B2702" w:rsidP="005B2702">
      <w:pPr>
        <w:pStyle w:val="ListNumber"/>
        <w:rPr>
          <w:u w:val="single"/>
        </w:rPr>
      </w:pPr>
      <w:r>
        <w:t xml:space="preserve">The proponent does not discuss any potential impacts of releases which may occur to the </w:t>
      </w:r>
      <w:proofErr w:type="spellStart"/>
      <w:r>
        <w:t>Talbragar</w:t>
      </w:r>
      <w:proofErr w:type="spellEnd"/>
      <w:r>
        <w:t xml:space="preserve"> River (</w:t>
      </w:r>
      <w:proofErr w:type="spellStart"/>
      <w:r>
        <w:t>Engeny</w:t>
      </w:r>
      <w:proofErr w:type="spellEnd"/>
      <w:r>
        <w:t xml:space="preserve"> 2022, p. 12). It is possible, but not clear from the documentation provided, that the release point on the </w:t>
      </w:r>
      <w:proofErr w:type="spellStart"/>
      <w:r>
        <w:t>Talbragar</w:t>
      </w:r>
      <w:proofErr w:type="spellEnd"/>
      <w:r>
        <w:t xml:space="preserve"> River has been previously approved and conditioned. If the proponent plans to make controlled releases to the </w:t>
      </w:r>
      <w:proofErr w:type="spellStart"/>
      <w:r>
        <w:t>Talbragar</w:t>
      </w:r>
      <w:proofErr w:type="spellEnd"/>
      <w:r>
        <w:t xml:space="preserve"> River, additional parameters </w:t>
      </w:r>
      <w:r w:rsidRPr="66F45049">
        <w:rPr>
          <w:rFonts w:eastAsia="Arial"/>
        </w:rPr>
        <w:t>including metals, metalloids and dissolved organic carbon</w:t>
      </w:r>
      <w:r>
        <w:t xml:space="preserve"> should be monitored in Mona Creek and the </w:t>
      </w:r>
      <w:proofErr w:type="spellStart"/>
      <w:r>
        <w:t>Talbragar</w:t>
      </w:r>
      <w:proofErr w:type="spellEnd"/>
      <w:r>
        <w:t xml:space="preserve"> River. </w:t>
      </w:r>
    </w:p>
    <w:p w14:paraId="20AE1BBA" w14:textId="0A4B3FA4" w:rsidR="1E31F973" w:rsidRDefault="4E6060D2" w:rsidP="00B01C04">
      <w:pPr>
        <w:pStyle w:val="ListNumber"/>
      </w:pPr>
      <w:r>
        <w:t xml:space="preserve">Establishment of a biomonitoring program, incorporating </w:t>
      </w:r>
      <w:r w:rsidR="00B01C04">
        <w:t>algae</w:t>
      </w:r>
      <w:r>
        <w:t xml:space="preserve"> and macroinvertebrate</w:t>
      </w:r>
      <w:r w:rsidR="00B01C04">
        <w:t>s</w:t>
      </w:r>
      <w:r>
        <w:t xml:space="preserve">, will provide essential information on </w:t>
      </w:r>
      <w:r w:rsidR="61CF4DBD">
        <w:t xml:space="preserve">changes in </w:t>
      </w:r>
      <w:r>
        <w:t xml:space="preserve">the </w:t>
      </w:r>
      <w:r w:rsidR="412DB879">
        <w:t xml:space="preserve">ecological </w:t>
      </w:r>
      <w:r>
        <w:t xml:space="preserve">condition of </w:t>
      </w:r>
      <w:r w:rsidR="1E31F973">
        <w:t xml:space="preserve">Mona Creek and </w:t>
      </w:r>
      <w:r w:rsidR="007B2EC7">
        <w:t xml:space="preserve">the </w:t>
      </w:r>
      <w:proofErr w:type="spellStart"/>
      <w:r w:rsidR="1E31F973">
        <w:t>Talbragar</w:t>
      </w:r>
      <w:proofErr w:type="spellEnd"/>
      <w:r w:rsidR="1E31F973">
        <w:t xml:space="preserve"> River</w:t>
      </w:r>
      <w:r w:rsidR="1EC3DC5D">
        <w:t xml:space="preserve"> </w:t>
      </w:r>
      <w:r w:rsidR="1ED82197">
        <w:t xml:space="preserve">resulting </w:t>
      </w:r>
      <w:r w:rsidR="1BF438FE">
        <w:t>from the project.</w:t>
      </w:r>
    </w:p>
    <w:p w14:paraId="7572ED83" w14:textId="0183A3C8" w:rsidR="004E277C" w:rsidRDefault="2EB1C1F9" w:rsidP="00483EEB">
      <w:pPr>
        <w:pStyle w:val="ListNumber"/>
      </w:pPr>
      <w:r>
        <w:t xml:space="preserve">The proponent </w:t>
      </w:r>
      <w:r w:rsidR="005323E2">
        <w:t>has</w:t>
      </w:r>
      <w:r>
        <w:t xml:space="preserve"> not </w:t>
      </w:r>
      <w:r w:rsidR="005323E2">
        <w:t>provided</w:t>
      </w:r>
      <w:r>
        <w:t xml:space="preserve"> </w:t>
      </w:r>
      <w:r w:rsidR="196B3F38">
        <w:t>a</w:t>
      </w:r>
      <w:r>
        <w:t xml:space="preserve"> subsidence </w:t>
      </w:r>
      <w:r w:rsidR="005323E2">
        <w:t>monitoring</w:t>
      </w:r>
      <w:r>
        <w:t xml:space="preserve"> plan </w:t>
      </w:r>
      <w:r w:rsidR="196B3F38">
        <w:t xml:space="preserve">with </w:t>
      </w:r>
      <w:r>
        <w:t xml:space="preserve">this assessment. </w:t>
      </w:r>
      <w:r w:rsidR="005323E2">
        <w:t xml:space="preserve">The proponent mentioned that there </w:t>
      </w:r>
      <w:r w:rsidR="196B3F38">
        <w:t>is</w:t>
      </w:r>
      <w:r w:rsidR="005323E2">
        <w:t xml:space="preserve"> </w:t>
      </w:r>
      <w:r w:rsidR="2399B36F">
        <w:t>current</w:t>
      </w:r>
      <w:r w:rsidR="196B3F38">
        <w:t xml:space="preserve"> </w:t>
      </w:r>
      <w:r w:rsidR="36784113">
        <w:t>monitoring,</w:t>
      </w:r>
      <w:r w:rsidR="005323E2">
        <w:t xml:space="preserve"> and </w:t>
      </w:r>
      <w:r w:rsidR="196B3F38">
        <w:t xml:space="preserve">a </w:t>
      </w:r>
      <w:r w:rsidR="005323E2">
        <w:t>proposed expansion of the subsidence monitoring lines</w:t>
      </w:r>
      <w:r w:rsidR="2399B36F">
        <w:t xml:space="preserve"> (SCT 2022, p. 6)</w:t>
      </w:r>
      <w:r w:rsidR="007B2EC7">
        <w:t>.</w:t>
      </w:r>
      <w:r w:rsidR="005323E2">
        <w:t xml:space="preserve"> </w:t>
      </w:r>
      <w:r w:rsidR="007B2EC7">
        <w:t>H</w:t>
      </w:r>
      <w:r w:rsidR="005323E2">
        <w:t>owever, a map and information about the location of the current and proposed monitoring lines were not provided in the documentation. The IESC suggest</w:t>
      </w:r>
      <w:r w:rsidR="4DD93673">
        <w:t>s</w:t>
      </w:r>
      <w:r w:rsidR="005323E2">
        <w:t xml:space="preserve"> that the proponent provide an updated subsidence monitoring plan</w:t>
      </w:r>
      <w:r w:rsidR="040AA586">
        <w:t>,</w:t>
      </w:r>
      <w:r w:rsidR="005323E2">
        <w:t xml:space="preserve"> including map</w:t>
      </w:r>
      <w:r w:rsidR="0530B761">
        <w:t>s</w:t>
      </w:r>
      <w:r w:rsidR="005323E2">
        <w:t xml:space="preserve"> and information about the locations of subsidence monitoring lines</w:t>
      </w:r>
      <w:r w:rsidR="6A52D9EA">
        <w:t>,</w:t>
      </w:r>
      <w:r w:rsidR="005323E2">
        <w:t xml:space="preserve"> for further review. </w:t>
      </w:r>
    </w:p>
    <w:p w14:paraId="5C93DA04" w14:textId="666E5B77" w:rsidR="001E0792" w:rsidRDefault="355F7E09" w:rsidP="00904317">
      <w:pPr>
        <w:pStyle w:val="ListNumber"/>
      </w:pPr>
      <w:r>
        <w:t>M</w:t>
      </w:r>
      <w:r w:rsidR="7BE807CC">
        <w:t xml:space="preserve">aps clearly showing the </w:t>
      </w:r>
      <w:proofErr w:type="spellStart"/>
      <w:r w:rsidR="7BE807CC">
        <w:t>hydrostratigraphic</w:t>
      </w:r>
      <w:proofErr w:type="spellEnd"/>
      <w:r w:rsidR="7BE807CC">
        <w:t xml:space="preserve"> target of monitoring bores</w:t>
      </w:r>
      <w:r>
        <w:t xml:space="preserve"> should be provided to ensure all monitoring</w:t>
      </w:r>
      <w:r w:rsidR="7BE807CC">
        <w:t xml:space="preserve"> </w:t>
      </w:r>
      <w:r>
        <w:t>bores and cumulative impact monitoring are accurately represented and consistent across relevant figures (see AGE 2022, Figure 5.5, p. 38)</w:t>
      </w:r>
      <w:r w:rsidR="7BE807CC">
        <w:t xml:space="preserve">. </w:t>
      </w:r>
    </w:p>
    <w:p w14:paraId="587C33C9" w14:textId="77777777" w:rsidR="008C2D7D" w:rsidRDefault="00861563" w:rsidP="008C2D7D">
      <w:pPr>
        <w:pStyle w:val="Question"/>
        <w:shd w:val="clear" w:color="auto" w:fill="F2F2F2" w:themeFill="background1" w:themeFillShade="F2"/>
      </w:pPr>
      <w:r>
        <w:t xml:space="preserve">Question 6: </w:t>
      </w:r>
      <w:r w:rsidR="008C2D7D">
        <w:t>Significance of impacts</w:t>
      </w:r>
    </w:p>
    <w:p w14:paraId="43056E5F" w14:textId="529C8149" w:rsidR="00100FCE" w:rsidRDefault="008C2D7D" w:rsidP="00904317">
      <w:pPr>
        <w:pStyle w:val="Question"/>
        <w:shd w:val="clear" w:color="auto" w:fill="F2F2F2" w:themeFill="background1" w:themeFillShade="F2"/>
      </w:pPr>
      <w:r>
        <w:t>Subject to confidence in the predictions of potential impacts, will impacts to the key surface and groundwater features be significant?</w:t>
      </w:r>
    </w:p>
    <w:p w14:paraId="47563BD6" w14:textId="20AA6EF5" w:rsidR="008C2D7D" w:rsidRPr="002D05B3" w:rsidRDefault="259095C7" w:rsidP="00297F7B">
      <w:pPr>
        <w:pStyle w:val="ListNumber"/>
      </w:pPr>
      <w:r>
        <w:t xml:space="preserve">The </w:t>
      </w:r>
      <w:r w:rsidR="4DD93673">
        <w:t>IESC considers that the</w:t>
      </w:r>
      <w:r>
        <w:t xml:space="preserve"> significance of the impacts to</w:t>
      </w:r>
      <w:r w:rsidR="7F812EF1">
        <w:t xml:space="preserve"> water resources, including</w:t>
      </w:r>
      <w:r>
        <w:t xml:space="preserve"> surface water</w:t>
      </w:r>
      <w:r w:rsidR="495183EC">
        <w:t>s</w:t>
      </w:r>
      <w:r w:rsidR="7F812EF1">
        <w:t>,</w:t>
      </w:r>
      <w:r>
        <w:t xml:space="preserve"> groundwater</w:t>
      </w:r>
      <w:r w:rsidR="495183EC">
        <w:t>s</w:t>
      </w:r>
      <w:r w:rsidR="7F812EF1">
        <w:t>, and water</w:t>
      </w:r>
      <w:r w:rsidR="43797D3B">
        <w:t>-</w:t>
      </w:r>
      <w:r w:rsidR="7F812EF1">
        <w:t xml:space="preserve">dependent ecosystems, </w:t>
      </w:r>
      <w:proofErr w:type="gramStart"/>
      <w:r w:rsidR="7F812EF1">
        <w:t>species</w:t>
      </w:r>
      <w:proofErr w:type="gramEnd"/>
      <w:r w:rsidR="7F812EF1">
        <w:t xml:space="preserve"> and habi</w:t>
      </w:r>
      <w:r w:rsidR="53F8457A">
        <w:t>t</w:t>
      </w:r>
      <w:r w:rsidR="7F812EF1">
        <w:t>ats,</w:t>
      </w:r>
      <w:r>
        <w:t xml:space="preserve"> cannot be determined without </w:t>
      </w:r>
      <w:r w:rsidR="0530B761">
        <w:t xml:space="preserve">the </w:t>
      </w:r>
      <w:r>
        <w:t xml:space="preserve">further information </w:t>
      </w:r>
      <w:r w:rsidR="0530B761">
        <w:t>outlined in this advice being provided to the regulators.</w:t>
      </w:r>
      <w:r>
        <w:t xml:space="preserve">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1E31F973">
        <w:trPr>
          <w:trHeight w:val="19"/>
        </w:trPr>
        <w:tc>
          <w:tcPr>
            <w:tcW w:w="1809" w:type="dxa"/>
            <w:tcBorders>
              <w:top w:val="single" w:sz="4" w:space="0" w:color="auto"/>
              <w:bottom w:val="single" w:sz="4" w:space="0" w:color="auto"/>
            </w:tcBorders>
          </w:tcPr>
          <w:p w14:paraId="3578C6C4" w14:textId="77777777" w:rsidR="007203C3" w:rsidRPr="00BF21A7" w:rsidRDefault="007203C3" w:rsidP="00D622B9">
            <w:pPr>
              <w:pStyle w:val="Heading6"/>
            </w:pPr>
            <w:r w:rsidRPr="00BF21A7">
              <w:t>Date of advice</w:t>
            </w:r>
          </w:p>
        </w:tc>
        <w:tc>
          <w:tcPr>
            <w:tcW w:w="8159" w:type="dxa"/>
            <w:tcBorders>
              <w:top w:val="single" w:sz="4" w:space="0" w:color="auto"/>
              <w:bottom w:val="single" w:sz="4" w:space="0" w:color="auto"/>
            </w:tcBorders>
          </w:tcPr>
          <w:p w14:paraId="756E14AF" w14:textId="6816E28D" w:rsidR="007203C3" w:rsidRPr="00BF21A7" w:rsidRDefault="00D65667" w:rsidP="009E79B6">
            <w:pPr>
              <w:pStyle w:val="Tabletext"/>
            </w:pPr>
            <w:r w:rsidRPr="00D65667">
              <w:t>15</w:t>
            </w:r>
            <w:r w:rsidR="007203C3" w:rsidRPr="00D65667">
              <w:t xml:space="preserve"> </w:t>
            </w:r>
            <w:r w:rsidR="009E79B6" w:rsidRPr="00D65667">
              <w:t>M</w:t>
            </w:r>
            <w:r w:rsidR="00707B4A" w:rsidRPr="00D65667">
              <w:t>arch</w:t>
            </w:r>
            <w:r w:rsidR="007203C3" w:rsidRPr="00D65667">
              <w:t xml:space="preserve"> 20</w:t>
            </w:r>
            <w:r w:rsidR="00707B4A" w:rsidRPr="00D65667">
              <w:t>23</w:t>
            </w:r>
          </w:p>
        </w:tc>
      </w:tr>
      <w:tr w:rsidR="007203C3" w:rsidRPr="00BF21A7" w14:paraId="6BC9B9D8" w14:textId="77777777" w:rsidTr="1E31F973">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w:t>
            </w:r>
            <w:r w:rsidRPr="00BF21A7">
              <w:lastRenderedPageBreak/>
              <w:t>formulation of this advice</w:t>
            </w:r>
          </w:p>
        </w:tc>
        <w:tc>
          <w:tcPr>
            <w:tcW w:w="8159" w:type="dxa"/>
            <w:tcBorders>
              <w:top w:val="single" w:sz="4" w:space="0" w:color="auto"/>
              <w:bottom w:val="single" w:sz="4" w:space="0" w:color="auto"/>
            </w:tcBorders>
          </w:tcPr>
          <w:p w14:paraId="56D7E6B6" w14:textId="1A005A7B" w:rsidR="00960F28" w:rsidRDefault="00960F28" w:rsidP="00960F28">
            <w:pPr>
              <w:autoSpaceDE/>
              <w:autoSpaceDN/>
              <w:adjustRightInd/>
              <w:spacing w:after="160" w:line="256" w:lineRule="auto"/>
              <w:ind w:left="369" w:hanging="369"/>
              <w:contextualSpacing/>
            </w:pPr>
            <w:r w:rsidRPr="00452862">
              <w:rPr>
                <w:lang w:val="en-US"/>
              </w:rPr>
              <w:lastRenderedPageBreak/>
              <w:t>Umwelt</w:t>
            </w:r>
            <w:r>
              <w:rPr>
                <w:lang w:val="en-US"/>
              </w:rPr>
              <w:t>,</w:t>
            </w:r>
            <w:r w:rsidRPr="00452862">
              <w:rPr>
                <w:lang w:val="en-US"/>
              </w:rPr>
              <w:t xml:space="preserve"> 2022a</w:t>
            </w:r>
            <w:r w:rsidR="00114040">
              <w:rPr>
                <w:lang w:val="en-US"/>
              </w:rPr>
              <w:t xml:space="preserve"> (and associated appendices)</w:t>
            </w:r>
            <w:r w:rsidRPr="00452862">
              <w:rPr>
                <w:lang w:val="en-US"/>
              </w:rPr>
              <w:t>.</w:t>
            </w:r>
            <w:r w:rsidRPr="00D07230">
              <w:rPr>
                <w:b/>
                <w:bCs/>
                <w:lang w:val="en-US"/>
              </w:rPr>
              <w:t xml:space="preserve"> </w:t>
            </w:r>
            <w:r w:rsidRPr="00452862">
              <w:rPr>
                <w:i/>
                <w:iCs/>
              </w:rPr>
              <w:t>Ulan Coal Mine Modification 6 Underground Mining Ex</w:t>
            </w:r>
            <w:r w:rsidR="009043E8">
              <w:rPr>
                <w:i/>
                <w:iCs/>
              </w:rPr>
              <w:t>pa</w:t>
            </w:r>
            <w:r w:rsidRPr="00452862">
              <w:rPr>
                <w:i/>
                <w:iCs/>
              </w:rPr>
              <w:t>nsion Modification Report</w:t>
            </w:r>
            <w:r>
              <w:t>. Umwelt (Australia) Pty Limited. November 2022.</w:t>
            </w:r>
            <w:r w:rsidR="00114040">
              <w:t xml:space="preserve"> </w:t>
            </w:r>
          </w:p>
          <w:p w14:paraId="06EA7651" w14:textId="0F7000B5" w:rsidR="007203C3" w:rsidRPr="00BF21A7" w:rsidRDefault="007203C3" w:rsidP="00D622B9">
            <w:pPr>
              <w:pStyle w:val="Tabletext"/>
              <w:rPr>
                <w:szCs w:val="22"/>
              </w:rPr>
            </w:pPr>
          </w:p>
        </w:tc>
      </w:tr>
      <w:tr w:rsidR="007203C3" w:rsidRPr="00BF21A7" w14:paraId="4E83E97E" w14:textId="77777777" w:rsidTr="1E31F973">
        <w:trPr>
          <w:trHeight w:val="19"/>
        </w:trPr>
        <w:tc>
          <w:tcPr>
            <w:tcW w:w="1809" w:type="dxa"/>
            <w:tcBorders>
              <w:top w:val="single" w:sz="4" w:space="0" w:color="auto"/>
              <w:bottom w:val="single" w:sz="4" w:space="0" w:color="auto"/>
            </w:tcBorders>
          </w:tcPr>
          <w:p w14:paraId="34EB8B0E" w14:textId="77777777" w:rsidR="007203C3" w:rsidRPr="00BF21A7" w:rsidRDefault="6C3A5477" w:rsidP="00D622B9">
            <w:pPr>
              <w:pStyle w:val="Heading6"/>
            </w:pPr>
            <w:r>
              <w:t xml:space="preserve">References cited within the </w:t>
            </w:r>
            <w:r w:rsidR="3DD3A755">
              <w:t>IESC</w:t>
            </w:r>
            <w:r>
              <w:t>’s advice</w:t>
            </w:r>
          </w:p>
        </w:tc>
        <w:tc>
          <w:tcPr>
            <w:tcW w:w="8159" w:type="dxa"/>
            <w:tcBorders>
              <w:top w:val="single" w:sz="4" w:space="0" w:color="auto"/>
              <w:bottom w:val="single" w:sz="4" w:space="0" w:color="auto"/>
            </w:tcBorders>
          </w:tcPr>
          <w:p w14:paraId="7A9857AA" w14:textId="77777777" w:rsidR="00483EEB" w:rsidRDefault="00BC20CE" w:rsidP="00483EEB">
            <w:pPr>
              <w:autoSpaceDE/>
              <w:autoSpaceDN/>
              <w:adjustRightInd/>
              <w:spacing w:after="160" w:line="256" w:lineRule="auto"/>
              <w:ind w:left="369" w:hanging="369"/>
              <w:contextualSpacing/>
              <w:rPr>
                <w:lang w:val="en-US"/>
              </w:rPr>
            </w:pPr>
            <w:r w:rsidRPr="00BC20CE">
              <w:rPr>
                <w:lang w:val="en-US"/>
              </w:rPr>
              <w:t>A</w:t>
            </w:r>
            <w:r w:rsidR="00483EEB">
              <w:rPr>
                <w:lang w:val="en-US"/>
              </w:rPr>
              <w:t>GE</w:t>
            </w:r>
            <w:r w:rsidR="002A6375">
              <w:rPr>
                <w:lang w:val="en-US"/>
              </w:rPr>
              <w:t xml:space="preserve"> </w:t>
            </w:r>
            <w:r w:rsidRPr="00BC20CE">
              <w:rPr>
                <w:lang w:val="en-US"/>
              </w:rPr>
              <w:t xml:space="preserve">2022. </w:t>
            </w:r>
            <w:r w:rsidRPr="00BC20CE">
              <w:rPr>
                <w:i/>
                <w:iCs/>
                <w:lang w:val="en-US"/>
              </w:rPr>
              <w:t>Ulan Coal Mine Modification 6 Underground Mining Expansion Modification Report Appendix 8 – Ulan Coal Mines Modification 6 (Mod6) Groundwater Impact Assessment</w:t>
            </w:r>
            <w:r w:rsidRPr="00BC20CE">
              <w:rPr>
                <w:lang w:val="en-US"/>
              </w:rPr>
              <w:t>. Australasian Groundwater and Environmental Consultants Pty Ltd prepared for Umwelt (Australia) Pty Limited. November 2022.</w:t>
            </w:r>
          </w:p>
          <w:p w14:paraId="0E1959D1" w14:textId="3E7DD026" w:rsidR="14F383DC" w:rsidRDefault="14F383DC" w:rsidP="00EA0A7E">
            <w:pPr>
              <w:spacing w:after="160" w:line="256" w:lineRule="auto"/>
              <w:contextualSpacing/>
            </w:pPr>
          </w:p>
          <w:p w14:paraId="63BBEF41" w14:textId="6BCBC83A" w:rsidR="00E26336" w:rsidRDefault="00E26336" w:rsidP="00904317">
            <w:pPr>
              <w:spacing w:line="254" w:lineRule="auto"/>
              <w:ind w:left="369" w:hanging="369"/>
              <w:rPr>
                <w:rFonts w:eastAsia="Arial"/>
              </w:rPr>
            </w:pPr>
            <w:r>
              <w:t xml:space="preserve">Ball J, </w:t>
            </w:r>
            <w:proofErr w:type="spellStart"/>
            <w:r>
              <w:t>Weinmann</w:t>
            </w:r>
            <w:proofErr w:type="spellEnd"/>
            <w:r>
              <w:t xml:space="preserve"> E, </w:t>
            </w:r>
            <w:proofErr w:type="spellStart"/>
            <w:r>
              <w:t>Kuczera</w:t>
            </w:r>
            <w:proofErr w:type="spellEnd"/>
            <w:r>
              <w:t xml:space="preserve"> G 2019. </w:t>
            </w:r>
            <w:r w:rsidRPr="00E26336">
              <w:rPr>
                <w:i/>
                <w:iCs/>
              </w:rPr>
              <w:t>Book 3 of</w:t>
            </w:r>
            <w:r>
              <w:t xml:space="preserve"> </w:t>
            </w:r>
            <w:r w:rsidRPr="00E26336">
              <w:rPr>
                <w:i/>
                <w:iCs/>
              </w:rPr>
              <w:t>Australian Rainfall and Runoff Peak Flow Estimation. Australian Rainfall and Runoff A Guide to Flood Estimation.</w:t>
            </w:r>
            <w:r>
              <w:t xml:space="preserve"> Available [online]: </w:t>
            </w:r>
            <w:hyperlink r:id="rId18" w:history="1">
              <w:r>
                <w:rPr>
                  <w:rStyle w:val="Hyperlink"/>
                </w:rPr>
                <w:t>ARR: A guide to flood estimation (au.s3-website-ap-southeast-2.amazonaws.com)</w:t>
              </w:r>
            </w:hyperlink>
            <w:r>
              <w:t xml:space="preserve"> Accessed 9 March 2023</w:t>
            </w:r>
          </w:p>
          <w:p w14:paraId="1A3F9C82" w14:textId="33C80440" w:rsidR="7B37D6D7" w:rsidRDefault="7B37D6D7" w:rsidP="00904317">
            <w:pPr>
              <w:spacing w:line="254" w:lineRule="auto"/>
              <w:ind w:left="369" w:hanging="369"/>
              <w:rPr>
                <w:rFonts w:eastAsia="Arial"/>
              </w:rPr>
            </w:pPr>
            <w:r w:rsidRPr="14F383DC">
              <w:rPr>
                <w:rFonts w:eastAsia="Arial"/>
              </w:rPr>
              <w:t xml:space="preserve">Bruno MC, </w:t>
            </w:r>
            <w:proofErr w:type="spellStart"/>
            <w:r w:rsidRPr="14F383DC">
              <w:rPr>
                <w:rFonts w:eastAsia="Arial"/>
              </w:rPr>
              <w:t>Doretto</w:t>
            </w:r>
            <w:proofErr w:type="spellEnd"/>
            <w:r w:rsidRPr="14F383DC">
              <w:rPr>
                <w:rFonts w:eastAsia="Arial"/>
              </w:rPr>
              <w:t xml:space="preserve"> A, </w:t>
            </w:r>
            <w:proofErr w:type="spellStart"/>
            <w:r w:rsidRPr="14F383DC">
              <w:rPr>
                <w:rFonts w:eastAsia="Arial"/>
              </w:rPr>
              <w:t>Boano</w:t>
            </w:r>
            <w:proofErr w:type="spellEnd"/>
            <w:r w:rsidRPr="14F383DC">
              <w:rPr>
                <w:rFonts w:eastAsia="Arial"/>
              </w:rPr>
              <w:t xml:space="preserve"> F, Ridolfi L, </w:t>
            </w:r>
            <w:proofErr w:type="spellStart"/>
            <w:r w:rsidRPr="14F383DC">
              <w:rPr>
                <w:rFonts w:eastAsia="Arial"/>
              </w:rPr>
              <w:t>Fenoglio</w:t>
            </w:r>
            <w:proofErr w:type="spellEnd"/>
            <w:r w:rsidRPr="14F383DC">
              <w:rPr>
                <w:rFonts w:eastAsia="Arial"/>
              </w:rPr>
              <w:t xml:space="preserve"> S. 2020. </w:t>
            </w:r>
            <w:r w:rsidRPr="00EA0A7E">
              <w:rPr>
                <w:rFonts w:eastAsia="Arial"/>
              </w:rPr>
              <w:t>Role of the hyporheic zone in increasing the resilience of mountain streams facing intermittency</w:t>
            </w:r>
            <w:r w:rsidRPr="14F383DC">
              <w:rPr>
                <w:rFonts w:eastAsia="Arial"/>
              </w:rPr>
              <w:t xml:space="preserve">. </w:t>
            </w:r>
            <w:r w:rsidRPr="14F383DC">
              <w:rPr>
                <w:rFonts w:eastAsia="Arial"/>
                <w:i/>
                <w:iCs/>
              </w:rPr>
              <w:t>Water</w:t>
            </w:r>
            <w:r w:rsidRPr="14F383DC">
              <w:rPr>
                <w:rFonts w:eastAsia="Arial"/>
              </w:rPr>
              <w:t xml:space="preserve"> 12, 2034. </w:t>
            </w:r>
          </w:p>
          <w:p w14:paraId="1B57DE59" w14:textId="1E1C4545" w:rsidR="00873FC4" w:rsidRDefault="00873FC4" w:rsidP="00904317">
            <w:pPr>
              <w:spacing w:line="254" w:lineRule="auto"/>
              <w:ind w:left="369" w:hanging="369"/>
              <w:rPr>
                <w:rFonts w:eastAsia="Arial"/>
              </w:rPr>
            </w:pPr>
            <w:r>
              <w:t xml:space="preserve">Bureau of Meteorology (BoM) 2022. Groundwater Dependent Ecosystem Atlas. Available [Online]: </w:t>
            </w:r>
            <w:hyperlink r:id="rId19" w:history="1">
              <w:r w:rsidR="001E792A">
                <w:rPr>
                  <w:rStyle w:val="Hyperlink"/>
                </w:rPr>
                <w:t>GDE Atlas Map: Water Information: Bureau of Meteorology (bom.gov.au)</w:t>
              </w:r>
            </w:hyperlink>
            <w:r>
              <w:t>.</w:t>
            </w:r>
            <w:r w:rsidR="001E792A">
              <w:t xml:space="preserve"> Accessed 9 March 2023</w:t>
            </w:r>
          </w:p>
          <w:p w14:paraId="000544DD" w14:textId="4A295D26" w:rsidR="7B37D6D7" w:rsidRDefault="5F3D9F18" w:rsidP="00904317">
            <w:pPr>
              <w:spacing w:line="254" w:lineRule="auto"/>
              <w:ind w:left="369" w:hanging="369"/>
              <w:rPr>
                <w:rFonts w:eastAsia="Arial"/>
              </w:rPr>
            </w:pPr>
            <w:r w:rsidRPr="1E31F973">
              <w:rPr>
                <w:rFonts w:eastAsia="Arial"/>
              </w:rPr>
              <w:t xml:space="preserve">Burrows R, </w:t>
            </w:r>
            <w:proofErr w:type="spellStart"/>
            <w:r w:rsidRPr="1E31F973">
              <w:rPr>
                <w:rFonts w:eastAsia="Arial"/>
              </w:rPr>
              <w:t>Rutlidge</w:t>
            </w:r>
            <w:proofErr w:type="spellEnd"/>
            <w:r w:rsidRPr="1E31F973">
              <w:rPr>
                <w:rFonts w:eastAsia="Arial"/>
              </w:rPr>
              <w:t xml:space="preserve"> H, Bond N, Eberhard SM, </w:t>
            </w:r>
            <w:proofErr w:type="spellStart"/>
            <w:r w:rsidRPr="1E31F973">
              <w:rPr>
                <w:rFonts w:eastAsia="Arial"/>
              </w:rPr>
              <w:t>Auhl</w:t>
            </w:r>
            <w:proofErr w:type="spellEnd"/>
            <w:r w:rsidRPr="1E31F973">
              <w:rPr>
                <w:rFonts w:eastAsia="Arial"/>
              </w:rPr>
              <w:t xml:space="preserve"> A, Andersen MS, Valdez DG, Kennard M 2017. High rates of organic carbon processing in the hyporheic zone of intermittent streams. </w:t>
            </w:r>
            <w:r w:rsidRPr="1E31F973">
              <w:rPr>
                <w:rFonts w:eastAsia="Arial"/>
                <w:i/>
                <w:iCs/>
              </w:rPr>
              <w:t>Scientific Report</w:t>
            </w:r>
            <w:r w:rsidRPr="1E31F973">
              <w:rPr>
                <w:rFonts w:eastAsia="Arial"/>
              </w:rPr>
              <w:t>s 7, 13198.</w:t>
            </w:r>
          </w:p>
          <w:p w14:paraId="1448BE60" w14:textId="2F00F2F5" w:rsidR="68DE457C" w:rsidRDefault="68DE457C" w:rsidP="00BD11C6">
            <w:pPr>
              <w:ind w:left="720" w:hanging="720"/>
              <w:rPr>
                <w:rFonts w:eastAsia="Arial"/>
              </w:rPr>
            </w:pPr>
            <w:r w:rsidRPr="1E31F973">
              <w:rPr>
                <w:rFonts w:eastAsia="Arial"/>
              </w:rPr>
              <w:t xml:space="preserve">Doody TM, Hancock </w:t>
            </w:r>
            <w:proofErr w:type="gramStart"/>
            <w:r w:rsidRPr="1E31F973">
              <w:rPr>
                <w:rFonts w:eastAsia="Arial"/>
              </w:rPr>
              <w:t>PJ</w:t>
            </w:r>
            <w:proofErr w:type="gramEnd"/>
            <w:r w:rsidRPr="1E31F973">
              <w:rPr>
                <w:rFonts w:eastAsia="Arial"/>
              </w:rPr>
              <w:t xml:space="preserve"> and Pritchard JL 2019. </w:t>
            </w:r>
            <w:r w:rsidRPr="1E31F973">
              <w:rPr>
                <w:rFonts w:eastAsia="Arial"/>
                <w:i/>
                <w:iCs/>
              </w:rPr>
              <w:t xml:space="preserve">Information Guidelines Explanatory Note: Assessing groundwater-dependent ecosystems. </w:t>
            </w:r>
            <w:r w:rsidRPr="1E31F973">
              <w:rPr>
                <w:rFonts w:eastAsia="Arial"/>
              </w:rPr>
              <w:t>Prepared for the Independent Expert Scientific Committee on Coal Seam Gas and Large Coal Mining Development, Australian Government.</w:t>
            </w:r>
          </w:p>
          <w:p w14:paraId="3851B497" w14:textId="2E110E7A" w:rsidR="00BC20CE" w:rsidRPr="00EA0A7E" w:rsidRDefault="001C35B5" w:rsidP="00EA0A7E">
            <w:pPr>
              <w:autoSpaceDE/>
              <w:autoSpaceDN/>
              <w:adjustRightInd/>
              <w:spacing w:after="160" w:line="256" w:lineRule="auto"/>
              <w:ind w:left="369" w:hanging="369"/>
              <w:contextualSpacing/>
              <w:rPr>
                <w:lang w:val="en-US"/>
              </w:rPr>
            </w:pPr>
            <w:proofErr w:type="spellStart"/>
            <w:r w:rsidRPr="001C35B5">
              <w:rPr>
                <w:lang w:val="en-US"/>
              </w:rPr>
              <w:t>Engeny</w:t>
            </w:r>
            <w:proofErr w:type="spellEnd"/>
            <w:r w:rsidR="002A6375">
              <w:rPr>
                <w:lang w:val="en-US"/>
              </w:rPr>
              <w:t>,</w:t>
            </w:r>
            <w:r w:rsidRPr="001C35B5">
              <w:rPr>
                <w:lang w:val="en-US"/>
              </w:rPr>
              <w:t xml:space="preserve"> 2022. </w:t>
            </w:r>
            <w:r w:rsidRPr="001C35B5">
              <w:rPr>
                <w:i/>
                <w:iCs/>
                <w:lang w:val="en-US"/>
              </w:rPr>
              <w:t>Ulan Coal Mine Modification 6 Underground Mining Expansion Modification Report Appendix 9 – Ulan Coal Mines Pty Ltd Surface Water Impact Assessment</w:t>
            </w:r>
            <w:r w:rsidRPr="001C35B5">
              <w:rPr>
                <w:lang w:val="en-US"/>
              </w:rPr>
              <w:t xml:space="preserve">. </w:t>
            </w:r>
            <w:proofErr w:type="spellStart"/>
            <w:r w:rsidRPr="001C35B5">
              <w:rPr>
                <w:lang w:val="en-US"/>
              </w:rPr>
              <w:t>Engeny</w:t>
            </w:r>
            <w:proofErr w:type="spellEnd"/>
            <w:r w:rsidRPr="001C35B5">
              <w:rPr>
                <w:lang w:val="en-US"/>
              </w:rPr>
              <w:t xml:space="preserve"> Water Management prepared for Umwelt (Australia) Pty Limited. October 2022.</w:t>
            </w:r>
          </w:p>
          <w:p w14:paraId="74D39697" w14:textId="0A3FC637" w:rsidR="00F657D7" w:rsidRDefault="005B0855" w:rsidP="001E2E34">
            <w:pPr>
              <w:pStyle w:val="Tabletext"/>
              <w:spacing w:line="240" w:lineRule="auto"/>
              <w:ind w:left="493" w:hanging="493"/>
            </w:pPr>
            <w:r w:rsidRPr="00BF21A7">
              <w:t>IESC,</w:t>
            </w:r>
            <w:r w:rsidR="0048018F" w:rsidRPr="00BF21A7">
              <w:t xml:space="preserve"> 201</w:t>
            </w:r>
            <w:r w:rsidR="001E2E34" w:rsidRPr="00BF21A7">
              <w:t>8</w:t>
            </w:r>
            <w:r w:rsidR="0048018F" w:rsidRPr="00BF21A7">
              <w:t xml:space="preserve">. </w:t>
            </w:r>
            <w:r w:rsidR="0048018F" w:rsidRPr="00BF21A7">
              <w:rPr>
                <w:i/>
              </w:rPr>
              <w:t xml:space="preserve">Information Guidelines for </w:t>
            </w:r>
            <w:r w:rsidR="001E2E34" w:rsidRPr="00BF21A7">
              <w:rPr>
                <w:i/>
              </w:rPr>
              <w:t xml:space="preserve">proponents preparing </w:t>
            </w:r>
            <w:r w:rsidR="0048018F" w:rsidRPr="00BF21A7">
              <w:rPr>
                <w:i/>
              </w:rPr>
              <w:t>coal seam gas and large coal mining development proposals</w:t>
            </w:r>
            <w:r w:rsidR="0048018F" w:rsidRPr="00BF21A7">
              <w:t xml:space="preserve"> [Online]. Available: </w:t>
            </w:r>
            <w:hyperlink r:id="rId20" w:history="1">
              <w:r w:rsidR="001E2E34" w:rsidRPr="00BF21A7">
                <w:rPr>
                  <w:rStyle w:val="Hyperlink"/>
                </w:rPr>
                <w:t>http://www.iesc.environment.gov.au/system/files/resources/012fa918-ee79-4131-9c8d-02c9b2de65cf/files/iesc-information-guidelines-may-2018.pdf</w:t>
              </w:r>
            </w:hyperlink>
            <w:r w:rsidR="00EA0A7E">
              <w:rPr>
                <w:rStyle w:val="Hyperlink"/>
              </w:rPr>
              <w:t xml:space="preserve"> </w:t>
            </w:r>
            <w:r w:rsidR="00EA0A7E">
              <w:rPr>
                <w:rStyle w:val="Hyperlink"/>
                <w:color w:val="auto"/>
                <w:u w:val="none"/>
              </w:rPr>
              <w:t xml:space="preserve">Accessed </w:t>
            </w:r>
            <w:r w:rsidR="00E26336">
              <w:rPr>
                <w:rStyle w:val="Hyperlink"/>
                <w:color w:val="auto"/>
                <w:u w:val="none"/>
              </w:rPr>
              <w:t xml:space="preserve">9 March </w:t>
            </w:r>
            <w:r w:rsidR="00EA0A7E">
              <w:rPr>
                <w:rStyle w:val="Hyperlink"/>
                <w:color w:val="auto"/>
                <w:u w:val="none"/>
              </w:rPr>
              <w:t>2023</w:t>
            </w:r>
            <w:r w:rsidR="0048018F" w:rsidRPr="00BF21A7">
              <w:t>.</w:t>
            </w:r>
            <w:r w:rsidR="001E2E34" w:rsidRPr="00BF21A7">
              <w:t xml:space="preserve">  </w:t>
            </w:r>
          </w:p>
          <w:p w14:paraId="3838D2F9" w14:textId="77777777" w:rsidR="0031048E" w:rsidRPr="0031048E" w:rsidRDefault="0031048E" w:rsidP="00EA0A7E">
            <w:pPr>
              <w:autoSpaceDE/>
              <w:autoSpaceDN/>
              <w:adjustRightInd/>
              <w:spacing w:after="160" w:line="256" w:lineRule="auto"/>
              <w:contextualSpacing/>
              <w:rPr>
                <w:rFonts w:cstheme="minorBidi"/>
                <w:b/>
                <w:bCs/>
                <w:lang w:val="en-US"/>
              </w:rPr>
            </w:pPr>
          </w:p>
          <w:p w14:paraId="2A84F48C" w14:textId="6B752982" w:rsidR="00927FB8" w:rsidRDefault="00927FB8" w:rsidP="008549F6">
            <w:pPr>
              <w:autoSpaceDE/>
              <w:autoSpaceDN/>
              <w:adjustRightInd/>
              <w:spacing w:after="160" w:line="256" w:lineRule="auto"/>
              <w:ind w:left="369" w:hanging="369"/>
              <w:contextualSpacing/>
              <w:rPr>
                <w:lang w:val="en-US"/>
              </w:rPr>
            </w:pPr>
            <w:r>
              <w:t xml:space="preserve">Office of Water Science 2020. </w:t>
            </w:r>
            <w:r w:rsidRPr="006E3F63">
              <w:rPr>
                <w:i/>
              </w:rPr>
              <w:t xml:space="preserve">Environmental water tracers in environmental impact assessments for coal seam gas and large coal mining developments – factsheet. </w:t>
            </w:r>
            <w:r>
              <w:t>Prepared by the Office of Water Science for the Independent Expert Scientific Committee on Coal Seam Gas and Large Coal Mining Development, Canberra. Available [online]:</w:t>
            </w:r>
            <w:r w:rsidR="00EA0A7E">
              <w:t xml:space="preserve"> </w:t>
            </w:r>
            <w:hyperlink r:id="rId21" w:history="1">
              <w:r w:rsidR="00EA0A7E">
                <w:rPr>
                  <w:rStyle w:val="Hyperlink"/>
                </w:rPr>
                <w:t xml:space="preserve">Fact Sheet - Environmental water tracers in environmental impact assessments for coal seam gas and large coal mining developments | </w:t>
              </w:r>
              <w:proofErr w:type="spellStart"/>
              <w:r w:rsidR="00EA0A7E">
                <w:rPr>
                  <w:rStyle w:val="Hyperlink"/>
                </w:rPr>
                <w:t>iesc</w:t>
              </w:r>
              <w:proofErr w:type="spellEnd"/>
            </w:hyperlink>
            <w:r>
              <w:t>.</w:t>
            </w:r>
            <w:r w:rsidR="00E26336">
              <w:t xml:space="preserve"> Accessed 9 March 2023</w:t>
            </w:r>
          </w:p>
          <w:p w14:paraId="67E49F9E" w14:textId="2C1D09E9" w:rsidR="00497123" w:rsidRDefault="00497123" w:rsidP="008549F6">
            <w:pPr>
              <w:autoSpaceDE/>
              <w:autoSpaceDN/>
              <w:adjustRightInd/>
              <w:spacing w:after="160" w:line="256" w:lineRule="auto"/>
              <w:ind w:left="369" w:hanging="369"/>
              <w:contextualSpacing/>
              <w:rPr>
                <w:lang w:val="en-US"/>
              </w:rPr>
            </w:pPr>
          </w:p>
          <w:p w14:paraId="7111ECB5" w14:textId="15C8FEF4" w:rsidR="00497123" w:rsidRDefault="00497123" w:rsidP="00497123">
            <w:pPr>
              <w:autoSpaceDE/>
              <w:autoSpaceDN/>
              <w:adjustRightInd/>
              <w:spacing w:after="160" w:line="256" w:lineRule="auto"/>
              <w:ind w:left="369" w:hanging="369"/>
              <w:contextualSpacing/>
              <w:rPr>
                <w:lang w:val="en-US"/>
              </w:rPr>
            </w:pPr>
            <w:r w:rsidRPr="00497123">
              <w:rPr>
                <w:lang w:val="en-US"/>
              </w:rPr>
              <w:t>SCT</w:t>
            </w:r>
            <w:r w:rsidR="002A6375">
              <w:rPr>
                <w:lang w:val="en-US"/>
              </w:rPr>
              <w:t>,</w:t>
            </w:r>
            <w:r w:rsidRPr="00497123">
              <w:rPr>
                <w:lang w:val="en-US"/>
              </w:rPr>
              <w:t xml:space="preserve"> 2022. </w:t>
            </w:r>
            <w:r w:rsidRPr="00497123">
              <w:rPr>
                <w:i/>
                <w:iCs/>
                <w:lang w:val="en-US"/>
              </w:rPr>
              <w:t xml:space="preserve">Ulan Coal Mine Modification 6 Underground Mining Expansion Modification Report Appendix 7 – Subsidence Assessment for Proposed Modification 6. </w:t>
            </w:r>
            <w:r w:rsidRPr="00497123">
              <w:rPr>
                <w:lang w:val="en-US"/>
              </w:rPr>
              <w:t xml:space="preserve">SCT Operations Pty Limited prepared for Umwelt (Australia) Pty Limited. November 2022. </w:t>
            </w:r>
          </w:p>
          <w:p w14:paraId="73FAD06A" w14:textId="77777777" w:rsidR="008549F6" w:rsidRPr="008549F6" w:rsidRDefault="008549F6" w:rsidP="00E26336">
            <w:pPr>
              <w:autoSpaceDE/>
              <w:autoSpaceDN/>
              <w:adjustRightInd/>
              <w:spacing w:after="160" w:line="256" w:lineRule="auto"/>
              <w:contextualSpacing/>
              <w:rPr>
                <w:rFonts w:cstheme="minorBidi"/>
                <w:b/>
                <w:bCs/>
                <w:u w:val="single"/>
                <w:lang w:val="en-US"/>
              </w:rPr>
            </w:pPr>
          </w:p>
          <w:p w14:paraId="4CBABB0E" w14:textId="5F5DC888" w:rsidR="00452862" w:rsidRDefault="00452862" w:rsidP="00452862">
            <w:pPr>
              <w:autoSpaceDE/>
              <w:autoSpaceDN/>
              <w:adjustRightInd/>
              <w:spacing w:after="160" w:line="256" w:lineRule="auto"/>
              <w:ind w:left="369" w:hanging="369"/>
              <w:contextualSpacing/>
            </w:pPr>
            <w:r w:rsidRPr="00452862">
              <w:rPr>
                <w:lang w:val="en-US"/>
              </w:rPr>
              <w:t>Umwelt</w:t>
            </w:r>
            <w:r w:rsidR="002A6375">
              <w:rPr>
                <w:lang w:val="en-US"/>
              </w:rPr>
              <w:t>,</w:t>
            </w:r>
            <w:r w:rsidRPr="00452862">
              <w:rPr>
                <w:lang w:val="en-US"/>
              </w:rPr>
              <w:t xml:space="preserve"> 2022a.</w:t>
            </w:r>
            <w:r w:rsidRPr="00D07230">
              <w:rPr>
                <w:b/>
                <w:bCs/>
                <w:lang w:val="en-US"/>
              </w:rPr>
              <w:t xml:space="preserve"> </w:t>
            </w:r>
            <w:r w:rsidRPr="00452862">
              <w:rPr>
                <w:i/>
                <w:iCs/>
              </w:rPr>
              <w:t>Ulan Coal Mine Modification 6 Underground Mining Ex</w:t>
            </w:r>
            <w:r w:rsidR="009043E8">
              <w:rPr>
                <w:i/>
                <w:iCs/>
              </w:rPr>
              <w:t>pa</w:t>
            </w:r>
            <w:r w:rsidRPr="00452862">
              <w:rPr>
                <w:i/>
                <w:iCs/>
              </w:rPr>
              <w:t>nsion Modification Report</w:t>
            </w:r>
            <w:r>
              <w:t>. Umwelt (Australia) Pty Limited. November 2022.</w:t>
            </w:r>
          </w:p>
          <w:p w14:paraId="59F1AD0E" w14:textId="296B6B16" w:rsidR="00C056FB" w:rsidRDefault="00C056FB" w:rsidP="00E26336">
            <w:pPr>
              <w:autoSpaceDE/>
              <w:autoSpaceDN/>
              <w:adjustRightInd/>
              <w:spacing w:after="160" w:line="256" w:lineRule="auto"/>
              <w:contextualSpacing/>
              <w:rPr>
                <w:b/>
                <w:lang w:val="en-US"/>
              </w:rPr>
            </w:pPr>
          </w:p>
          <w:p w14:paraId="6C9FD940" w14:textId="5A69B847" w:rsidR="00C056FB" w:rsidRPr="00C056FB" w:rsidRDefault="00C056FB" w:rsidP="00C056FB">
            <w:pPr>
              <w:autoSpaceDE/>
              <w:autoSpaceDN/>
              <w:adjustRightInd/>
              <w:spacing w:after="160" w:line="256" w:lineRule="auto"/>
              <w:ind w:left="369" w:hanging="369"/>
              <w:contextualSpacing/>
              <w:rPr>
                <w:rFonts w:cstheme="minorBidi"/>
                <w:b/>
                <w:bCs/>
                <w:lang w:val="en-US"/>
              </w:rPr>
            </w:pPr>
            <w:r w:rsidRPr="00C056FB">
              <w:rPr>
                <w:lang w:val="en-US"/>
              </w:rPr>
              <w:t>Umwelt</w:t>
            </w:r>
            <w:r>
              <w:rPr>
                <w:lang w:val="en-US"/>
              </w:rPr>
              <w:t>,</w:t>
            </w:r>
            <w:r w:rsidRPr="00C056FB">
              <w:rPr>
                <w:lang w:val="en-US"/>
              </w:rPr>
              <w:t xml:space="preserve"> 2022</w:t>
            </w:r>
            <w:r w:rsidR="00E26336">
              <w:rPr>
                <w:lang w:val="en-US"/>
              </w:rPr>
              <w:t>b</w:t>
            </w:r>
            <w:r w:rsidRPr="00C056FB">
              <w:rPr>
                <w:lang w:val="en-US"/>
              </w:rPr>
              <w:t xml:space="preserve">. </w:t>
            </w:r>
            <w:r w:rsidRPr="00C056FB">
              <w:rPr>
                <w:i/>
                <w:iCs/>
                <w:lang w:val="en-US"/>
              </w:rPr>
              <w:t xml:space="preserve">Ulan Coal Mine Modification 6 Underground Mining Expansion Modification Report Appendix 11 – Ulan Coal Mines Complex Modification 6 </w:t>
            </w:r>
            <w:r w:rsidRPr="00C056FB">
              <w:rPr>
                <w:i/>
                <w:iCs/>
                <w:lang w:val="en-US"/>
              </w:rPr>
              <w:lastRenderedPageBreak/>
              <w:t>Biodiversity Development Assessment Report</w:t>
            </w:r>
            <w:r w:rsidRPr="00C056FB">
              <w:rPr>
                <w:lang w:val="en-US"/>
              </w:rPr>
              <w:t>. Umwelt (Australia) Pty Limited. November 2022.</w:t>
            </w:r>
          </w:p>
          <w:p w14:paraId="18F7EDD5" w14:textId="77777777" w:rsidR="00C056FB" w:rsidRPr="006F78B5" w:rsidRDefault="00C056FB" w:rsidP="006F78B5">
            <w:pPr>
              <w:autoSpaceDE/>
              <w:autoSpaceDN/>
              <w:adjustRightInd/>
              <w:spacing w:after="160" w:line="256" w:lineRule="auto"/>
              <w:ind w:left="369" w:hanging="369"/>
              <w:contextualSpacing/>
              <w:rPr>
                <w:rFonts w:cstheme="minorBidi"/>
                <w:b/>
                <w:bCs/>
                <w:lang w:val="en-US"/>
              </w:rPr>
            </w:pPr>
          </w:p>
          <w:p w14:paraId="4B426E07" w14:textId="10FA7E7F" w:rsidR="00452862" w:rsidRPr="00BF21A7" w:rsidRDefault="00452862" w:rsidP="00E26336">
            <w:pPr>
              <w:autoSpaceDE/>
              <w:autoSpaceDN/>
              <w:adjustRightInd/>
              <w:spacing w:after="160" w:line="256" w:lineRule="auto"/>
              <w:contextualSpacing/>
            </w:pPr>
          </w:p>
        </w:tc>
      </w:tr>
    </w:tbl>
    <w:p w14:paraId="35A176A4" w14:textId="77777777" w:rsidR="004118D4" w:rsidRPr="00BF21A7" w:rsidRDefault="004118D4" w:rsidP="00D622B9"/>
    <w:p w14:paraId="0E5152B0" w14:textId="77777777" w:rsidR="007203C3" w:rsidRPr="00BF21A7" w:rsidRDefault="00C37525" w:rsidP="00D622B9">
      <w:r w:rsidRPr="00BF21A7">
        <w:fldChar w:fldCharType="begin"/>
      </w:r>
      <w:r w:rsidRPr="00BF21A7">
        <w:instrText xml:space="preserve"> ADDIN </w:instrText>
      </w:r>
      <w:r w:rsidRPr="00BF21A7">
        <w:fldChar w:fldCharType="end"/>
      </w:r>
    </w:p>
    <w:sectPr w:rsidR="007203C3" w:rsidRPr="00BF21A7" w:rsidSect="00D41EB4">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6C34" w14:textId="77777777" w:rsidR="00E6074C" w:rsidRDefault="00E6074C" w:rsidP="00D622B9">
      <w:r>
        <w:separator/>
      </w:r>
    </w:p>
  </w:endnote>
  <w:endnote w:type="continuationSeparator" w:id="0">
    <w:p w14:paraId="0F9D20CA" w14:textId="77777777" w:rsidR="00E6074C" w:rsidRDefault="00E6074C" w:rsidP="00D622B9">
      <w:r>
        <w:continuationSeparator/>
      </w:r>
    </w:p>
  </w:endnote>
  <w:endnote w:type="continuationNotice" w:id="1">
    <w:p w14:paraId="012178DC" w14:textId="77777777" w:rsidR="00E6074C" w:rsidRDefault="00E60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254E16" w:rsidRPr="00637239" w:rsidRDefault="00254E16" w:rsidP="003B5A88">
    <w:pPr>
      <w:pStyle w:val="Footer"/>
      <w:pBdr>
        <w:top w:val="single" w:sz="12" w:space="0" w:color="auto"/>
      </w:pBdr>
    </w:pPr>
  </w:p>
  <w:p w14:paraId="1F413905" w14:textId="3BCB67C6" w:rsidR="00254E16" w:rsidRPr="00637239" w:rsidRDefault="00254E16" w:rsidP="003B5A88">
    <w:pPr>
      <w:pStyle w:val="Footer"/>
      <w:pBdr>
        <w:top w:val="single" w:sz="12" w:space="0" w:color="auto"/>
      </w:pBdr>
      <w:rPr>
        <w:sz w:val="20"/>
      </w:rPr>
    </w:pPr>
    <w:r w:rsidRPr="00000FD1">
      <w:rPr>
        <w:sz w:val="20"/>
      </w:rPr>
      <w:t>Ulan Coal Mine Ex</w:t>
    </w:r>
    <w:r w:rsidR="009043E8">
      <w:rPr>
        <w:sz w:val="20"/>
      </w:rPr>
      <w:t>pa</w:t>
    </w:r>
    <w:r w:rsidRPr="00000FD1">
      <w:rPr>
        <w:sz w:val="20"/>
      </w:rPr>
      <w:t xml:space="preserve">nsion Modification 6 Advice </w:t>
    </w:r>
    <w:r w:rsidRPr="00637239">
      <w:rPr>
        <w:color w:val="FF0000"/>
        <w:sz w:val="20"/>
      </w:rPr>
      <w:ptab w:relativeTo="margin" w:alignment="right" w:leader="none"/>
    </w:r>
    <w:r w:rsidR="00D65667" w:rsidRPr="00D65667">
      <w:rPr>
        <w:sz w:val="20"/>
      </w:rPr>
      <w:t>15</w:t>
    </w:r>
    <w:r w:rsidRPr="00D65667">
      <w:rPr>
        <w:sz w:val="20"/>
      </w:rPr>
      <w:t xml:space="preserve"> M</w:t>
    </w:r>
    <w:r w:rsidR="007A17FF" w:rsidRPr="00D65667">
      <w:rPr>
        <w:sz w:val="20"/>
      </w:rPr>
      <w:t>arch</w:t>
    </w:r>
    <w:r w:rsidRPr="00D65667">
      <w:rPr>
        <w:sz w:val="20"/>
      </w:rPr>
      <w:t xml:space="preserve"> 20</w:t>
    </w:r>
    <w:r w:rsidR="007A17FF" w:rsidRPr="00D65667">
      <w:rPr>
        <w:sz w:val="20"/>
      </w:rPr>
      <w:t>23</w:t>
    </w:r>
  </w:p>
  <w:p w14:paraId="243529CB" w14:textId="77777777" w:rsidR="00254E16" w:rsidRPr="00637239" w:rsidRDefault="00254E16"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3D0679">
      <w:rPr>
        <w:noProof/>
        <w:sz w:val="20"/>
      </w:rPr>
      <w:t>11</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254E16" w:rsidRPr="007B11FD" w:rsidRDefault="00254E16" w:rsidP="000F240D">
    <w:pPr>
      <w:pStyle w:val="Footer"/>
      <w:pBdr>
        <w:top w:val="single" w:sz="12" w:space="0" w:color="auto"/>
      </w:pBdr>
      <w:ind w:left="-426"/>
    </w:pPr>
  </w:p>
  <w:p w14:paraId="5984B83F" w14:textId="77087121" w:rsidR="00254E16" w:rsidRDefault="00254E16" w:rsidP="000F240D">
    <w:pPr>
      <w:pStyle w:val="Footer"/>
      <w:pBdr>
        <w:top w:val="single" w:sz="12" w:space="0" w:color="auto"/>
      </w:pBdr>
      <w:ind w:left="-426"/>
      <w:rPr>
        <w:color w:val="FF0000"/>
        <w:sz w:val="20"/>
      </w:rPr>
    </w:pPr>
    <w:r w:rsidRPr="00000FD1">
      <w:rPr>
        <w:sz w:val="20"/>
      </w:rPr>
      <w:t>Ulan Coal Mine Ex</w:t>
    </w:r>
    <w:r w:rsidR="009043E8">
      <w:rPr>
        <w:sz w:val="20"/>
      </w:rPr>
      <w:t>pa</w:t>
    </w:r>
    <w:r w:rsidRPr="00000FD1">
      <w:rPr>
        <w:sz w:val="20"/>
      </w:rPr>
      <w:t xml:space="preserve">nsion Modification 6 </w:t>
    </w:r>
    <w:r w:rsidRPr="00637239">
      <w:rPr>
        <w:sz w:val="20"/>
      </w:rPr>
      <w:t xml:space="preserve">Advice </w:t>
    </w:r>
    <w:r w:rsidRPr="00637239">
      <w:rPr>
        <w:color w:val="FF0000"/>
        <w:sz w:val="20"/>
      </w:rPr>
      <w:ptab w:relativeTo="margin" w:alignment="right" w:leader="none"/>
    </w:r>
    <w:r w:rsidR="00D65667" w:rsidRPr="00D65667">
      <w:rPr>
        <w:sz w:val="20"/>
      </w:rPr>
      <w:t>15</w:t>
    </w:r>
    <w:r w:rsidRPr="00D65667">
      <w:rPr>
        <w:sz w:val="20"/>
      </w:rPr>
      <w:t xml:space="preserve"> </w:t>
    </w:r>
    <w:r w:rsidR="007A17FF" w:rsidRPr="00D65667">
      <w:rPr>
        <w:sz w:val="20"/>
      </w:rPr>
      <w:t>March</w:t>
    </w:r>
    <w:r w:rsidRPr="00D65667">
      <w:rPr>
        <w:sz w:val="20"/>
      </w:rPr>
      <w:t xml:space="preserve"> 20</w:t>
    </w:r>
    <w:r w:rsidR="007A17FF" w:rsidRPr="00D65667">
      <w:rPr>
        <w:sz w:val="20"/>
      </w:rPr>
      <w:t>23</w:t>
    </w:r>
  </w:p>
  <w:p w14:paraId="1624C0DA" w14:textId="2F1D12A0" w:rsidR="00254E16" w:rsidRPr="00637239" w:rsidRDefault="00254E16"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3D0679">
      <w:rPr>
        <w:noProof/>
        <w:sz w:val="20"/>
      </w:rPr>
      <w:t>1</w:t>
    </w:r>
    <w:r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00F4" w14:textId="77777777" w:rsidR="00E6074C" w:rsidRDefault="00E6074C" w:rsidP="00D622B9">
      <w:r>
        <w:separator/>
      </w:r>
    </w:p>
  </w:footnote>
  <w:footnote w:type="continuationSeparator" w:id="0">
    <w:p w14:paraId="244DFA80" w14:textId="77777777" w:rsidR="00E6074C" w:rsidRDefault="00E6074C" w:rsidP="00D622B9">
      <w:r>
        <w:continuationSeparator/>
      </w:r>
    </w:p>
  </w:footnote>
  <w:footnote w:type="continuationNotice" w:id="1">
    <w:p w14:paraId="4EA8697F" w14:textId="77777777" w:rsidR="00E6074C" w:rsidRDefault="00E607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254E16" w:rsidRDefault="00254E16"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CDD6" w14:textId="62485C39" w:rsidR="00254E16" w:rsidRPr="00EF5270" w:rsidRDefault="00254E16" w:rsidP="00D62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254E16" w:rsidRDefault="00254E16"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532CBC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1F6A018"/>
    <w:lvl w:ilvl="0">
      <w:start w:val="1"/>
      <w:numFmt w:val="decimal"/>
      <w:lvlText w:val="%1."/>
      <w:lvlJc w:val="left"/>
      <w:pPr>
        <w:tabs>
          <w:tab w:val="num" w:pos="360"/>
        </w:tabs>
        <w:ind w:left="360" w:hanging="360"/>
      </w:p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1B8D240F"/>
    <w:multiLevelType w:val="hybridMultilevel"/>
    <w:tmpl w:val="DFD8E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895772"/>
    <w:multiLevelType w:val="multilevel"/>
    <w:tmpl w:val="FFFFFFFF"/>
    <w:lvl w:ilvl="0">
      <w:start w:val="1"/>
      <w:numFmt w:val="decimal"/>
      <w:lvlText w:val="%1."/>
      <w:lvlJc w:val="left"/>
      <w:pPr>
        <w:ind w:left="369" w:hanging="369"/>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691B75"/>
    <w:multiLevelType w:val="hybridMultilevel"/>
    <w:tmpl w:val="FFFFFFFF"/>
    <w:lvl w:ilvl="0" w:tplc="9DF2DAB2">
      <w:numFmt w:val="none"/>
      <w:lvlText w:val=""/>
      <w:lvlJc w:val="left"/>
      <w:pPr>
        <w:tabs>
          <w:tab w:val="num" w:pos="360"/>
        </w:tabs>
      </w:pPr>
    </w:lvl>
    <w:lvl w:ilvl="1" w:tplc="A0DEDD28">
      <w:start w:val="1"/>
      <w:numFmt w:val="lowerLetter"/>
      <w:lvlText w:val="%2."/>
      <w:lvlJc w:val="left"/>
      <w:pPr>
        <w:ind w:left="1440" w:hanging="360"/>
      </w:pPr>
    </w:lvl>
    <w:lvl w:ilvl="2" w:tplc="0194F55E">
      <w:start w:val="1"/>
      <w:numFmt w:val="lowerRoman"/>
      <w:lvlText w:val="%3."/>
      <w:lvlJc w:val="right"/>
      <w:pPr>
        <w:ind w:left="2160" w:hanging="180"/>
      </w:pPr>
    </w:lvl>
    <w:lvl w:ilvl="3" w:tplc="D1624216">
      <w:start w:val="1"/>
      <w:numFmt w:val="decimal"/>
      <w:lvlText w:val="%4."/>
      <w:lvlJc w:val="left"/>
      <w:pPr>
        <w:ind w:left="2880" w:hanging="360"/>
      </w:pPr>
    </w:lvl>
    <w:lvl w:ilvl="4" w:tplc="A3DE0E08">
      <w:start w:val="1"/>
      <w:numFmt w:val="lowerLetter"/>
      <w:lvlText w:val="%5."/>
      <w:lvlJc w:val="left"/>
      <w:pPr>
        <w:ind w:left="3600" w:hanging="360"/>
      </w:pPr>
    </w:lvl>
    <w:lvl w:ilvl="5" w:tplc="883251EC">
      <w:start w:val="1"/>
      <w:numFmt w:val="lowerRoman"/>
      <w:lvlText w:val="%6."/>
      <w:lvlJc w:val="right"/>
      <w:pPr>
        <w:ind w:left="4320" w:hanging="180"/>
      </w:pPr>
    </w:lvl>
    <w:lvl w:ilvl="6" w:tplc="4E56CDF8">
      <w:start w:val="1"/>
      <w:numFmt w:val="decimal"/>
      <w:lvlText w:val="%7."/>
      <w:lvlJc w:val="left"/>
      <w:pPr>
        <w:ind w:left="5040" w:hanging="360"/>
      </w:pPr>
    </w:lvl>
    <w:lvl w:ilvl="7" w:tplc="5E58BB0A">
      <w:start w:val="1"/>
      <w:numFmt w:val="lowerLetter"/>
      <w:lvlText w:val="%8."/>
      <w:lvlJc w:val="left"/>
      <w:pPr>
        <w:ind w:left="5760" w:hanging="360"/>
      </w:pPr>
    </w:lvl>
    <w:lvl w:ilvl="8" w:tplc="07EEA112">
      <w:start w:val="1"/>
      <w:numFmt w:val="lowerRoman"/>
      <w:lvlText w:val="%9."/>
      <w:lvlJc w:val="right"/>
      <w:pPr>
        <w:ind w:left="6480" w:hanging="180"/>
      </w:p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D547396"/>
    <w:multiLevelType w:val="hybridMultilevel"/>
    <w:tmpl w:val="06925E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6B710C59"/>
    <w:multiLevelType w:val="hybridMultilevel"/>
    <w:tmpl w:val="AF4C95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988362769">
    <w:abstractNumId w:val="4"/>
  </w:num>
  <w:num w:numId="2" w16cid:durableId="1978682973">
    <w:abstractNumId w:val="6"/>
  </w:num>
  <w:num w:numId="3" w16cid:durableId="458301674">
    <w:abstractNumId w:val="12"/>
  </w:num>
  <w:num w:numId="4" w16cid:durableId="1311014622">
    <w:abstractNumId w:val="2"/>
  </w:num>
  <w:num w:numId="5" w16cid:durableId="889003007">
    <w:abstractNumId w:val="7"/>
  </w:num>
  <w:num w:numId="6" w16cid:durableId="52503916">
    <w:abstractNumId w:val="5"/>
  </w:num>
  <w:num w:numId="7" w16cid:durableId="1547330693">
    <w:abstractNumId w:val="10"/>
  </w:num>
  <w:num w:numId="8" w16cid:durableId="359355217">
    <w:abstractNumId w:val="9"/>
  </w:num>
  <w:num w:numId="9" w16cid:durableId="1962835592">
    <w:abstractNumId w:val="3"/>
  </w:num>
  <w:num w:numId="10" w16cid:durableId="661396235">
    <w:abstractNumId w:val="3"/>
  </w:num>
  <w:num w:numId="11" w16cid:durableId="2142962128">
    <w:abstractNumId w:val="8"/>
  </w:num>
  <w:num w:numId="12" w16cid:durableId="1468359685">
    <w:abstractNumId w:val="11"/>
  </w:num>
  <w:num w:numId="13" w16cid:durableId="1685667443">
    <w:abstractNumId w:val="10"/>
  </w:num>
  <w:num w:numId="14" w16cid:durableId="1600064846">
    <w:abstractNumId w:val="1"/>
  </w:num>
  <w:num w:numId="15" w16cid:durableId="77649046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FD1"/>
    <w:rsid w:val="00004AEE"/>
    <w:rsid w:val="000055C4"/>
    <w:rsid w:val="00005CAA"/>
    <w:rsid w:val="00010210"/>
    <w:rsid w:val="00012D66"/>
    <w:rsid w:val="00015ADA"/>
    <w:rsid w:val="00015B66"/>
    <w:rsid w:val="00015F76"/>
    <w:rsid w:val="00020C99"/>
    <w:rsid w:val="00022481"/>
    <w:rsid w:val="0002707B"/>
    <w:rsid w:val="00031B32"/>
    <w:rsid w:val="00040532"/>
    <w:rsid w:val="00040E2A"/>
    <w:rsid w:val="000506BF"/>
    <w:rsid w:val="0005148E"/>
    <w:rsid w:val="000547F0"/>
    <w:rsid w:val="00060765"/>
    <w:rsid w:val="00062A46"/>
    <w:rsid w:val="00063418"/>
    <w:rsid w:val="000759E5"/>
    <w:rsid w:val="0007601C"/>
    <w:rsid w:val="00084AC6"/>
    <w:rsid w:val="00085816"/>
    <w:rsid w:val="00091608"/>
    <w:rsid w:val="0009196E"/>
    <w:rsid w:val="00092F92"/>
    <w:rsid w:val="0009333C"/>
    <w:rsid w:val="00093E5E"/>
    <w:rsid w:val="00093FA1"/>
    <w:rsid w:val="000946B3"/>
    <w:rsid w:val="00094729"/>
    <w:rsid w:val="0009704F"/>
    <w:rsid w:val="000A0F11"/>
    <w:rsid w:val="000A125A"/>
    <w:rsid w:val="000A228F"/>
    <w:rsid w:val="000A2A99"/>
    <w:rsid w:val="000A5047"/>
    <w:rsid w:val="000A529B"/>
    <w:rsid w:val="000A57CD"/>
    <w:rsid w:val="000B2D01"/>
    <w:rsid w:val="000B2FF3"/>
    <w:rsid w:val="000B3758"/>
    <w:rsid w:val="000B7681"/>
    <w:rsid w:val="000B7B42"/>
    <w:rsid w:val="000C02B7"/>
    <w:rsid w:val="000C226E"/>
    <w:rsid w:val="000C2814"/>
    <w:rsid w:val="000C2A43"/>
    <w:rsid w:val="000C451B"/>
    <w:rsid w:val="000C5342"/>
    <w:rsid w:val="000C62B6"/>
    <w:rsid w:val="000C6FD1"/>
    <w:rsid w:val="000C706A"/>
    <w:rsid w:val="000D2887"/>
    <w:rsid w:val="000D6D63"/>
    <w:rsid w:val="000D706B"/>
    <w:rsid w:val="000D7810"/>
    <w:rsid w:val="000E0081"/>
    <w:rsid w:val="000E07CF"/>
    <w:rsid w:val="000E2325"/>
    <w:rsid w:val="000E39DF"/>
    <w:rsid w:val="000E42D9"/>
    <w:rsid w:val="000E6664"/>
    <w:rsid w:val="000E6A39"/>
    <w:rsid w:val="000F240D"/>
    <w:rsid w:val="00100BEF"/>
    <w:rsid w:val="00100FCE"/>
    <w:rsid w:val="00102E17"/>
    <w:rsid w:val="00110A47"/>
    <w:rsid w:val="00114040"/>
    <w:rsid w:val="0011498E"/>
    <w:rsid w:val="001167C1"/>
    <w:rsid w:val="00116F28"/>
    <w:rsid w:val="00117A45"/>
    <w:rsid w:val="00120E37"/>
    <w:rsid w:val="001224AE"/>
    <w:rsid w:val="00123035"/>
    <w:rsid w:val="0012388C"/>
    <w:rsid w:val="001337D4"/>
    <w:rsid w:val="001340EA"/>
    <w:rsid w:val="00141E02"/>
    <w:rsid w:val="001420F7"/>
    <w:rsid w:val="0014502D"/>
    <w:rsid w:val="00145D37"/>
    <w:rsid w:val="00147C12"/>
    <w:rsid w:val="00147EFC"/>
    <w:rsid w:val="001527A1"/>
    <w:rsid w:val="001530DC"/>
    <w:rsid w:val="001539AF"/>
    <w:rsid w:val="001539D8"/>
    <w:rsid w:val="00153AB4"/>
    <w:rsid w:val="00154989"/>
    <w:rsid w:val="00155A9F"/>
    <w:rsid w:val="0015684F"/>
    <w:rsid w:val="00160262"/>
    <w:rsid w:val="001611F9"/>
    <w:rsid w:val="0016186F"/>
    <w:rsid w:val="0016281C"/>
    <w:rsid w:val="0016433A"/>
    <w:rsid w:val="0016780A"/>
    <w:rsid w:val="001713FA"/>
    <w:rsid w:val="00173EBF"/>
    <w:rsid w:val="001746E8"/>
    <w:rsid w:val="00175B81"/>
    <w:rsid w:val="001765DA"/>
    <w:rsid w:val="00180A3C"/>
    <w:rsid w:val="001842A2"/>
    <w:rsid w:val="00185039"/>
    <w:rsid w:val="00185407"/>
    <w:rsid w:val="00186465"/>
    <w:rsid w:val="00187FA8"/>
    <w:rsid w:val="001922D0"/>
    <w:rsid w:val="00192F5E"/>
    <w:rsid w:val="001957C2"/>
    <w:rsid w:val="00197772"/>
    <w:rsid w:val="001A4501"/>
    <w:rsid w:val="001A51C8"/>
    <w:rsid w:val="001A60D6"/>
    <w:rsid w:val="001A6BEA"/>
    <w:rsid w:val="001A74CD"/>
    <w:rsid w:val="001A7E27"/>
    <w:rsid w:val="001B4106"/>
    <w:rsid w:val="001B472B"/>
    <w:rsid w:val="001B4CA8"/>
    <w:rsid w:val="001C162C"/>
    <w:rsid w:val="001C2A92"/>
    <w:rsid w:val="001C35B5"/>
    <w:rsid w:val="001C4F3D"/>
    <w:rsid w:val="001C7C23"/>
    <w:rsid w:val="001D0CDC"/>
    <w:rsid w:val="001D1D82"/>
    <w:rsid w:val="001D4378"/>
    <w:rsid w:val="001E0792"/>
    <w:rsid w:val="001E0CB6"/>
    <w:rsid w:val="001E1182"/>
    <w:rsid w:val="001E2547"/>
    <w:rsid w:val="001E2E34"/>
    <w:rsid w:val="001E4512"/>
    <w:rsid w:val="001E458F"/>
    <w:rsid w:val="001E52FF"/>
    <w:rsid w:val="001E792A"/>
    <w:rsid w:val="001F0E8B"/>
    <w:rsid w:val="00200944"/>
    <w:rsid w:val="00200B69"/>
    <w:rsid w:val="00202387"/>
    <w:rsid w:val="00202C90"/>
    <w:rsid w:val="002045AA"/>
    <w:rsid w:val="00206E09"/>
    <w:rsid w:val="00213DE8"/>
    <w:rsid w:val="00216118"/>
    <w:rsid w:val="002209AB"/>
    <w:rsid w:val="002251E3"/>
    <w:rsid w:val="002262E6"/>
    <w:rsid w:val="00227A95"/>
    <w:rsid w:val="00229536"/>
    <w:rsid w:val="002316BD"/>
    <w:rsid w:val="00233687"/>
    <w:rsid w:val="002336F3"/>
    <w:rsid w:val="002473FC"/>
    <w:rsid w:val="00247693"/>
    <w:rsid w:val="002512B1"/>
    <w:rsid w:val="00252E3C"/>
    <w:rsid w:val="002541CC"/>
    <w:rsid w:val="00254E16"/>
    <w:rsid w:val="00260B6E"/>
    <w:rsid w:val="00262198"/>
    <w:rsid w:val="0026313D"/>
    <w:rsid w:val="00264083"/>
    <w:rsid w:val="00264AF9"/>
    <w:rsid w:val="0026F2C2"/>
    <w:rsid w:val="00277426"/>
    <w:rsid w:val="002774FA"/>
    <w:rsid w:val="00277A51"/>
    <w:rsid w:val="00280A26"/>
    <w:rsid w:val="00281948"/>
    <w:rsid w:val="00285F1B"/>
    <w:rsid w:val="00288983"/>
    <w:rsid w:val="00291857"/>
    <w:rsid w:val="00292B81"/>
    <w:rsid w:val="0029322E"/>
    <w:rsid w:val="00294A0A"/>
    <w:rsid w:val="00296477"/>
    <w:rsid w:val="002974BC"/>
    <w:rsid w:val="00297F7B"/>
    <w:rsid w:val="0029EA49"/>
    <w:rsid w:val="002A0D39"/>
    <w:rsid w:val="002A4DD0"/>
    <w:rsid w:val="002A5EC3"/>
    <w:rsid w:val="002A6375"/>
    <w:rsid w:val="002B18AE"/>
    <w:rsid w:val="002B6472"/>
    <w:rsid w:val="002B67D3"/>
    <w:rsid w:val="002C039D"/>
    <w:rsid w:val="002C1C93"/>
    <w:rsid w:val="002C2E53"/>
    <w:rsid w:val="002C3257"/>
    <w:rsid w:val="002C3738"/>
    <w:rsid w:val="002C5066"/>
    <w:rsid w:val="002C5944"/>
    <w:rsid w:val="002D05B3"/>
    <w:rsid w:val="002D17D8"/>
    <w:rsid w:val="002D286F"/>
    <w:rsid w:val="002D4AAC"/>
    <w:rsid w:val="002D4F87"/>
    <w:rsid w:val="002D6C33"/>
    <w:rsid w:val="002E1AB0"/>
    <w:rsid w:val="002E317B"/>
    <w:rsid w:val="002E43EF"/>
    <w:rsid w:val="002E541C"/>
    <w:rsid w:val="002E5A90"/>
    <w:rsid w:val="002F045A"/>
    <w:rsid w:val="002F3E01"/>
    <w:rsid w:val="0030039D"/>
    <w:rsid w:val="00300715"/>
    <w:rsid w:val="0030326F"/>
    <w:rsid w:val="00303489"/>
    <w:rsid w:val="0030471A"/>
    <w:rsid w:val="00306209"/>
    <w:rsid w:val="003075AC"/>
    <w:rsid w:val="0031048E"/>
    <w:rsid w:val="00310701"/>
    <w:rsid w:val="00311510"/>
    <w:rsid w:val="00312D74"/>
    <w:rsid w:val="003138AC"/>
    <w:rsid w:val="00315980"/>
    <w:rsid w:val="00316F7F"/>
    <w:rsid w:val="00320162"/>
    <w:rsid w:val="0032087E"/>
    <w:rsid w:val="003218E8"/>
    <w:rsid w:val="00330DCE"/>
    <w:rsid w:val="00331E11"/>
    <w:rsid w:val="00334761"/>
    <w:rsid w:val="00337EBC"/>
    <w:rsid w:val="0034033E"/>
    <w:rsid w:val="00341062"/>
    <w:rsid w:val="00341DCD"/>
    <w:rsid w:val="00343E78"/>
    <w:rsid w:val="0034504D"/>
    <w:rsid w:val="0034563E"/>
    <w:rsid w:val="00347AD9"/>
    <w:rsid w:val="003504CC"/>
    <w:rsid w:val="003518D6"/>
    <w:rsid w:val="0035460C"/>
    <w:rsid w:val="003556BD"/>
    <w:rsid w:val="00356A59"/>
    <w:rsid w:val="00360BC7"/>
    <w:rsid w:val="00364E6D"/>
    <w:rsid w:val="00365147"/>
    <w:rsid w:val="0037016E"/>
    <w:rsid w:val="00370E55"/>
    <w:rsid w:val="00372908"/>
    <w:rsid w:val="00376236"/>
    <w:rsid w:val="00376457"/>
    <w:rsid w:val="0037694D"/>
    <w:rsid w:val="00381917"/>
    <w:rsid w:val="00383020"/>
    <w:rsid w:val="00383750"/>
    <w:rsid w:val="00390E6C"/>
    <w:rsid w:val="00391A5D"/>
    <w:rsid w:val="003941F6"/>
    <w:rsid w:val="00394237"/>
    <w:rsid w:val="0039625A"/>
    <w:rsid w:val="00397340"/>
    <w:rsid w:val="003975FD"/>
    <w:rsid w:val="003A0593"/>
    <w:rsid w:val="003B3CAA"/>
    <w:rsid w:val="003B5A88"/>
    <w:rsid w:val="003B60CC"/>
    <w:rsid w:val="003B6262"/>
    <w:rsid w:val="003C120A"/>
    <w:rsid w:val="003C1B25"/>
    <w:rsid w:val="003C2443"/>
    <w:rsid w:val="003C31E0"/>
    <w:rsid w:val="003C4BDD"/>
    <w:rsid w:val="003C520A"/>
    <w:rsid w:val="003C5B06"/>
    <w:rsid w:val="003C5DA3"/>
    <w:rsid w:val="003C6780"/>
    <w:rsid w:val="003D0679"/>
    <w:rsid w:val="003D4BCD"/>
    <w:rsid w:val="003D505C"/>
    <w:rsid w:val="003D727F"/>
    <w:rsid w:val="003D76FB"/>
    <w:rsid w:val="003E01D8"/>
    <w:rsid w:val="003E2100"/>
    <w:rsid w:val="003E2135"/>
    <w:rsid w:val="003E2915"/>
    <w:rsid w:val="003E2BDB"/>
    <w:rsid w:val="003E45BC"/>
    <w:rsid w:val="003E45FA"/>
    <w:rsid w:val="003E53CA"/>
    <w:rsid w:val="003E5ED5"/>
    <w:rsid w:val="003F0CB7"/>
    <w:rsid w:val="003F0D20"/>
    <w:rsid w:val="003F196E"/>
    <w:rsid w:val="003F3297"/>
    <w:rsid w:val="003F5674"/>
    <w:rsid w:val="003F6F5B"/>
    <w:rsid w:val="00400F8F"/>
    <w:rsid w:val="004019CC"/>
    <w:rsid w:val="0040342D"/>
    <w:rsid w:val="00403FB9"/>
    <w:rsid w:val="004040FB"/>
    <w:rsid w:val="00405E1C"/>
    <w:rsid w:val="00406284"/>
    <w:rsid w:val="004118D4"/>
    <w:rsid w:val="0041192D"/>
    <w:rsid w:val="0041275D"/>
    <w:rsid w:val="00413EE1"/>
    <w:rsid w:val="004211A1"/>
    <w:rsid w:val="0042128E"/>
    <w:rsid w:val="0042465A"/>
    <w:rsid w:val="00426173"/>
    <w:rsid w:val="0042639D"/>
    <w:rsid w:val="00426849"/>
    <w:rsid w:val="004307F9"/>
    <w:rsid w:val="00432092"/>
    <w:rsid w:val="00432594"/>
    <w:rsid w:val="00432B60"/>
    <w:rsid w:val="004333E6"/>
    <w:rsid w:val="00440698"/>
    <w:rsid w:val="00443305"/>
    <w:rsid w:val="00450600"/>
    <w:rsid w:val="00452862"/>
    <w:rsid w:val="00453AED"/>
    <w:rsid w:val="004540E2"/>
    <w:rsid w:val="00454454"/>
    <w:rsid w:val="00455808"/>
    <w:rsid w:val="00455F1D"/>
    <w:rsid w:val="00456F09"/>
    <w:rsid w:val="00467924"/>
    <w:rsid w:val="004712A5"/>
    <w:rsid w:val="0047266F"/>
    <w:rsid w:val="004756EB"/>
    <w:rsid w:val="00476D6B"/>
    <w:rsid w:val="0048018F"/>
    <w:rsid w:val="00483EEB"/>
    <w:rsid w:val="004861E6"/>
    <w:rsid w:val="00487A85"/>
    <w:rsid w:val="0049013A"/>
    <w:rsid w:val="00492C16"/>
    <w:rsid w:val="00492F8A"/>
    <w:rsid w:val="00495EBA"/>
    <w:rsid w:val="00497123"/>
    <w:rsid w:val="004A0678"/>
    <w:rsid w:val="004A48A3"/>
    <w:rsid w:val="004B0D92"/>
    <w:rsid w:val="004B0EC0"/>
    <w:rsid w:val="004B32B2"/>
    <w:rsid w:val="004B5A51"/>
    <w:rsid w:val="004B66F1"/>
    <w:rsid w:val="004C3B7B"/>
    <w:rsid w:val="004C3EA0"/>
    <w:rsid w:val="004D327F"/>
    <w:rsid w:val="004D46F2"/>
    <w:rsid w:val="004D65B4"/>
    <w:rsid w:val="004D683F"/>
    <w:rsid w:val="004D74CD"/>
    <w:rsid w:val="004E26D2"/>
    <w:rsid w:val="004E277C"/>
    <w:rsid w:val="004E7450"/>
    <w:rsid w:val="004F32CC"/>
    <w:rsid w:val="004F35BD"/>
    <w:rsid w:val="004F3D69"/>
    <w:rsid w:val="004F7169"/>
    <w:rsid w:val="00500D66"/>
    <w:rsid w:val="00501CE1"/>
    <w:rsid w:val="005036A6"/>
    <w:rsid w:val="005058C4"/>
    <w:rsid w:val="00507BF8"/>
    <w:rsid w:val="00510A41"/>
    <w:rsid w:val="00511E3E"/>
    <w:rsid w:val="005140E5"/>
    <w:rsid w:val="00514C8E"/>
    <w:rsid w:val="005169E5"/>
    <w:rsid w:val="00517F35"/>
    <w:rsid w:val="00523A57"/>
    <w:rsid w:val="00523ED3"/>
    <w:rsid w:val="00531DBF"/>
    <w:rsid w:val="005323E2"/>
    <w:rsid w:val="005335EA"/>
    <w:rsid w:val="005337FC"/>
    <w:rsid w:val="005348E1"/>
    <w:rsid w:val="00545759"/>
    <w:rsid w:val="00545846"/>
    <w:rsid w:val="00545BE0"/>
    <w:rsid w:val="00554C6A"/>
    <w:rsid w:val="005551A0"/>
    <w:rsid w:val="00555A60"/>
    <w:rsid w:val="005626F6"/>
    <w:rsid w:val="00562E85"/>
    <w:rsid w:val="0056332F"/>
    <w:rsid w:val="005746D6"/>
    <w:rsid w:val="0057760A"/>
    <w:rsid w:val="00581C39"/>
    <w:rsid w:val="0058274F"/>
    <w:rsid w:val="005834A4"/>
    <w:rsid w:val="00583A60"/>
    <w:rsid w:val="00584F6B"/>
    <w:rsid w:val="00585B9B"/>
    <w:rsid w:val="005903B6"/>
    <w:rsid w:val="00592B20"/>
    <w:rsid w:val="00592F31"/>
    <w:rsid w:val="00593084"/>
    <w:rsid w:val="005A0247"/>
    <w:rsid w:val="005A11DB"/>
    <w:rsid w:val="005A126E"/>
    <w:rsid w:val="005A452F"/>
    <w:rsid w:val="005A703F"/>
    <w:rsid w:val="005B0855"/>
    <w:rsid w:val="005B140D"/>
    <w:rsid w:val="005B2702"/>
    <w:rsid w:val="005C1FEA"/>
    <w:rsid w:val="005C3495"/>
    <w:rsid w:val="005C3785"/>
    <w:rsid w:val="005C601A"/>
    <w:rsid w:val="005D6B30"/>
    <w:rsid w:val="005E13EA"/>
    <w:rsid w:val="005E15E0"/>
    <w:rsid w:val="005E3889"/>
    <w:rsid w:val="005E3DFC"/>
    <w:rsid w:val="005E60AF"/>
    <w:rsid w:val="005E6545"/>
    <w:rsid w:val="005E7B4E"/>
    <w:rsid w:val="005F177D"/>
    <w:rsid w:val="005F1DEA"/>
    <w:rsid w:val="005F4932"/>
    <w:rsid w:val="00602FCB"/>
    <w:rsid w:val="00607239"/>
    <w:rsid w:val="00607FC9"/>
    <w:rsid w:val="00610955"/>
    <w:rsid w:val="006115DA"/>
    <w:rsid w:val="006143AB"/>
    <w:rsid w:val="0061490C"/>
    <w:rsid w:val="00616861"/>
    <w:rsid w:val="006175FC"/>
    <w:rsid w:val="00622B29"/>
    <w:rsid w:val="00622FE1"/>
    <w:rsid w:val="0062521C"/>
    <w:rsid w:val="006267A6"/>
    <w:rsid w:val="00626B8D"/>
    <w:rsid w:val="00630A2B"/>
    <w:rsid w:val="00630BA2"/>
    <w:rsid w:val="0063283F"/>
    <w:rsid w:val="00632DC7"/>
    <w:rsid w:val="00633896"/>
    <w:rsid w:val="006357FB"/>
    <w:rsid w:val="00637239"/>
    <w:rsid w:val="006404D1"/>
    <w:rsid w:val="006406FC"/>
    <w:rsid w:val="0064407B"/>
    <w:rsid w:val="0064594B"/>
    <w:rsid w:val="00646122"/>
    <w:rsid w:val="00647BD3"/>
    <w:rsid w:val="00653E16"/>
    <w:rsid w:val="00657220"/>
    <w:rsid w:val="0066062E"/>
    <w:rsid w:val="0066104B"/>
    <w:rsid w:val="00661419"/>
    <w:rsid w:val="0066372D"/>
    <w:rsid w:val="00664A11"/>
    <w:rsid w:val="006655EE"/>
    <w:rsid w:val="00665B59"/>
    <w:rsid w:val="006677FD"/>
    <w:rsid w:val="00667C10"/>
    <w:rsid w:val="00667EF4"/>
    <w:rsid w:val="00672B85"/>
    <w:rsid w:val="00673B97"/>
    <w:rsid w:val="00674E59"/>
    <w:rsid w:val="006753E6"/>
    <w:rsid w:val="0067542E"/>
    <w:rsid w:val="00676FCA"/>
    <w:rsid w:val="00677177"/>
    <w:rsid w:val="0068056B"/>
    <w:rsid w:val="0068612E"/>
    <w:rsid w:val="00687858"/>
    <w:rsid w:val="00687C92"/>
    <w:rsid w:val="006903B7"/>
    <w:rsid w:val="00692CF9"/>
    <w:rsid w:val="0069534E"/>
    <w:rsid w:val="00696365"/>
    <w:rsid w:val="0069669C"/>
    <w:rsid w:val="006A1200"/>
    <w:rsid w:val="006A2C5A"/>
    <w:rsid w:val="006A4F4E"/>
    <w:rsid w:val="006A6183"/>
    <w:rsid w:val="006A6C21"/>
    <w:rsid w:val="006B14DB"/>
    <w:rsid w:val="006B21C4"/>
    <w:rsid w:val="006C3CEE"/>
    <w:rsid w:val="006C458F"/>
    <w:rsid w:val="006C4A1A"/>
    <w:rsid w:val="006C4DA7"/>
    <w:rsid w:val="006C7DAD"/>
    <w:rsid w:val="006D0393"/>
    <w:rsid w:val="006D1A83"/>
    <w:rsid w:val="006D2E5C"/>
    <w:rsid w:val="006D5763"/>
    <w:rsid w:val="006D5D1E"/>
    <w:rsid w:val="006D74CD"/>
    <w:rsid w:val="006E1CFE"/>
    <w:rsid w:val="006E31A2"/>
    <w:rsid w:val="006E3F63"/>
    <w:rsid w:val="006E579F"/>
    <w:rsid w:val="006E6D10"/>
    <w:rsid w:val="006E7982"/>
    <w:rsid w:val="006F0273"/>
    <w:rsid w:val="006F10C4"/>
    <w:rsid w:val="006F40E9"/>
    <w:rsid w:val="006F5603"/>
    <w:rsid w:val="006F78B5"/>
    <w:rsid w:val="00701400"/>
    <w:rsid w:val="007037CF"/>
    <w:rsid w:val="00703BB8"/>
    <w:rsid w:val="00704B37"/>
    <w:rsid w:val="0070642D"/>
    <w:rsid w:val="00707B4A"/>
    <w:rsid w:val="00712A8B"/>
    <w:rsid w:val="00714B40"/>
    <w:rsid w:val="00716583"/>
    <w:rsid w:val="007167C0"/>
    <w:rsid w:val="007203C3"/>
    <w:rsid w:val="00720481"/>
    <w:rsid w:val="00721642"/>
    <w:rsid w:val="00721BC7"/>
    <w:rsid w:val="00722D45"/>
    <w:rsid w:val="00722D7F"/>
    <w:rsid w:val="0072510B"/>
    <w:rsid w:val="00727C18"/>
    <w:rsid w:val="00727E2F"/>
    <w:rsid w:val="00730342"/>
    <w:rsid w:val="00733193"/>
    <w:rsid w:val="007348EB"/>
    <w:rsid w:val="0073609D"/>
    <w:rsid w:val="00737CBA"/>
    <w:rsid w:val="00743723"/>
    <w:rsid w:val="00752FF8"/>
    <w:rsid w:val="00754C17"/>
    <w:rsid w:val="0075732A"/>
    <w:rsid w:val="00760262"/>
    <w:rsid w:val="0076292D"/>
    <w:rsid w:val="0076310C"/>
    <w:rsid w:val="00766009"/>
    <w:rsid w:val="00767376"/>
    <w:rsid w:val="0076744F"/>
    <w:rsid w:val="00767BCE"/>
    <w:rsid w:val="00767EFC"/>
    <w:rsid w:val="007707DE"/>
    <w:rsid w:val="00770AD6"/>
    <w:rsid w:val="00770B5D"/>
    <w:rsid w:val="007752F1"/>
    <w:rsid w:val="00776768"/>
    <w:rsid w:val="0077CAFD"/>
    <w:rsid w:val="00782D61"/>
    <w:rsid w:val="00784E40"/>
    <w:rsid w:val="00786683"/>
    <w:rsid w:val="00787D99"/>
    <w:rsid w:val="00790327"/>
    <w:rsid w:val="00791024"/>
    <w:rsid w:val="007921C6"/>
    <w:rsid w:val="00794818"/>
    <w:rsid w:val="007A17FF"/>
    <w:rsid w:val="007A2573"/>
    <w:rsid w:val="007A3B9C"/>
    <w:rsid w:val="007A528C"/>
    <w:rsid w:val="007B0284"/>
    <w:rsid w:val="007B047A"/>
    <w:rsid w:val="007B106C"/>
    <w:rsid w:val="007B11FD"/>
    <w:rsid w:val="007B1A4E"/>
    <w:rsid w:val="007B2EC7"/>
    <w:rsid w:val="007B3D05"/>
    <w:rsid w:val="007B5503"/>
    <w:rsid w:val="007B5BDA"/>
    <w:rsid w:val="007B7280"/>
    <w:rsid w:val="007C6BB3"/>
    <w:rsid w:val="007D14B4"/>
    <w:rsid w:val="007D33C7"/>
    <w:rsid w:val="007D3AD7"/>
    <w:rsid w:val="007E24F6"/>
    <w:rsid w:val="007F0D65"/>
    <w:rsid w:val="007F1A8A"/>
    <w:rsid w:val="00800F64"/>
    <w:rsid w:val="00801FB7"/>
    <w:rsid w:val="00802F0B"/>
    <w:rsid w:val="00802F62"/>
    <w:rsid w:val="00804922"/>
    <w:rsid w:val="00810A67"/>
    <w:rsid w:val="00812A10"/>
    <w:rsid w:val="0081315B"/>
    <w:rsid w:val="00815C9D"/>
    <w:rsid w:val="008165AF"/>
    <w:rsid w:val="00831772"/>
    <w:rsid w:val="00833CF7"/>
    <w:rsid w:val="00840C17"/>
    <w:rsid w:val="00843160"/>
    <w:rsid w:val="00845271"/>
    <w:rsid w:val="00845601"/>
    <w:rsid w:val="00850D9C"/>
    <w:rsid w:val="008524B9"/>
    <w:rsid w:val="00853E9E"/>
    <w:rsid w:val="008549F6"/>
    <w:rsid w:val="008559AA"/>
    <w:rsid w:val="00855C5C"/>
    <w:rsid w:val="0085634F"/>
    <w:rsid w:val="00861201"/>
    <w:rsid w:val="00861563"/>
    <w:rsid w:val="00861FF7"/>
    <w:rsid w:val="0086233C"/>
    <w:rsid w:val="00865CFA"/>
    <w:rsid w:val="008715B3"/>
    <w:rsid w:val="00873FC4"/>
    <w:rsid w:val="00880BA3"/>
    <w:rsid w:val="00880DDE"/>
    <w:rsid w:val="00881FD8"/>
    <w:rsid w:val="00883CE7"/>
    <w:rsid w:val="0088510B"/>
    <w:rsid w:val="0089143A"/>
    <w:rsid w:val="00892D51"/>
    <w:rsid w:val="008938F7"/>
    <w:rsid w:val="00895A50"/>
    <w:rsid w:val="008A0A21"/>
    <w:rsid w:val="008A187F"/>
    <w:rsid w:val="008A23E5"/>
    <w:rsid w:val="008A260F"/>
    <w:rsid w:val="008A3C96"/>
    <w:rsid w:val="008A4E58"/>
    <w:rsid w:val="008B0BBA"/>
    <w:rsid w:val="008B1627"/>
    <w:rsid w:val="008B4019"/>
    <w:rsid w:val="008B505F"/>
    <w:rsid w:val="008B5D07"/>
    <w:rsid w:val="008B65C9"/>
    <w:rsid w:val="008B6B2B"/>
    <w:rsid w:val="008C00AD"/>
    <w:rsid w:val="008C09DD"/>
    <w:rsid w:val="008C2D4A"/>
    <w:rsid w:val="008C2D7D"/>
    <w:rsid w:val="008C6A05"/>
    <w:rsid w:val="008C6C73"/>
    <w:rsid w:val="008C73A1"/>
    <w:rsid w:val="008C7DBB"/>
    <w:rsid w:val="008D3900"/>
    <w:rsid w:val="008D6E1D"/>
    <w:rsid w:val="008D6EDB"/>
    <w:rsid w:val="008D7429"/>
    <w:rsid w:val="008E17EA"/>
    <w:rsid w:val="008E1871"/>
    <w:rsid w:val="008E36FE"/>
    <w:rsid w:val="008E73A6"/>
    <w:rsid w:val="008F39B4"/>
    <w:rsid w:val="008F4162"/>
    <w:rsid w:val="008F63CC"/>
    <w:rsid w:val="00903E02"/>
    <w:rsid w:val="00904317"/>
    <w:rsid w:val="009043E8"/>
    <w:rsid w:val="00907F1B"/>
    <w:rsid w:val="009110D5"/>
    <w:rsid w:val="009118BD"/>
    <w:rsid w:val="00913175"/>
    <w:rsid w:val="00916EDB"/>
    <w:rsid w:val="00917D72"/>
    <w:rsid w:val="00920861"/>
    <w:rsid w:val="009209F0"/>
    <w:rsid w:val="00922B13"/>
    <w:rsid w:val="009242EF"/>
    <w:rsid w:val="00924AB9"/>
    <w:rsid w:val="0092615F"/>
    <w:rsid w:val="00927FB8"/>
    <w:rsid w:val="009307ED"/>
    <w:rsid w:val="00932291"/>
    <w:rsid w:val="00933B1B"/>
    <w:rsid w:val="0093408E"/>
    <w:rsid w:val="00936330"/>
    <w:rsid w:val="0094014D"/>
    <w:rsid w:val="00940467"/>
    <w:rsid w:val="00941253"/>
    <w:rsid w:val="00942973"/>
    <w:rsid w:val="00946E52"/>
    <w:rsid w:val="00947507"/>
    <w:rsid w:val="0094792C"/>
    <w:rsid w:val="009518A4"/>
    <w:rsid w:val="00952DDF"/>
    <w:rsid w:val="00952EC4"/>
    <w:rsid w:val="00960952"/>
    <w:rsid w:val="00960F28"/>
    <w:rsid w:val="009631A9"/>
    <w:rsid w:val="00967277"/>
    <w:rsid w:val="00967C6A"/>
    <w:rsid w:val="0097018B"/>
    <w:rsid w:val="0097053F"/>
    <w:rsid w:val="00970C10"/>
    <w:rsid w:val="00972423"/>
    <w:rsid w:val="00977A44"/>
    <w:rsid w:val="009812D4"/>
    <w:rsid w:val="00982653"/>
    <w:rsid w:val="00985AE7"/>
    <w:rsid w:val="00986F4A"/>
    <w:rsid w:val="009873F4"/>
    <w:rsid w:val="00990F79"/>
    <w:rsid w:val="00991997"/>
    <w:rsid w:val="009919A1"/>
    <w:rsid w:val="009920D8"/>
    <w:rsid w:val="009A371F"/>
    <w:rsid w:val="009A4203"/>
    <w:rsid w:val="009A4869"/>
    <w:rsid w:val="009A6D61"/>
    <w:rsid w:val="009B38BE"/>
    <w:rsid w:val="009B4556"/>
    <w:rsid w:val="009B613E"/>
    <w:rsid w:val="009B682F"/>
    <w:rsid w:val="009C1811"/>
    <w:rsid w:val="009C3D0F"/>
    <w:rsid w:val="009C47D7"/>
    <w:rsid w:val="009C4FB0"/>
    <w:rsid w:val="009C4FFB"/>
    <w:rsid w:val="009D3E9C"/>
    <w:rsid w:val="009D4BC3"/>
    <w:rsid w:val="009D621D"/>
    <w:rsid w:val="009D6232"/>
    <w:rsid w:val="009E1B19"/>
    <w:rsid w:val="009E1D6D"/>
    <w:rsid w:val="009E67BE"/>
    <w:rsid w:val="009E79B6"/>
    <w:rsid w:val="009E7F55"/>
    <w:rsid w:val="009F16E5"/>
    <w:rsid w:val="009F35E2"/>
    <w:rsid w:val="009F438B"/>
    <w:rsid w:val="009F65F9"/>
    <w:rsid w:val="009F68BA"/>
    <w:rsid w:val="00A06277"/>
    <w:rsid w:val="00A06325"/>
    <w:rsid w:val="00A07371"/>
    <w:rsid w:val="00A079DC"/>
    <w:rsid w:val="00A07E85"/>
    <w:rsid w:val="00A1037A"/>
    <w:rsid w:val="00A10BAB"/>
    <w:rsid w:val="00A10E80"/>
    <w:rsid w:val="00A111C2"/>
    <w:rsid w:val="00A17C39"/>
    <w:rsid w:val="00A21440"/>
    <w:rsid w:val="00A238AA"/>
    <w:rsid w:val="00A2406B"/>
    <w:rsid w:val="00A24B71"/>
    <w:rsid w:val="00A32700"/>
    <w:rsid w:val="00A338E7"/>
    <w:rsid w:val="00A3583D"/>
    <w:rsid w:val="00A35CAA"/>
    <w:rsid w:val="00A36E7F"/>
    <w:rsid w:val="00A41E65"/>
    <w:rsid w:val="00A426F9"/>
    <w:rsid w:val="00A43517"/>
    <w:rsid w:val="00A43E0A"/>
    <w:rsid w:val="00A46247"/>
    <w:rsid w:val="00A47004"/>
    <w:rsid w:val="00A47F07"/>
    <w:rsid w:val="00A530C7"/>
    <w:rsid w:val="00A5314A"/>
    <w:rsid w:val="00A55F5B"/>
    <w:rsid w:val="00A56068"/>
    <w:rsid w:val="00A60185"/>
    <w:rsid w:val="00A601BA"/>
    <w:rsid w:val="00A60F81"/>
    <w:rsid w:val="00A611EE"/>
    <w:rsid w:val="00A622EC"/>
    <w:rsid w:val="00A661EA"/>
    <w:rsid w:val="00A66263"/>
    <w:rsid w:val="00A6775C"/>
    <w:rsid w:val="00A70A6C"/>
    <w:rsid w:val="00A76E15"/>
    <w:rsid w:val="00A830E5"/>
    <w:rsid w:val="00A83DF5"/>
    <w:rsid w:val="00A84BF3"/>
    <w:rsid w:val="00A87135"/>
    <w:rsid w:val="00A91471"/>
    <w:rsid w:val="00A93280"/>
    <w:rsid w:val="00A93C73"/>
    <w:rsid w:val="00A951EA"/>
    <w:rsid w:val="00A961A6"/>
    <w:rsid w:val="00A973E1"/>
    <w:rsid w:val="00A97F71"/>
    <w:rsid w:val="00AA1C65"/>
    <w:rsid w:val="00AA2548"/>
    <w:rsid w:val="00AA3B6E"/>
    <w:rsid w:val="00AA58C4"/>
    <w:rsid w:val="00AB080B"/>
    <w:rsid w:val="00AB11C8"/>
    <w:rsid w:val="00AB2248"/>
    <w:rsid w:val="00AC08A8"/>
    <w:rsid w:val="00AC60E0"/>
    <w:rsid w:val="00AC618C"/>
    <w:rsid w:val="00AD20F6"/>
    <w:rsid w:val="00AD531E"/>
    <w:rsid w:val="00AD56C8"/>
    <w:rsid w:val="00AD58F2"/>
    <w:rsid w:val="00AD7B5F"/>
    <w:rsid w:val="00AE5712"/>
    <w:rsid w:val="00AF065A"/>
    <w:rsid w:val="00AF2574"/>
    <w:rsid w:val="00AF4DA9"/>
    <w:rsid w:val="00AF5EA3"/>
    <w:rsid w:val="00AF6573"/>
    <w:rsid w:val="00AF65FE"/>
    <w:rsid w:val="00AF6BA6"/>
    <w:rsid w:val="00AF7690"/>
    <w:rsid w:val="00B01C04"/>
    <w:rsid w:val="00B0512A"/>
    <w:rsid w:val="00B0529F"/>
    <w:rsid w:val="00B05D52"/>
    <w:rsid w:val="00B07DC1"/>
    <w:rsid w:val="00B10577"/>
    <w:rsid w:val="00B129D2"/>
    <w:rsid w:val="00B1418B"/>
    <w:rsid w:val="00B151A0"/>
    <w:rsid w:val="00B1520C"/>
    <w:rsid w:val="00B1560E"/>
    <w:rsid w:val="00B20F84"/>
    <w:rsid w:val="00B21195"/>
    <w:rsid w:val="00B22B3D"/>
    <w:rsid w:val="00B22B57"/>
    <w:rsid w:val="00B24B22"/>
    <w:rsid w:val="00B25310"/>
    <w:rsid w:val="00B30138"/>
    <w:rsid w:val="00B32F8F"/>
    <w:rsid w:val="00B339E4"/>
    <w:rsid w:val="00B343DD"/>
    <w:rsid w:val="00B41E1E"/>
    <w:rsid w:val="00B41E2B"/>
    <w:rsid w:val="00B42C1C"/>
    <w:rsid w:val="00B434B9"/>
    <w:rsid w:val="00B45260"/>
    <w:rsid w:val="00B4577E"/>
    <w:rsid w:val="00B4690F"/>
    <w:rsid w:val="00B46D8E"/>
    <w:rsid w:val="00B4760F"/>
    <w:rsid w:val="00B47C42"/>
    <w:rsid w:val="00B50F22"/>
    <w:rsid w:val="00B510B1"/>
    <w:rsid w:val="00B54DE9"/>
    <w:rsid w:val="00B553EC"/>
    <w:rsid w:val="00B55870"/>
    <w:rsid w:val="00B56138"/>
    <w:rsid w:val="00B5A4E2"/>
    <w:rsid w:val="00B60059"/>
    <w:rsid w:val="00B6694A"/>
    <w:rsid w:val="00B77732"/>
    <w:rsid w:val="00B80D6D"/>
    <w:rsid w:val="00B82B59"/>
    <w:rsid w:val="00B9154F"/>
    <w:rsid w:val="00B923F5"/>
    <w:rsid w:val="00B93DD0"/>
    <w:rsid w:val="00B96D77"/>
    <w:rsid w:val="00B97732"/>
    <w:rsid w:val="00BA0849"/>
    <w:rsid w:val="00BA56D7"/>
    <w:rsid w:val="00BA65A8"/>
    <w:rsid w:val="00BA6A97"/>
    <w:rsid w:val="00BA6D19"/>
    <w:rsid w:val="00BA7461"/>
    <w:rsid w:val="00BA7DA9"/>
    <w:rsid w:val="00BC04F1"/>
    <w:rsid w:val="00BC20CE"/>
    <w:rsid w:val="00BC330F"/>
    <w:rsid w:val="00BC406D"/>
    <w:rsid w:val="00BC4215"/>
    <w:rsid w:val="00BD0396"/>
    <w:rsid w:val="00BD11C6"/>
    <w:rsid w:val="00BD1A6F"/>
    <w:rsid w:val="00BD2BD9"/>
    <w:rsid w:val="00BD5B71"/>
    <w:rsid w:val="00BE18A5"/>
    <w:rsid w:val="00BE64E1"/>
    <w:rsid w:val="00BE688B"/>
    <w:rsid w:val="00BE6D3C"/>
    <w:rsid w:val="00BE7564"/>
    <w:rsid w:val="00BE7852"/>
    <w:rsid w:val="00BF21A7"/>
    <w:rsid w:val="00BF2876"/>
    <w:rsid w:val="00BF5F8D"/>
    <w:rsid w:val="00BF6D87"/>
    <w:rsid w:val="00BF7B88"/>
    <w:rsid w:val="00BF7CEE"/>
    <w:rsid w:val="00C03880"/>
    <w:rsid w:val="00C03B25"/>
    <w:rsid w:val="00C056FB"/>
    <w:rsid w:val="00C135CF"/>
    <w:rsid w:val="00C15C47"/>
    <w:rsid w:val="00C2683F"/>
    <w:rsid w:val="00C3184D"/>
    <w:rsid w:val="00C32E6D"/>
    <w:rsid w:val="00C342F8"/>
    <w:rsid w:val="00C37525"/>
    <w:rsid w:val="00C411B3"/>
    <w:rsid w:val="00C42501"/>
    <w:rsid w:val="00C43084"/>
    <w:rsid w:val="00C4714E"/>
    <w:rsid w:val="00C50941"/>
    <w:rsid w:val="00C5504F"/>
    <w:rsid w:val="00C55991"/>
    <w:rsid w:val="00C60A1A"/>
    <w:rsid w:val="00C63376"/>
    <w:rsid w:val="00C66CB4"/>
    <w:rsid w:val="00C705CC"/>
    <w:rsid w:val="00C70B82"/>
    <w:rsid w:val="00C70C7C"/>
    <w:rsid w:val="00C7105E"/>
    <w:rsid w:val="00C74F97"/>
    <w:rsid w:val="00C76A08"/>
    <w:rsid w:val="00C803D7"/>
    <w:rsid w:val="00C80D16"/>
    <w:rsid w:val="00C8276E"/>
    <w:rsid w:val="00C83AD1"/>
    <w:rsid w:val="00C842AC"/>
    <w:rsid w:val="00C85B7B"/>
    <w:rsid w:val="00C9261A"/>
    <w:rsid w:val="00C92AD5"/>
    <w:rsid w:val="00C93152"/>
    <w:rsid w:val="00C93FD9"/>
    <w:rsid w:val="00C96688"/>
    <w:rsid w:val="00C9734B"/>
    <w:rsid w:val="00CA0723"/>
    <w:rsid w:val="00CA37C6"/>
    <w:rsid w:val="00CA4542"/>
    <w:rsid w:val="00CB1690"/>
    <w:rsid w:val="00CB4AED"/>
    <w:rsid w:val="00CB6D76"/>
    <w:rsid w:val="00CC27E7"/>
    <w:rsid w:val="00CC2B33"/>
    <w:rsid w:val="00CC3BDD"/>
    <w:rsid w:val="00CC4365"/>
    <w:rsid w:val="00CD11B0"/>
    <w:rsid w:val="00CD275A"/>
    <w:rsid w:val="00CD3561"/>
    <w:rsid w:val="00CD48E0"/>
    <w:rsid w:val="00CD5E0E"/>
    <w:rsid w:val="00CD7E84"/>
    <w:rsid w:val="00CE2280"/>
    <w:rsid w:val="00CE4B6F"/>
    <w:rsid w:val="00CE71C2"/>
    <w:rsid w:val="00CF2072"/>
    <w:rsid w:val="00CF2242"/>
    <w:rsid w:val="00CF2E7E"/>
    <w:rsid w:val="00CF42D5"/>
    <w:rsid w:val="00CF4EDA"/>
    <w:rsid w:val="00CF562A"/>
    <w:rsid w:val="00CF5929"/>
    <w:rsid w:val="00D00281"/>
    <w:rsid w:val="00D0047D"/>
    <w:rsid w:val="00D00999"/>
    <w:rsid w:val="00D01E11"/>
    <w:rsid w:val="00D021CB"/>
    <w:rsid w:val="00D07230"/>
    <w:rsid w:val="00D10C4C"/>
    <w:rsid w:val="00D10F1A"/>
    <w:rsid w:val="00D116F8"/>
    <w:rsid w:val="00D15280"/>
    <w:rsid w:val="00D171F1"/>
    <w:rsid w:val="00D17596"/>
    <w:rsid w:val="00D22640"/>
    <w:rsid w:val="00D26D3A"/>
    <w:rsid w:val="00D31DDD"/>
    <w:rsid w:val="00D34F4B"/>
    <w:rsid w:val="00D35519"/>
    <w:rsid w:val="00D35BDA"/>
    <w:rsid w:val="00D374FA"/>
    <w:rsid w:val="00D41EB4"/>
    <w:rsid w:val="00D43B40"/>
    <w:rsid w:val="00D441B2"/>
    <w:rsid w:val="00D45C91"/>
    <w:rsid w:val="00D45EE3"/>
    <w:rsid w:val="00D46ACA"/>
    <w:rsid w:val="00D50618"/>
    <w:rsid w:val="00D509E9"/>
    <w:rsid w:val="00D53B1C"/>
    <w:rsid w:val="00D542B7"/>
    <w:rsid w:val="00D54AB6"/>
    <w:rsid w:val="00D61714"/>
    <w:rsid w:val="00D620BE"/>
    <w:rsid w:val="00D622B9"/>
    <w:rsid w:val="00D6346E"/>
    <w:rsid w:val="00D652C8"/>
    <w:rsid w:val="00D652F3"/>
    <w:rsid w:val="00D65667"/>
    <w:rsid w:val="00D656FF"/>
    <w:rsid w:val="00D66B24"/>
    <w:rsid w:val="00D70E26"/>
    <w:rsid w:val="00D73238"/>
    <w:rsid w:val="00D73ACF"/>
    <w:rsid w:val="00D74FCA"/>
    <w:rsid w:val="00D82448"/>
    <w:rsid w:val="00D83615"/>
    <w:rsid w:val="00D83AAD"/>
    <w:rsid w:val="00D84735"/>
    <w:rsid w:val="00D86A7E"/>
    <w:rsid w:val="00D875DC"/>
    <w:rsid w:val="00D923C1"/>
    <w:rsid w:val="00D94E16"/>
    <w:rsid w:val="00D95584"/>
    <w:rsid w:val="00D97037"/>
    <w:rsid w:val="00DA1B12"/>
    <w:rsid w:val="00DA2514"/>
    <w:rsid w:val="00DA2BDE"/>
    <w:rsid w:val="00DA4F90"/>
    <w:rsid w:val="00DA52B5"/>
    <w:rsid w:val="00DA54C9"/>
    <w:rsid w:val="00DA55ED"/>
    <w:rsid w:val="00DA6739"/>
    <w:rsid w:val="00DA6CAE"/>
    <w:rsid w:val="00DB039A"/>
    <w:rsid w:val="00DB1A9E"/>
    <w:rsid w:val="00DB31D6"/>
    <w:rsid w:val="00DB3296"/>
    <w:rsid w:val="00DB4005"/>
    <w:rsid w:val="00DB44AD"/>
    <w:rsid w:val="00DB44E2"/>
    <w:rsid w:val="00DB61F1"/>
    <w:rsid w:val="00DC236A"/>
    <w:rsid w:val="00DC325B"/>
    <w:rsid w:val="00DC34EB"/>
    <w:rsid w:val="00DC4E2E"/>
    <w:rsid w:val="00DC78C0"/>
    <w:rsid w:val="00DE2C10"/>
    <w:rsid w:val="00DE5F77"/>
    <w:rsid w:val="00DE6527"/>
    <w:rsid w:val="00DF05A1"/>
    <w:rsid w:val="00DF14C9"/>
    <w:rsid w:val="00DF1E5B"/>
    <w:rsid w:val="00DF2275"/>
    <w:rsid w:val="00DF3F5E"/>
    <w:rsid w:val="00DF5461"/>
    <w:rsid w:val="00DF54CC"/>
    <w:rsid w:val="00DF54F3"/>
    <w:rsid w:val="00DF5653"/>
    <w:rsid w:val="00DF57BA"/>
    <w:rsid w:val="00DF7F68"/>
    <w:rsid w:val="00E0596E"/>
    <w:rsid w:val="00E06CFE"/>
    <w:rsid w:val="00E06F66"/>
    <w:rsid w:val="00E07807"/>
    <w:rsid w:val="00E07C22"/>
    <w:rsid w:val="00E0EDA9"/>
    <w:rsid w:val="00E1336F"/>
    <w:rsid w:val="00E149AE"/>
    <w:rsid w:val="00E151B6"/>
    <w:rsid w:val="00E154DA"/>
    <w:rsid w:val="00E15CC3"/>
    <w:rsid w:val="00E2111A"/>
    <w:rsid w:val="00E21678"/>
    <w:rsid w:val="00E26336"/>
    <w:rsid w:val="00E27032"/>
    <w:rsid w:val="00E270CE"/>
    <w:rsid w:val="00E3150D"/>
    <w:rsid w:val="00E344AA"/>
    <w:rsid w:val="00E356E5"/>
    <w:rsid w:val="00E36F81"/>
    <w:rsid w:val="00E378A8"/>
    <w:rsid w:val="00E40B9B"/>
    <w:rsid w:val="00E45765"/>
    <w:rsid w:val="00E47D1C"/>
    <w:rsid w:val="00E5098C"/>
    <w:rsid w:val="00E54ECD"/>
    <w:rsid w:val="00E5571A"/>
    <w:rsid w:val="00E574EF"/>
    <w:rsid w:val="00E57CD8"/>
    <w:rsid w:val="00E57E07"/>
    <w:rsid w:val="00E60213"/>
    <w:rsid w:val="00E6074C"/>
    <w:rsid w:val="00E60B36"/>
    <w:rsid w:val="00E61A60"/>
    <w:rsid w:val="00E661B2"/>
    <w:rsid w:val="00E73D0D"/>
    <w:rsid w:val="00E74D29"/>
    <w:rsid w:val="00E806FF"/>
    <w:rsid w:val="00E83C74"/>
    <w:rsid w:val="00E83CEE"/>
    <w:rsid w:val="00E84F08"/>
    <w:rsid w:val="00E851FE"/>
    <w:rsid w:val="00E862E3"/>
    <w:rsid w:val="00E91710"/>
    <w:rsid w:val="00E91F18"/>
    <w:rsid w:val="00E9226D"/>
    <w:rsid w:val="00E94A23"/>
    <w:rsid w:val="00E96424"/>
    <w:rsid w:val="00EA0A7E"/>
    <w:rsid w:val="00EA237D"/>
    <w:rsid w:val="00EA2A91"/>
    <w:rsid w:val="00EA2F1F"/>
    <w:rsid w:val="00EA3783"/>
    <w:rsid w:val="00EA416C"/>
    <w:rsid w:val="00EA5941"/>
    <w:rsid w:val="00EB0865"/>
    <w:rsid w:val="00EB60CE"/>
    <w:rsid w:val="00EB636F"/>
    <w:rsid w:val="00EB7D53"/>
    <w:rsid w:val="00EC37F0"/>
    <w:rsid w:val="00EC42D8"/>
    <w:rsid w:val="00EC4419"/>
    <w:rsid w:val="00EC596B"/>
    <w:rsid w:val="00ED5EEB"/>
    <w:rsid w:val="00ED71B1"/>
    <w:rsid w:val="00EE13C5"/>
    <w:rsid w:val="00EE3146"/>
    <w:rsid w:val="00EE41D4"/>
    <w:rsid w:val="00EF0EE6"/>
    <w:rsid w:val="00EF1A69"/>
    <w:rsid w:val="00EF463C"/>
    <w:rsid w:val="00EF50BB"/>
    <w:rsid w:val="00EF5270"/>
    <w:rsid w:val="00EF6493"/>
    <w:rsid w:val="00EF71E4"/>
    <w:rsid w:val="00F00192"/>
    <w:rsid w:val="00F01DF6"/>
    <w:rsid w:val="00F027B8"/>
    <w:rsid w:val="00F0340D"/>
    <w:rsid w:val="00F035F2"/>
    <w:rsid w:val="00F0599A"/>
    <w:rsid w:val="00F059A6"/>
    <w:rsid w:val="00F111BC"/>
    <w:rsid w:val="00F14A04"/>
    <w:rsid w:val="00F15A95"/>
    <w:rsid w:val="00F21773"/>
    <w:rsid w:val="00F21A7C"/>
    <w:rsid w:val="00F23756"/>
    <w:rsid w:val="00F2464C"/>
    <w:rsid w:val="00F2523A"/>
    <w:rsid w:val="00F25FFA"/>
    <w:rsid w:val="00F310D2"/>
    <w:rsid w:val="00F31E11"/>
    <w:rsid w:val="00F32B97"/>
    <w:rsid w:val="00F36F3D"/>
    <w:rsid w:val="00F37C48"/>
    <w:rsid w:val="00F424D7"/>
    <w:rsid w:val="00F471A7"/>
    <w:rsid w:val="00F477BD"/>
    <w:rsid w:val="00F50333"/>
    <w:rsid w:val="00F53491"/>
    <w:rsid w:val="00F54656"/>
    <w:rsid w:val="00F55386"/>
    <w:rsid w:val="00F56411"/>
    <w:rsid w:val="00F5765F"/>
    <w:rsid w:val="00F60181"/>
    <w:rsid w:val="00F657D7"/>
    <w:rsid w:val="00F65A1C"/>
    <w:rsid w:val="00F66533"/>
    <w:rsid w:val="00F66F50"/>
    <w:rsid w:val="00F7467A"/>
    <w:rsid w:val="00F751D5"/>
    <w:rsid w:val="00F7628B"/>
    <w:rsid w:val="00F77432"/>
    <w:rsid w:val="00F81162"/>
    <w:rsid w:val="00F81527"/>
    <w:rsid w:val="00F82FF8"/>
    <w:rsid w:val="00F8330D"/>
    <w:rsid w:val="00F83FF3"/>
    <w:rsid w:val="00F84305"/>
    <w:rsid w:val="00F8485C"/>
    <w:rsid w:val="00F860F9"/>
    <w:rsid w:val="00F87149"/>
    <w:rsid w:val="00F87FFE"/>
    <w:rsid w:val="00F9138D"/>
    <w:rsid w:val="00F954C9"/>
    <w:rsid w:val="00F9FD0B"/>
    <w:rsid w:val="00FA0283"/>
    <w:rsid w:val="00FA4CF0"/>
    <w:rsid w:val="00FA61AA"/>
    <w:rsid w:val="00FA69A4"/>
    <w:rsid w:val="00FB1279"/>
    <w:rsid w:val="00FB1495"/>
    <w:rsid w:val="00FB4A49"/>
    <w:rsid w:val="00FC20F8"/>
    <w:rsid w:val="00FC4073"/>
    <w:rsid w:val="00FD1694"/>
    <w:rsid w:val="00FD2134"/>
    <w:rsid w:val="00FD7636"/>
    <w:rsid w:val="00FE1B2F"/>
    <w:rsid w:val="00FE3229"/>
    <w:rsid w:val="00FE4485"/>
    <w:rsid w:val="00FE74C3"/>
    <w:rsid w:val="00FF215C"/>
    <w:rsid w:val="00FF3214"/>
    <w:rsid w:val="00FF49E8"/>
    <w:rsid w:val="00FF672F"/>
    <w:rsid w:val="00FF709D"/>
    <w:rsid w:val="01062B6F"/>
    <w:rsid w:val="010B5CF1"/>
    <w:rsid w:val="012D0F09"/>
    <w:rsid w:val="013DC605"/>
    <w:rsid w:val="0164CF3A"/>
    <w:rsid w:val="016623F1"/>
    <w:rsid w:val="016BBE04"/>
    <w:rsid w:val="0172C952"/>
    <w:rsid w:val="01875352"/>
    <w:rsid w:val="01898E24"/>
    <w:rsid w:val="018CACAB"/>
    <w:rsid w:val="018DF51D"/>
    <w:rsid w:val="019B2B8C"/>
    <w:rsid w:val="01B14F54"/>
    <w:rsid w:val="01B21A04"/>
    <w:rsid w:val="01D23ABC"/>
    <w:rsid w:val="01F44EE3"/>
    <w:rsid w:val="02034E15"/>
    <w:rsid w:val="0243EDD6"/>
    <w:rsid w:val="024640B0"/>
    <w:rsid w:val="024FC5F7"/>
    <w:rsid w:val="025BA095"/>
    <w:rsid w:val="025BD8D7"/>
    <w:rsid w:val="025FC1EB"/>
    <w:rsid w:val="027D0AB1"/>
    <w:rsid w:val="028F19C5"/>
    <w:rsid w:val="0296E979"/>
    <w:rsid w:val="03113830"/>
    <w:rsid w:val="032E1D56"/>
    <w:rsid w:val="034C48E9"/>
    <w:rsid w:val="034D1BFE"/>
    <w:rsid w:val="03612664"/>
    <w:rsid w:val="03C1C486"/>
    <w:rsid w:val="03C5C2B8"/>
    <w:rsid w:val="03C61CC7"/>
    <w:rsid w:val="03F0C586"/>
    <w:rsid w:val="03FF404C"/>
    <w:rsid w:val="040A5500"/>
    <w:rsid w:val="040AA586"/>
    <w:rsid w:val="0433AE0B"/>
    <w:rsid w:val="044E494A"/>
    <w:rsid w:val="046A14AA"/>
    <w:rsid w:val="0482910A"/>
    <w:rsid w:val="048A7BD4"/>
    <w:rsid w:val="04980654"/>
    <w:rsid w:val="04A6BEAE"/>
    <w:rsid w:val="04AD0891"/>
    <w:rsid w:val="04B23F18"/>
    <w:rsid w:val="04C2254A"/>
    <w:rsid w:val="04D08D91"/>
    <w:rsid w:val="04F5D388"/>
    <w:rsid w:val="051207E4"/>
    <w:rsid w:val="051554D9"/>
    <w:rsid w:val="0522DDEE"/>
    <w:rsid w:val="052CF10D"/>
    <w:rsid w:val="052F8E25"/>
    <w:rsid w:val="0530B761"/>
    <w:rsid w:val="0594941C"/>
    <w:rsid w:val="05E78EB0"/>
    <w:rsid w:val="05F650CC"/>
    <w:rsid w:val="06136082"/>
    <w:rsid w:val="061E1339"/>
    <w:rsid w:val="0621A48C"/>
    <w:rsid w:val="0628E1CC"/>
    <w:rsid w:val="0633B76E"/>
    <w:rsid w:val="06378B6F"/>
    <w:rsid w:val="0644595A"/>
    <w:rsid w:val="06527CF1"/>
    <w:rsid w:val="06BEAC7E"/>
    <w:rsid w:val="06C633BE"/>
    <w:rsid w:val="06C8C16E"/>
    <w:rsid w:val="06CDBC9D"/>
    <w:rsid w:val="06E56A0D"/>
    <w:rsid w:val="06F3CFAE"/>
    <w:rsid w:val="0703FD01"/>
    <w:rsid w:val="070EA78F"/>
    <w:rsid w:val="07110101"/>
    <w:rsid w:val="07117932"/>
    <w:rsid w:val="07319F63"/>
    <w:rsid w:val="0737125F"/>
    <w:rsid w:val="076B2E07"/>
    <w:rsid w:val="07A01C42"/>
    <w:rsid w:val="07A3952F"/>
    <w:rsid w:val="07AFB0BB"/>
    <w:rsid w:val="07EDA87D"/>
    <w:rsid w:val="08044C73"/>
    <w:rsid w:val="08076734"/>
    <w:rsid w:val="0813829F"/>
    <w:rsid w:val="082A5C16"/>
    <w:rsid w:val="0834BA1F"/>
    <w:rsid w:val="08A1FCF9"/>
    <w:rsid w:val="08CD6FC4"/>
    <w:rsid w:val="08DD317B"/>
    <w:rsid w:val="0900542B"/>
    <w:rsid w:val="093929BF"/>
    <w:rsid w:val="0964BDAB"/>
    <w:rsid w:val="0973A733"/>
    <w:rsid w:val="097B6512"/>
    <w:rsid w:val="097E7C07"/>
    <w:rsid w:val="09A79CA6"/>
    <w:rsid w:val="09B49DC3"/>
    <w:rsid w:val="09C400BD"/>
    <w:rsid w:val="09C7E3E5"/>
    <w:rsid w:val="09CC03D7"/>
    <w:rsid w:val="09CF980F"/>
    <w:rsid w:val="09ED5983"/>
    <w:rsid w:val="09F98E0A"/>
    <w:rsid w:val="0A16F79F"/>
    <w:rsid w:val="0A30BFBD"/>
    <w:rsid w:val="0A334640"/>
    <w:rsid w:val="0A4575C5"/>
    <w:rsid w:val="0A48B54D"/>
    <w:rsid w:val="0A4F22AB"/>
    <w:rsid w:val="0A6E81D0"/>
    <w:rsid w:val="0A7115F9"/>
    <w:rsid w:val="0A72C156"/>
    <w:rsid w:val="0A7CCE03"/>
    <w:rsid w:val="0AA7D6F3"/>
    <w:rsid w:val="0AB1672F"/>
    <w:rsid w:val="0ABF911E"/>
    <w:rsid w:val="0B0DDFB4"/>
    <w:rsid w:val="0B381771"/>
    <w:rsid w:val="0B7B6D20"/>
    <w:rsid w:val="0B90127C"/>
    <w:rsid w:val="0BA61CD5"/>
    <w:rsid w:val="0BAD6453"/>
    <w:rsid w:val="0BB29123"/>
    <w:rsid w:val="0BBFE381"/>
    <w:rsid w:val="0C0A5FF3"/>
    <w:rsid w:val="0C133F00"/>
    <w:rsid w:val="0C18BE6D"/>
    <w:rsid w:val="0C18D3F7"/>
    <w:rsid w:val="0C1AE6D5"/>
    <w:rsid w:val="0C294AF9"/>
    <w:rsid w:val="0C4D6929"/>
    <w:rsid w:val="0C86F5B4"/>
    <w:rsid w:val="0C930274"/>
    <w:rsid w:val="0C9480A2"/>
    <w:rsid w:val="0CB0CCD0"/>
    <w:rsid w:val="0CB9F640"/>
    <w:rsid w:val="0CBCADFD"/>
    <w:rsid w:val="0CD6328A"/>
    <w:rsid w:val="0CF6BF40"/>
    <w:rsid w:val="0CFCD578"/>
    <w:rsid w:val="0D05AA86"/>
    <w:rsid w:val="0D1B5099"/>
    <w:rsid w:val="0D3F4461"/>
    <w:rsid w:val="0D5167BD"/>
    <w:rsid w:val="0D554BD8"/>
    <w:rsid w:val="0D675363"/>
    <w:rsid w:val="0D68F8DA"/>
    <w:rsid w:val="0D6B8383"/>
    <w:rsid w:val="0D76A39F"/>
    <w:rsid w:val="0D7B81D2"/>
    <w:rsid w:val="0DD736FD"/>
    <w:rsid w:val="0DE436D7"/>
    <w:rsid w:val="0DF1DF88"/>
    <w:rsid w:val="0E0162B1"/>
    <w:rsid w:val="0E018771"/>
    <w:rsid w:val="0E0574C2"/>
    <w:rsid w:val="0E09D8F5"/>
    <w:rsid w:val="0E39102F"/>
    <w:rsid w:val="0E587E5E"/>
    <w:rsid w:val="0E9A2016"/>
    <w:rsid w:val="0EAE5D97"/>
    <w:rsid w:val="0EB12862"/>
    <w:rsid w:val="0EC17BAB"/>
    <w:rsid w:val="0ECB1BCC"/>
    <w:rsid w:val="0ECE4904"/>
    <w:rsid w:val="0EED9350"/>
    <w:rsid w:val="0EEF7F06"/>
    <w:rsid w:val="0F683368"/>
    <w:rsid w:val="0F6C91EE"/>
    <w:rsid w:val="0F8692FD"/>
    <w:rsid w:val="0F94EF0B"/>
    <w:rsid w:val="0FADC1B1"/>
    <w:rsid w:val="0FCA5078"/>
    <w:rsid w:val="0FEACB14"/>
    <w:rsid w:val="0FF8876E"/>
    <w:rsid w:val="0FFA259D"/>
    <w:rsid w:val="101F5ECE"/>
    <w:rsid w:val="10263915"/>
    <w:rsid w:val="10425AAA"/>
    <w:rsid w:val="1072112B"/>
    <w:rsid w:val="1072400A"/>
    <w:rsid w:val="109A1343"/>
    <w:rsid w:val="10E83705"/>
    <w:rsid w:val="10F469BD"/>
    <w:rsid w:val="1121D7A3"/>
    <w:rsid w:val="112EEB64"/>
    <w:rsid w:val="11390373"/>
    <w:rsid w:val="116069E1"/>
    <w:rsid w:val="1165BF75"/>
    <w:rsid w:val="11818F13"/>
    <w:rsid w:val="119A2882"/>
    <w:rsid w:val="11AA589D"/>
    <w:rsid w:val="11B13ADB"/>
    <w:rsid w:val="11E860A1"/>
    <w:rsid w:val="12408D2A"/>
    <w:rsid w:val="1264A046"/>
    <w:rsid w:val="1278A151"/>
    <w:rsid w:val="12D94F58"/>
    <w:rsid w:val="12E0CCBE"/>
    <w:rsid w:val="12FD6DE7"/>
    <w:rsid w:val="130A1B1A"/>
    <w:rsid w:val="130E3E67"/>
    <w:rsid w:val="131B873B"/>
    <w:rsid w:val="13275BFA"/>
    <w:rsid w:val="133EFBCB"/>
    <w:rsid w:val="13492BA0"/>
    <w:rsid w:val="1375E86D"/>
    <w:rsid w:val="13773774"/>
    <w:rsid w:val="137B4076"/>
    <w:rsid w:val="1389A2F6"/>
    <w:rsid w:val="139CA6DF"/>
    <w:rsid w:val="13B38A49"/>
    <w:rsid w:val="13DBA752"/>
    <w:rsid w:val="13E758E8"/>
    <w:rsid w:val="14044757"/>
    <w:rsid w:val="14063174"/>
    <w:rsid w:val="14085598"/>
    <w:rsid w:val="140F6FE5"/>
    <w:rsid w:val="1422C573"/>
    <w:rsid w:val="1459D14F"/>
    <w:rsid w:val="1466DB17"/>
    <w:rsid w:val="1471FD8D"/>
    <w:rsid w:val="148984A8"/>
    <w:rsid w:val="148E43FE"/>
    <w:rsid w:val="14D30C18"/>
    <w:rsid w:val="14E1F053"/>
    <w:rsid w:val="14E9E64B"/>
    <w:rsid w:val="14F383DC"/>
    <w:rsid w:val="1537A621"/>
    <w:rsid w:val="153C1FA5"/>
    <w:rsid w:val="154FBF51"/>
    <w:rsid w:val="156B7209"/>
    <w:rsid w:val="158F1F38"/>
    <w:rsid w:val="159ADD5E"/>
    <w:rsid w:val="15CDE5F9"/>
    <w:rsid w:val="15D1E288"/>
    <w:rsid w:val="15D41497"/>
    <w:rsid w:val="15EA7EE4"/>
    <w:rsid w:val="15F9657D"/>
    <w:rsid w:val="161AD2B8"/>
    <w:rsid w:val="16259CF3"/>
    <w:rsid w:val="1633A20B"/>
    <w:rsid w:val="1682B898"/>
    <w:rsid w:val="1699279F"/>
    <w:rsid w:val="1752BFAF"/>
    <w:rsid w:val="17B1621D"/>
    <w:rsid w:val="17B2CE39"/>
    <w:rsid w:val="1806FDE7"/>
    <w:rsid w:val="180DDB12"/>
    <w:rsid w:val="182D1A35"/>
    <w:rsid w:val="1845408C"/>
    <w:rsid w:val="184D37F8"/>
    <w:rsid w:val="187156E3"/>
    <w:rsid w:val="1873631A"/>
    <w:rsid w:val="1896CF2C"/>
    <w:rsid w:val="18B4376A"/>
    <w:rsid w:val="18B9ED3B"/>
    <w:rsid w:val="18D73A0D"/>
    <w:rsid w:val="18E41FE1"/>
    <w:rsid w:val="18F3C875"/>
    <w:rsid w:val="190F777B"/>
    <w:rsid w:val="19492B24"/>
    <w:rsid w:val="195D3DB5"/>
    <w:rsid w:val="195F4706"/>
    <w:rsid w:val="19605A4B"/>
    <w:rsid w:val="196B3F38"/>
    <w:rsid w:val="1A0267EA"/>
    <w:rsid w:val="1A33CC2F"/>
    <w:rsid w:val="1A36C5A6"/>
    <w:rsid w:val="1A41D884"/>
    <w:rsid w:val="1A7F90FD"/>
    <w:rsid w:val="1A8303B9"/>
    <w:rsid w:val="1AB399DE"/>
    <w:rsid w:val="1AB5ACC2"/>
    <w:rsid w:val="1AB768BD"/>
    <w:rsid w:val="1AB939BD"/>
    <w:rsid w:val="1AF0668B"/>
    <w:rsid w:val="1AF51436"/>
    <w:rsid w:val="1B001B98"/>
    <w:rsid w:val="1B018550"/>
    <w:rsid w:val="1B12B52F"/>
    <w:rsid w:val="1B326DDF"/>
    <w:rsid w:val="1B3A5B65"/>
    <w:rsid w:val="1B3D61F2"/>
    <w:rsid w:val="1B4F8027"/>
    <w:rsid w:val="1B7E8C7C"/>
    <w:rsid w:val="1B8F51E3"/>
    <w:rsid w:val="1B9F20C2"/>
    <w:rsid w:val="1BA27868"/>
    <w:rsid w:val="1BCFA434"/>
    <w:rsid w:val="1BE80A15"/>
    <w:rsid w:val="1BF438FE"/>
    <w:rsid w:val="1BFEB3F9"/>
    <w:rsid w:val="1C2E1E58"/>
    <w:rsid w:val="1C47F294"/>
    <w:rsid w:val="1C5C5046"/>
    <w:rsid w:val="1C6A9F5A"/>
    <w:rsid w:val="1C6D4B46"/>
    <w:rsid w:val="1C777464"/>
    <w:rsid w:val="1C81833B"/>
    <w:rsid w:val="1C8A537C"/>
    <w:rsid w:val="1C94DE77"/>
    <w:rsid w:val="1CA71FF8"/>
    <w:rsid w:val="1CB29DD3"/>
    <w:rsid w:val="1CB69FE2"/>
    <w:rsid w:val="1CC28C82"/>
    <w:rsid w:val="1CCEEB1A"/>
    <w:rsid w:val="1CE89D9D"/>
    <w:rsid w:val="1CEAC51B"/>
    <w:rsid w:val="1CF10677"/>
    <w:rsid w:val="1D3CAA66"/>
    <w:rsid w:val="1D7B605E"/>
    <w:rsid w:val="1D95F5AC"/>
    <w:rsid w:val="1DA7FF2A"/>
    <w:rsid w:val="1DA97E5C"/>
    <w:rsid w:val="1DAA19FE"/>
    <w:rsid w:val="1DB0525A"/>
    <w:rsid w:val="1DEDA58F"/>
    <w:rsid w:val="1DF7CAEB"/>
    <w:rsid w:val="1DFC74EB"/>
    <w:rsid w:val="1E003DE5"/>
    <w:rsid w:val="1E05E5DF"/>
    <w:rsid w:val="1E11C540"/>
    <w:rsid w:val="1E17F881"/>
    <w:rsid w:val="1E1D4089"/>
    <w:rsid w:val="1E31F973"/>
    <w:rsid w:val="1E702DD5"/>
    <w:rsid w:val="1E79CEFF"/>
    <w:rsid w:val="1E7A06BE"/>
    <w:rsid w:val="1E7B5B50"/>
    <w:rsid w:val="1E9DC54A"/>
    <w:rsid w:val="1E9FACE0"/>
    <w:rsid w:val="1EA8C1FE"/>
    <w:rsid w:val="1EB4E82B"/>
    <w:rsid w:val="1EC3DC5D"/>
    <w:rsid w:val="1ED62CB7"/>
    <w:rsid w:val="1ED82197"/>
    <w:rsid w:val="1EE791CF"/>
    <w:rsid w:val="1EF3F0B9"/>
    <w:rsid w:val="1EF48ADB"/>
    <w:rsid w:val="1F06BA2B"/>
    <w:rsid w:val="1F0FB09F"/>
    <w:rsid w:val="1F283584"/>
    <w:rsid w:val="1F30A791"/>
    <w:rsid w:val="1F5F187B"/>
    <w:rsid w:val="1F66E354"/>
    <w:rsid w:val="1F7161F5"/>
    <w:rsid w:val="1F8522FC"/>
    <w:rsid w:val="1F870B01"/>
    <w:rsid w:val="1FA01E42"/>
    <w:rsid w:val="1FCBDD93"/>
    <w:rsid w:val="1FDCA7C6"/>
    <w:rsid w:val="1FEAFC02"/>
    <w:rsid w:val="1FEBA6AD"/>
    <w:rsid w:val="1FFBACDD"/>
    <w:rsid w:val="2005DF02"/>
    <w:rsid w:val="203131A3"/>
    <w:rsid w:val="20316C74"/>
    <w:rsid w:val="20569684"/>
    <w:rsid w:val="206FD2B3"/>
    <w:rsid w:val="208DAB6E"/>
    <w:rsid w:val="2096682D"/>
    <w:rsid w:val="20A111CE"/>
    <w:rsid w:val="21018F7B"/>
    <w:rsid w:val="216434D1"/>
    <w:rsid w:val="217B5308"/>
    <w:rsid w:val="21844B53"/>
    <w:rsid w:val="21DAFA3A"/>
    <w:rsid w:val="21FF4C99"/>
    <w:rsid w:val="2220B980"/>
    <w:rsid w:val="22323E68"/>
    <w:rsid w:val="2234740E"/>
    <w:rsid w:val="223D791D"/>
    <w:rsid w:val="226C03EF"/>
    <w:rsid w:val="226FDE91"/>
    <w:rsid w:val="22707B01"/>
    <w:rsid w:val="2273952F"/>
    <w:rsid w:val="227665B8"/>
    <w:rsid w:val="227E71B1"/>
    <w:rsid w:val="228D0A25"/>
    <w:rsid w:val="22A07334"/>
    <w:rsid w:val="22B5E651"/>
    <w:rsid w:val="22BB51F7"/>
    <w:rsid w:val="22CA0064"/>
    <w:rsid w:val="22D29121"/>
    <w:rsid w:val="22F42C28"/>
    <w:rsid w:val="23045272"/>
    <w:rsid w:val="232858EA"/>
    <w:rsid w:val="23456D4A"/>
    <w:rsid w:val="236E841F"/>
    <w:rsid w:val="2374A06F"/>
    <w:rsid w:val="2374AB3D"/>
    <w:rsid w:val="2375B1F7"/>
    <w:rsid w:val="238601A7"/>
    <w:rsid w:val="2396661C"/>
    <w:rsid w:val="2399B36F"/>
    <w:rsid w:val="239ADFA3"/>
    <w:rsid w:val="239F3891"/>
    <w:rsid w:val="23C59234"/>
    <w:rsid w:val="23C6D238"/>
    <w:rsid w:val="23DCB5AC"/>
    <w:rsid w:val="23E12096"/>
    <w:rsid w:val="23E37698"/>
    <w:rsid w:val="2427802B"/>
    <w:rsid w:val="243142B7"/>
    <w:rsid w:val="243277CE"/>
    <w:rsid w:val="24402ACF"/>
    <w:rsid w:val="24524271"/>
    <w:rsid w:val="24583991"/>
    <w:rsid w:val="245F11D5"/>
    <w:rsid w:val="2486BF96"/>
    <w:rsid w:val="2492DB01"/>
    <w:rsid w:val="24A4DC41"/>
    <w:rsid w:val="24B5CAA2"/>
    <w:rsid w:val="24E13DAB"/>
    <w:rsid w:val="24F76A1B"/>
    <w:rsid w:val="25101C74"/>
    <w:rsid w:val="2556F4C2"/>
    <w:rsid w:val="259095C7"/>
    <w:rsid w:val="25936C37"/>
    <w:rsid w:val="25964534"/>
    <w:rsid w:val="25A72BE0"/>
    <w:rsid w:val="25BC94C4"/>
    <w:rsid w:val="25CB1845"/>
    <w:rsid w:val="25D76FBB"/>
    <w:rsid w:val="25DA218B"/>
    <w:rsid w:val="25DED243"/>
    <w:rsid w:val="25E3553A"/>
    <w:rsid w:val="25EA8B29"/>
    <w:rsid w:val="25ED8A53"/>
    <w:rsid w:val="25F4C927"/>
    <w:rsid w:val="26070955"/>
    <w:rsid w:val="260B5C0F"/>
    <w:rsid w:val="262E43D9"/>
    <w:rsid w:val="2636EABB"/>
    <w:rsid w:val="266AE0E5"/>
    <w:rsid w:val="267D0E0C"/>
    <w:rsid w:val="2683A270"/>
    <w:rsid w:val="2686C66E"/>
    <w:rsid w:val="2697ACB0"/>
    <w:rsid w:val="269CFF5A"/>
    <w:rsid w:val="26B05F13"/>
    <w:rsid w:val="26B33C6B"/>
    <w:rsid w:val="26D66F33"/>
    <w:rsid w:val="26F8335A"/>
    <w:rsid w:val="270993F3"/>
    <w:rsid w:val="2727D6F7"/>
    <w:rsid w:val="2728220F"/>
    <w:rsid w:val="273EC05F"/>
    <w:rsid w:val="2752DEC6"/>
    <w:rsid w:val="2758FB9D"/>
    <w:rsid w:val="27593643"/>
    <w:rsid w:val="277B5F78"/>
    <w:rsid w:val="27865B8A"/>
    <w:rsid w:val="27895AB4"/>
    <w:rsid w:val="27D39EE7"/>
    <w:rsid w:val="27DF7F92"/>
    <w:rsid w:val="280C8FD5"/>
    <w:rsid w:val="2821699A"/>
    <w:rsid w:val="28221CCE"/>
    <w:rsid w:val="28339646"/>
    <w:rsid w:val="283D6C53"/>
    <w:rsid w:val="2847E98F"/>
    <w:rsid w:val="2862E1F1"/>
    <w:rsid w:val="28C9E491"/>
    <w:rsid w:val="2917FC51"/>
    <w:rsid w:val="29222BEB"/>
    <w:rsid w:val="29252B15"/>
    <w:rsid w:val="29305836"/>
    <w:rsid w:val="29384909"/>
    <w:rsid w:val="29562E3D"/>
    <w:rsid w:val="295A3922"/>
    <w:rsid w:val="29764FAD"/>
    <w:rsid w:val="298A7A78"/>
    <w:rsid w:val="29AEC979"/>
    <w:rsid w:val="29BB8C91"/>
    <w:rsid w:val="29DAE300"/>
    <w:rsid w:val="29DDD31F"/>
    <w:rsid w:val="29E7FFD5"/>
    <w:rsid w:val="2A2398E1"/>
    <w:rsid w:val="2A638F39"/>
    <w:rsid w:val="2A686F0D"/>
    <w:rsid w:val="2A6F8079"/>
    <w:rsid w:val="2A7035F1"/>
    <w:rsid w:val="2A89BE1A"/>
    <w:rsid w:val="2AAAE0DE"/>
    <w:rsid w:val="2AAB85E4"/>
    <w:rsid w:val="2AB3003A"/>
    <w:rsid w:val="2AB37CB4"/>
    <w:rsid w:val="2AB3BDBA"/>
    <w:rsid w:val="2ABDFC4C"/>
    <w:rsid w:val="2AF1D335"/>
    <w:rsid w:val="2B113798"/>
    <w:rsid w:val="2B54150A"/>
    <w:rsid w:val="2B5FA459"/>
    <w:rsid w:val="2B6598A6"/>
    <w:rsid w:val="2C168FB9"/>
    <w:rsid w:val="2C2501B8"/>
    <w:rsid w:val="2C4ED09B"/>
    <w:rsid w:val="2C68360A"/>
    <w:rsid w:val="2C8D2EC2"/>
    <w:rsid w:val="2CAB0241"/>
    <w:rsid w:val="2CBCD6BF"/>
    <w:rsid w:val="2CC21B3A"/>
    <w:rsid w:val="2CE3A1D8"/>
    <w:rsid w:val="2CE968BA"/>
    <w:rsid w:val="2D0A1CB1"/>
    <w:rsid w:val="2D19F9EC"/>
    <w:rsid w:val="2D1B68CD"/>
    <w:rsid w:val="2D29BD68"/>
    <w:rsid w:val="2D43568D"/>
    <w:rsid w:val="2D4F929D"/>
    <w:rsid w:val="2D855C47"/>
    <w:rsid w:val="2D859CD7"/>
    <w:rsid w:val="2D8C4A50"/>
    <w:rsid w:val="2D940824"/>
    <w:rsid w:val="2D986647"/>
    <w:rsid w:val="2D9ACB54"/>
    <w:rsid w:val="2DBA17A5"/>
    <w:rsid w:val="2DC51009"/>
    <w:rsid w:val="2DC6EA26"/>
    <w:rsid w:val="2E260C36"/>
    <w:rsid w:val="2E362D9D"/>
    <w:rsid w:val="2E426983"/>
    <w:rsid w:val="2E908685"/>
    <w:rsid w:val="2EA1B39A"/>
    <w:rsid w:val="2EB1C1F9"/>
    <w:rsid w:val="2EB44B94"/>
    <w:rsid w:val="2EE920C3"/>
    <w:rsid w:val="2F1A9986"/>
    <w:rsid w:val="2F1DE521"/>
    <w:rsid w:val="2F28356D"/>
    <w:rsid w:val="2F28E756"/>
    <w:rsid w:val="2F3DBC27"/>
    <w:rsid w:val="2F74A238"/>
    <w:rsid w:val="2F86715D"/>
    <w:rsid w:val="2F9CE7D9"/>
    <w:rsid w:val="2FCFC006"/>
    <w:rsid w:val="2FEC13C3"/>
    <w:rsid w:val="300C0C47"/>
    <w:rsid w:val="300C31C6"/>
    <w:rsid w:val="30246072"/>
    <w:rsid w:val="30458236"/>
    <w:rsid w:val="3056DE2B"/>
    <w:rsid w:val="305C3431"/>
    <w:rsid w:val="3079F9EF"/>
    <w:rsid w:val="308957D1"/>
    <w:rsid w:val="309D8209"/>
    <w:rsid w:val="30AB558F"/>
    <w:rsid w:val="30C2F7A7"/>
    <w:rsid w:val="30C4A90C"/>
    <w:rsid w:val="30DC7759"/>
    <w:rsid w:val="30FC6F0F"/>
    <w:rsid w:val="3106DEAF"/>
    <w:rsid w:val="31113A16"/>
    <w:rsid w:val="313D5F52"/>
    <w:rsid w:val="3140ECB2"/>
    <w:rsid w:val="3143F58F"/>
    <w:rsid w:val="315C1E2D"/>
    <w:rsid w:val="31A41BE5"/>
    <w:rsid w:val="31BFC0B3"/>
    <w:rsid w:val="31C7D11B"/>
    <w:rsid w:val="31CB16FE"/>
    <w:rsid w:val="31CF17B3"/>
    <w:rsid w:val="31D22EE1"/>
    <w:rsid w:val="31D68991"/>
    <w:rsid w:val="31D9F226"/>
    <w:rsid w:val="31DE4AB2"/>
    <w:rsid w:val="31EAFD63"/>
    <w:rsid w:val="31FDE87C"/>
    <w:rsid w:val="321E35F3"/>
    <w:rsid w:val="32281276"/>
    <w:rsid w:val="3229DC9A"/>
    <w:rsid w:val="324813B9"/>
    <w:rsid w:val="324E8C34"/>
    <w:rsid w:val="32926D82"/>
    <w:rsid w:val="32AF5C66"/>
    <w:rsid w:val="32BE121F"/>
    <w:rsid w:val="32D8A88D"/>
    <w:rsid w:val="32DCBD13"/>
    <w:rsid w:val="32ECF872"/>
    <w:rsid w:val="32FE1EA2"/>
    <w:rsid w:val="331778D5"/>
    <w:rsid w:val="33326C94"/>
    <w:rsid w:val="3337B9A5"/>
    <w:rsid w:val="333862B9"/>
    <w:rsid w:val="333FF7C6"/>
    <w:rsid w:val="334A9D75"/>
    <w:rsid w:val="335B9114"/>
    <w:rsid w:val="33607D0B"/>
    <w:rsid w:val="336603FB"/>
    <w:rsid w:val="336980FD"/>
    <w:rsid w:val="338630B6"/>
    <w:rsid w:val="33A40C84"/>
    <w:rsid w:val="33B4E620"/>
    <w:rsid w:val="33C914A2"/>
    <w:rsid w:val="33D9BDAD"/>
    <w:rsid w:val="33DBB5FE"/>
    <w:rsid w:val="33FB61B7"/>
    <w:rsid w:val="3403CD45"/>
    <w:rsid w:val="3410F1F5"/>
    <w:rsid w:val="341B6CBE"/>
    <w:rsid w:val="34283EA6"/>
    <w:rsid w:val="34878304"/>
    <w:rsid w:val="34AE26A0"/>
    <w:rsid w:val="34B27FE8"/>
    <w:rsid w:val="34BAD5F1"/>
    <w:rsid w:val="34BF5BD3"/>
    <w:rsid w:val="34C93CC3"/>
    <w:rsid w:val="34D38A06"/>
    <w:rsid w:val="35003843"/>
    <w:rsid w:val="35350470"/>
    <w:rsid w:val="3544E407"/>
    <w:rsid w:val="3549E570"/>
    <w:rsid w:val="355F3F29"/>
    <w:rsid w:val="355F7E09"/>
    <w:rsid w:val="35736364"/>
    <w:rsid w:val="3577865F"/>
    <w:rsid w:val="358DF087"/>
    <w:rsid w:val="358F7DBA"/>
    <w:rsid w:val="35CA79C3"/>
    <w:rsid w:val="35F4F97B"/>
    <w:rsid w:val="360AF95E"/>
    <w:rsid w:val="362094EB"/>
    <w:rsid w:val="3625F632"/>
    <w:rsid w:val="36355E42"/>
    <w:rsid w:val="365576C9"/>
    <w:rsid w:val="365C3121"/>
    <w:rsid w:val="3660546E"/>
    <w:rsid w:val="3662256E"/>
    <w:rsid w:val="36784113"/>
    <w:rsid w:val="368B740C"/>
    <w:rsid w:val="3696AE78"/>
    <w:rsid w:val="36A02A7B"/>
    <w:rsid w:val="36BC7FC3"/>
    <w:rsid w:val="36C7FE74"/>
    <w:rsid w:val="36D80987"/>
    <w:rsid w:val="36DC2791"/>
    <w:rsid w:val="36E991A4"/>
    <w:rsid w:val="36F2CE1C"/>
    <w:rsid w:val="36F2CECD"/>
    <w:rsid w:val="371356C0"/>
    <w:rsid w:val="3778B378"/>
    <w:rsid w:val="37803E43"/>
    <w:rsid w:val="3785833C"/>
    <w:rsid w:val="3787E85D"/>
    <w:rsid w:val="378D6F8C"/>
    <w:rsid w:val="379C6758"/>
    <w:rsid w:val="37A24BD6"/>
    <w:rsid w:val="37A46CDA"/>
    <w:rsid w:val="37ABFD72"/>
    <w:rsid w:val="37FD6C83"/>
    <w:rsid w:val="382D7D6C"/>
    <w:rsid w:val="383BFC52"/>
    <w:rsid w:val="38480959"/>
    <w:rsid w:val="386A40C4"/>
    <w:rsid w:val="3878361C"/>
    <w:rsid w:val="38804B90"/>
    <w:rsid w:val="38884B5B"/>
    <w:rsid w:val="388E7CF2"/>
    <w:rsid w:val="38915744"/>
    <w:rsid w:val="38AA3AC6"/>
    <w:rsid w:val="38AF5189"/>
    <w:rsid w:val="38C2F097"/>
    <w:rsid w:val="38F890D4"/>
    <w:rsid w:val="3908F89B"/>
    <w:rsid w:val="392CC491"/>
    <w:rsid w:val="394C9064"/>
    <w:rsid w:val="39535919"/>
    <w:rsid w:val="39541079"/>
    <w:rsid w:val="3977C723"/>
    <w:rsid w:val="397E6927"/>
    <w:rsid w:val="398197C3"/>
    <w:rsid w:val="3985BE3A"/>
    <w:rsid w:val="39B768B0"/>
    <w:rsid w:val="39CAD298"/>
    <w:rsid w:val="39D58BB4"/>
    <w:rsid w:val="39E14C92"/>
    <w:rsid w:val="39E84BDF"/>
    <w:rsid w:val="39F651E5"/>
    <w:rsid w:val="39F722C8"/>
    <w:rsid w:val="39FDA23F"/>
    <w:rsid w:val="3A0AA2E8"/>
    <w:rsid w:val="3A105EB7"/>
    <w:rsid w:val="3A195684"/>
    <w:rsid w:val="3A568D5C"/>
    <w:rsid w:val="3A831414"/>
    <w:rsid w:val="3A89F0AF"/>
    <w:rsid w:val="3A8CC2A4"/>
    <w:rsid w:val="3AC0A32B"/>
    <w:rsid w:val="3AC3A220"/>
    <w:rsid w:val="3AE191F6"/>
    <w:rsid w:val="3AF5898C"/>
    <w:rsid w:val="3B0304A3"/>
    <w:rsid w:val="3B2555AA"/>
    <w:rsid w:val="3B25A236"/>
    <w:rsid w:val="3B369081"/>
    <w:rsid w:val="3B3B8C59"/>
    <w:rsid w:val="3B4CE0FC"/>
    <w:rsid w:val="3B5F951E"/>
    <w:rsid w:val="3B7A8D80"/>
    <w:rsid w:val="3BA0031E"/>
    <w:rsid w:val="3BAF3F66"/>
    <w:rsid w:val="3BB06E6F"/>
    <w:rsid w:val="3BC1432E"/>
    <w:rsid w:val="3BC9BF74"/>
    <w:rsid w:val="3BDE1497"/>
    <w:rsid w:val="3BE4EC4B"/>
    <w:rsid w:val="3BF5CEF8"/>
    <w:rsid w:val="3BFB382E"/>
    <w:rsid w:val="3BFFC2D9"/>
    <w:rsid w:val="3C00A81D"/>
    <w:rsid w:val="3C012C92"/>
    <w:rsid w:val="3C0C0342"/>
    <w:rsid w:val="3C0E7259"/>
    <w:rsid w:val="3C17D10B"/>
    <w:rsid w:val="3C183A3A"/>
    <w:rsid w:val="3C2B0FB3"/>
    <w:rsid w:val="3C2C5C16"/>
    <w:rsid w:val="3C2FA7E0"/>
    <w:rsid w:val="3C3178E0"/>
    <w:rsid w:val="3C5C4C81"/>
    <w:rsid w:val="3CAB2626"/>
    <w:rsid w:val="3CD5B1C6"/>
    <w:rsid w:val="3CE57C50"/>
    <w:rsid w:val="3CE7EF60"/>
    <w:rsid w:val="3CE9DF16"/>
    <w:rsid w:val="3CF77148"/>
    <w:rsid w:val="3D2F45AB"/>
    <w:rsid w:val="3D3131CA"/>
    <w:rsid w:val="3D468CF6"/>
    <w:rsid w:val="3D79DA02"/>
    <w:rsid w:val="3D80BCAC"/>
    <w:rsid w:val="3D9CA740"/>
    <w:rsid w:val="3DB71312"/>
    <w:rsid w:val="3DCEECCB"/>
    <w:rsid w:val="3DD2233D"/>
    <w:rsid w:val="3DD3A755"/>
    <w:rsid w:val="3DD535CC"/>
    <w:rsid w:val="3DEA5CE7"/>
    <w:rsid w:val="3E063241"/>
    <w:rsid w:val="3E18DF87"/>
    <w:rsid w:val="3E19808B"/>
    <w:rsid w:val="3E5174A8"/>
    <w:rsid w:val="3E51A779"/>
    <w:rsid w:val="3E5CF66C"/>
    <w:rsid w:val="3E62373B"/>
    <w:rsid w:val="3E6C9FDB"/>
    <w:rsid w:val="3E80CE75"/>
    <w:rsid w:val="3E957B35"/>
    <w:rsid w:val="3E98987A"/>
    <w:rsid w:val="3EBB04FE"/>
    <w:rsid w:val="3ECB160C"/>
    <w:rsid w:val="3ED4EE2C"/>
    <w:rsid w:val="3EF487B9"/>
    <w:rsid w:val="3F06B0AF"/>
    <w:rsid w:val="3F1AB851"/>
    <w:rsid w:val="3F1C8D0D"/>
    <w:rsid w:val="3F21BA3B"/>
    <w:rsid w:val="3F2C0284"/>
    <w:rsid w:val="3F33B669"/>
    <w:rsid w:val="3F3C2BD7"/>
    <w:rsid w:val="3F7540B4"/>
    <w:rsid w:val="3F83BA1E"/>
    <w:rsid w:val="3F8E9E24"/>
    <w:rsid w:val="3F8EBE51"/>
    <w:rsid w:val="3FA7B14C"/>
    <w:rsid w:val="3FB880B4"/>
    <w:rsid w:val="3FDAC85E"/>
    <w:rsid w:val="3FEA4519"/>
    <w:rsid w:val="401EACA7"/>
    <w:rsid w:val="402B7E5D"/>
    <w:rsid w:val="4030DC9A"/>
    <w:rsid w:val="403B8566"/>
    <w:rsid w:val="40456CDE"/>
    <w:rsid w:val="404F4C2C"/>
    <w:rsid w:val="405A1475"/>
    <w:rsid w:val="406B1C58"/>
    <w:rsid w:val="40857961"/>
    <w:rsid w:val="40A0C8A8"/>
    <w:rsid w:val="40A0CD97"/>
    <w:rsid w:val="40AB939F"/>
    <w:rsid w:val="40C2268C"/>
    <w:rsid w:val="40CBD461"/>
    <w:rsid w:val="40E308F0"/>
    <w:rsid w:val="40FD5748"/>
    <w:rsid w:val="41122B14"/>
    <w:rsid w:val="411D6636"/>
    <w:rsid w:val="412C92C9"/>
    <w:rsid w:val="412DB879"/>
    <w:rsid w:val="4143ECA5"/>
    <w:rsid w:val="416F5690"/>
    <w:rsid w:val="41784558"/>
    <w:rsid w:val="417BBE48"/>
    <w:rsid w:val="417E1BF6"/>
    <w:rsid w:val="418DB7E3"/>
    <w:rsid w:val="41935F3E"/>
    <w:rsid w:val="41D2D47C"/>
    <w:rsid w:val="41EA08CD"/>
    <w:rsid w:val="420AE0C2"/>
    <w:rsid w:val="4216608B"/>
    <w:rsid w:val="4239A7D6"/>
    <w:rsid w:val="42520A36"/>
    <w:rsid w:val="42740CAB"/>
    <w:rsid w:val="428730D4"/>
    <w:rsid w:val="428D8A68"/>
    <w:rsid w:val="42924088"/>
    <w:rsid w:val="42A80A7D"/>
    <w:rsid w:val="42B07F13"/>
    <w:rsid w:val="42C5F0E8"/>
    <w:rsid w:val="42D0505D"/>
    <w:rsid w:val="42D99D17"/>
    <w:rsid w:val="42F42B1C"/>
    <w:rsid w:val="4325F69F"/>
    <w:rsid w:val="43389183"/>
    <w:rsid w:val="43492D74"/>
    <w:rsid w:val="434B02D9"/>
    <w:rsid w:val="4351E34D"/>
    <w:rsid w:val="4352EDED"/>
    <w:rsid w:val="43589627"/>
    <w:rsid w:val="436287A7"/>
    <w:rsid w:val="43797D3B"/>
    <w:rsid w:val="438B19A9"/>
    <w:rsid w:val="438D7A17"/>
    <w:rsid w:val="439659D7"/>
    <w:rsid w:val="43A93C0A"/>
    <w:rsid w:val="43AE9EA9"/>
    <w:rsid w:val="43DFF6C6"/>
    <w:rsid w:val="43EFFE30"/>
    <w:rsid w:val="43F1D9C8"/>
    <w:rsid w:val="440A55ED"/>
    <w:rsid w:val="4420FAEB"/>
    <w:rsid w:val="4425E755"/>
    <w:rsid w:val="44521F23"/>
    <w:rsid w:val="448BC697"/>
    <w:rsid w:val="44A2D5DA"/>
    <w:rsid w:val="44A59DD8"/>
    <w:rsid w:val="44B6C0DD"/>
    <w:rsid w:val="44C4A55E"/>
    <w:rsid w:val="44CD690F"/>
    <w:rsid w:val="44EA2225"/>
    <w:rsid w:val="44F19B56"/>
    <w:rsid w:val="44FE497A"/>
    <w:rsid w:val="4501356D"/>
    <w:rsid w:val="452BBA31"/>
    <w:rsid w:val="452D41A2"/>
    <w:rsid w:val="452D9DD9"/>
    <w:rsid w:val="45456456"/>
    <w:rsid w:val="4568F115"/>
    <w:rsid w:val="457E6022"/>
    <w:rsid w:val="4584546F"/>
    <w:rsid w:val="458BCE91"/>
    <w:rsid w:val="4595CAD5"/>
    <w:rsid w:val="45D06149"/>
    <w:rsid w:val="45E81FD5"/>
    <w:rsid w:val="4604C8A0"/>
    <w:rsid w:val="4625892F"/>
    <w:rsid w:val="46281049"/>
    <w:rsid w:val="4635DF23"/>
    <w:rsid w:val="46772131"/>
    <w:rsid w:val="4687D79E"/>
    <w:rsid w:val="46A0D759"/>
    <w:rsid w:val="46ABC18F"/>
    <w:rsid w:val="46CCB591"/>
    <w:rsid w:val="46CE1657"/>
    <w:rsid w:val="46F44E0A"/>
    <w:rsid w:val="470323BC"/>
    <w:rsid w:val="473A6DCD"/>
    <w:rsid w:val="475F51E5"/>
    <w:rsid w:val="476018C7"/>
    <w:rsid w:val="4793D0EC"/>
    <w:rsid w:val="47A13930"/>
    <w:rsid w:val="47AD1487"/>
    <w:rsid w:val="47C4432E"/>
    <w:rsid w:val="47D8D59D"/>
    <w:rsid w:val="47F3E0AC"/>
    <w:rsid w:val="47FBEB2C"/>
    <w:rsid w:val="48089F45"/>
    <w:rsid w:val="483A0730"/>
    <w:rsid w:val="48633034"/>
    <w:rsid w:val="486BAD20"/>
    <w:rsid w:val="48736201"/>
    <w:rsid w:val="487A8C44"/>
    <w:rsid w:val="48E5A388"/>
    <w:rsid w:val="49046764"/>
    <w:rsid w:val="490B2BC1"/>
    <w:rsid w:val="491C580D"/>
    <w:rsid w:val="4943D811"/>
    <w:rsid w:val="494C44F5"/>
    <w:rsid w:val="495183EC"/>
    <w:rsid w:val="496C814C"/>
    <w:rsid w:val="49A6CC35"/>
    <w:rsid w:val="49CA418D"/>
    <w:rsid w:val="49D423A0"/>
    <w:rsid w:val="49DCE77B"/>
    <w:rsid w:val="4A055272"/>
    <w:rsid w:val="4A20A066"/>
    <w:rsid w:val="4A325482"/>
    <w:rsid w:val="4A3ED4D8"/>
    <w:rsid w:val="4A4F89F4"/>
    <w:rsid w:val="4A5B4E3D"/>
    <w:rsid w:val="4A8C3D03"/>
    <w:rsid w:val="4AC2321F"/>
    <w:rsid w:val="4ACD154E"/>
    <w:rsid w:val="4ADBBF23"/>
    <w:rsid w:val="4AE42C33"/>
    <w:rsid w:val="4AED2D2C"/>
    <w:rsid w:val="4B0D3ACA"/>
    <w:rsid w:val="4B320BCB"/>
    <w:rsid w:val="4B60DCDA"/>
    <w:rsid w:val="4B7753ED"/>
    <w:rsid w:val="4B90B4A5"/>
    <w:rsid w:val="4BADC636"/>
    <w:rsid w:val="4BB4F7F8"/>
    <w:rsid w:val="4BEB12E8"/>
    <w:rsid w:val="4C5B1CA8"/>
    <w:rsid w:val="4C78B0DC"/>
    <w:rsid w:val="4C7D16D7"/>
    <w:rsid w:val="4C8F485E"/>
    <w:rsid w:val="4CA90B2B"/>
    <w:rsid w:val="4CBE177D"/>
    <w:rsid w:val="4CC7AA6F"/>
    <w:rsid w:val="4CD749D5"/>
    <w:rsid w:val="4D1F8656"/>
    <w:rsid w:val="4D2FFE42"/>
    <w:rsid w:val="4D3CE2FB"/>
    <w:rsid w:val="4D587EA2"/>
    <w:rsid w:val="4D96A075"/>
    <w:rsid w:val="4DA60859"/>
    <w:rsid w:val="4DA8290F"/>
    <w:rsid w:val="4DB5A540"/>
    <w:rsid w:val="4DCD7EBD"/>
    <w:rsid w:val="4DD93673"/>
    <w:rsid w:val="4DDC3C0C"/>
    <w:rsid w:val="4E26B2FF"/>
    <w:rsid w:val="4E3729B8"/>
    <w:rsid w:val="4E389899"/>
    <w:rsid w:val="4E3FC5EF"/>
    <w:rsid w:val="4E5400CF"/>
    <w:rsid w:val="4E5E6DFF"/>
    <w:rsid w:val="4E6060D2"/>
    <w:rsid w:val="4EA1CCC5"/>
    <w:rsid w:val="4EA6D9A8"/>
    <w:rsid w:val="4EDFF016"/>
    <w:rsid w:val="4EE215F5"/>
    <w:rsid w:val="4EE30F43"/>
    <w:rsid w:val="4EEFCEEE"/>
    <w:rsid w:val="4EF18326"/>
    <w:rsid w:val="4F046CBE"/>
    <w:rsid w:val="4F1A45B4"/>
    <w:rsid w:val="4F44F477"/>
    <w:rsid w:val="4F4C5B52"/>
    <w:rsid w:val="4F683DC6"/>
    <w:rsid w:val="4F7717BF"/>
    <w:rsid w:val="4F80528A"/>
    <w:rsid w:val="4F81FFF3"/>
    <w:rsid w:val="4F86AB38"/>
    <w:rsid w:val="4F8D2DB2"/>
    <w:rsid w:val="4F8F021B"/>
    <w:rsid w:val="4FA48039"/>
    <w:rsid w:val="4FF84E3F"/>
    <w:rsid w:val="500EEA97"/>
    <w:rsid w:val="502AFD1B"/>
    <w:rsid w:val="5038E909"/>
    <w:rsid w:val="50404738"/>
    <w:rsid w:val="504766C9"/>
    <w:rsid w:val="50A4FBF4"/>
    <w:rsid w:val="50A87C8E"/>
    <w:rsid w:val="50CB5A10"/>
    <w:rsid w:val="50D84A56"/>
    <w:rsid w:val="51046B92"/>
    <w:rsid w:val="511C893D"/>
    <w:rsid w:val="51255D48"/>
    <w:rsid w:val="512AD27C"/>
    <w:rsid w:val="515974B0"/>
    <w:rsid w:val="51695308"/>
    <w:rsid w:val="516CA4C7"/>
    <w:rsid w:val="51947F8A"/>
    <w:rsid w:val="519B1EEC"/>
    <w:rsid w:val="519EEFFE"/>
    <w:rsid w:val="51A35C81"/>
    <w:rsid w:val="51AABAF8"/>
    <w:rsid w:val="51D97679"/>
    <w:rsid w:val="51DB4779"/>
    <w:rsid w:val="51E71927"/>
    <w:rsid w:val="51F11530"/>
    <w:rsid w:val="5210541E"/>
    <w:rsid w:val="5215C12C"/>
    <w:rsid w:val="523965CA"/>
    <w:rsid w:val="52478113"/>
    <w:rsid w:val="524CA80D"/>
    <w:rsid w:val="524FB583"/>
    <w:rsid w:val="52598509"/>
    <w:rsid w:val="52975787"/>
    <w:rsid w:val="52B4C529"/>
    <w:rsid w:val="52B99DEE"/>
    <w:rsid w:val="52CCAC8C"/>
    <w:rsid w:val="52D8E33A"/>
    <w:rsid w:val="52FD2A11"/>
    <w:rsid w:val="530BAF2E"/>
    <w:rsid w:val="53358CF0"/>
    <w:rsid w:val="5338ACB0"/>
    <w:rsid w:val="535EC574"/>
    <w:rsid w:val="5365B6B2"/>
    <w:rsid w:val="536F2298"/>
    <w:rsid w:val="53786214"/>
    <w:rsid w:val="539D3286"/>
    <w:rsid w:val="53C984A9"/>
    <w:rsid w:val="53CCE1CF"/>
    <w:rsid w:val="53E3C264"/>
    <w:rsid w:val="53F8457A"/>
    <w:rsid w:val="540FEB18"/>
    <w:rsid w:val="54150DAE"/>
    <w:rsid w:val="5429F490"/>
    <w:rsid w:val="5441865F"/>
    <w:rsid w:val="5460DC02"/>
    <w:rsid w:val="54810DD2"/>
    <w:rsid w:val="54844B3C"/>
    <w:rsid w:val="54938515"/>
    <w:rsid w:val="54C59487"/>
    <w:rsid w:val="54D15D51"/>
    <w:rsid w:val="54F7EFB8"/>
    <w:rsid w:val="553D9BD4"/>
    <w:rsid w:val="55515365"/>
    <w:rsid w:val="55589CDA"/>
    <w:rsid w:val="556FAAF8"/>
    <w:rsid w:val="559AB27A"/>
    <w:rsid w:val="55A4BF99"/>
    <w:rsid w:val="55B602AC"/>
    <w:rsid w:val="55E24A4C"/>
    <w:rsid w:val="55E6276D"/>
    <w:rsid w:val="55E6DD0F"/>
    <w:rsid w:val="5637F231"/>
    <w:rsid w:val="56558444"/>
    <w:rsid w:val="5669D9AD"/>
    <w:rsid w:val="569C928E"/>
    <w:rsid w:val="56C59BAC"/>
    <w:rsid w:val="56D3D69D"/>
    <w:rsid w:val="56E0CBBB"/>
    <w:rsid w:val="56E9C28A"/>
    <w:rsid w:val="56F21D29"/>
    <w:rsid w:val="572E1B7C"/>
    <w:rsid w:val="574733D1"/>
    <w:rsid w:val="574DAA8F"/>
    <w:rsid w:val="57518F94"/>
    <w:rsid w:val="5752B838"/>
    <w:rsid w:val="57539EDC"/>
    <w:rsid w:val="57775A16"/>
    <w:rsid w:val="579D34C0"/>
    <w:rsid w:val="57B56A74"/>
    <w:rsid w:val="57C90C0A"/>
    <w:rsid w:val="580495EF"/>
    <w:rsid w:val="584C55FC"/>
    <w:rsid w:val="586765F6"/>
    <w:rsid w:val="586E3E38"/>
    <w:rsid w:val="58BDD147"/>
    <w:rsid w:val="58C288E7"/>
    <w:rsid w:val="58E257B3"/>
    <w:rsid w:val="58E4D8FD"/>
    <w:rsid w:val="58F49E04"/>
    <w:rsid w:val="5936C342"/>
    <w:rsid w:val="5946CFF3"/>
    <w:rsid w:val="5966F638"/>
    <w:rsid w:val="596C5FCD"/>
    <w:rsid w:val="5972AAC2"/>
    <w:rsid w:val="598D3254"/>
    <w:rsid w:val="59A49B35"/>
    <w:rsid w:val="59B17EEC"/>
    <w:rsid w:val="59B200BA"/>
    <w:rsid w:val="59B42DB3"/>
    <w:rsid w:val="59CA75AA"/>
    <w:rsid w:val="59DDCF0A"/>
    <w:rsid w:val="5A03E3FE"/>
    <w:rsid w:val="5A14A9AE"/>
    <w:rsid w:val="5A428CCD"/>
    <w:rsid w:val="5A4515BC"/>
    <w:rsid w:val="5A58FCD3"/>
    <w:rsid w:val="5A8879ED"/>
    <w:rsid w:val="5A9964C5"/>
    <w:rsid w:val="5AA27DF0"/>
    <w:rsid w:val="5AD6E938"/>
    <w:rsid w:val="5AE04510"/>
    <w:rsid w:val="5AE7C49A"/>
    <w:rsid w:val="5AF0812C"/>
    <w:rsid w:val="5AF6A84A"/>
    <w:rsid w:val="5AFDFD5D"/>
    <w:rsid w:val="5B0F1332"/>
    <w:rsid w:val="5B2277A7"/>
    <w:rsid w:val="5B7C8FAE"/>
    <w:rsid w:val="5B80F85A"/>
    <w:rsid w:val="5B8D342A"/>
    <w:rsid w:val="5BB9EE43"/>
    <w:rsid w:val="5BD2F18B"/>
    <w:rsid w:val="5C082B74"/>
    <w:rsid w:val="5C130F77"/>
    <w:rsid w:val="5C3C6EAB"/>
    <w:rsid w:val="5C7DC4B2"/>
    <w:rsid w:val="5C806145"/>
    <w:rsid w:val="5C94A92F"/>
    <w:rsid w:val="5C9795FC"/>
    <w:rsid w:val="5CA15A1C"/>
    <w:rsid w:val="5CA2AA56"/>
    <w:rsid w:val="5CBB3FB9"/>
    <w:rsid w:val="5CD07F2E"/>
    <w:rsid w:val="5CD7D441"/>
    <w:rsid w:val="5CE88B45"/>
    <w:rsid w:val="5CFB906D"/>
    <w:rsid w:val="5D0F4EFF"/>
    <w:rsid w:val="5D1856CD"/>
    <w:rsid w:val="5D2224DB"/>
    <w:rsid w:val="5D23764D"/>
    <w:rsid w:val="5D3FC918"/>
    <w:rsid w:val="5D426E44"/>
    <w:rsid w:val="5D429809"/>
    <w:rsid w:val="5D48FC9B"/>
    <w:rsid w:val="5D49C8B2"/>
    <w:rsid w:val="5D4E64ED"/>
    <w:rsid w:val="5D500D3F"/>
    <w:rsid w:val="5D51F2AA"/>
    <w:rsid w:val="5D8E9533"/>
    <w:rsid w:val="5D99700C"/>
    <w:rsid w:val="5DA7E703"/>
    <w:rsid w:val="5DB05EF9"/>
    <w:rsid w:val="5DD15EE4"/>
    <w:rsid w:val="5DE29387"/>
    <w:rsid w:val="5DE3675D"/>
    <w:rsid w:val="5E15B827"/>
    <w:rsid w:val="5E1671D0"/>
    <w:rsid w:val="5E2445E3"/>
    <w:rsid w:val="5E28E7B0"/>
    <w:rsid w:val="5E343123"/>
    <w:rsid w:val="5E44FD46"/>
    <w:rsid w:val="5E4D32E5"/>
    <w:rsid w:val="5E4E64B9"/>
    <w:rsid w:val="5E70580B"/>
    <w:rsid w:val="5E783F97"/>
    <w:rsid w:val="5E82E3BF"/>
    <w:rsid w:val="5E93C159"/>
    <w:rsid w:val="5EB1AB25"/>
    <w:rsid w:val="5EBD4999"/>
    <w:rsid w:val="5EBE3A1B"/>
    <w:rsid w:val="5EBE5A6A"/>
    <w:rsid w:val="5EC73EF6"/>
    <w:rsid w:val="5EDB642D"/>
    <w:rsid w:val="5EF21925"/>
    <w:rsid w:val="5F01556D"/>
    <w:rsid w:val="5F1621DC"/>
    <w:rsid w:val="5F1F5D21"/>
    <w:rsid w:val="5F36D288"/>
    <w:rsid w:val="5F3D9F18"/>
    <w:rsid w:val="5F5E1949"/>
    <w:rsid w:val="5F8789F7"/>
    <w:rsid w:val="5F893BFC"/>
    <w:rsid w:val="5F8A0D90"/>
    <w:rsid w:val="5FBE97B5"/>
    <w:rsid w:val="6001C3B9"/>
    <w:rsid w:val="600EE92A"/>
    <w:rsid w:val="602B0C4B"/>
    <w:rsid w:val="60391C97"/>
    <w:rsid w:val="60408B83"/>
    <w:rsid w:val="60448F51"/>
    <w:rsid w:val="6060854A"/>
    <w:rsid w:val="606801EF"/>
    <w:rsid w:val="607FC07B"/>
    <w:rsid w:val="6092950D"/>
    <w:rsid w:val="6098D9EB"/>
    <w:rsid w:val="60CBF009"/>
    <w:rsid w:val="60D89414"/>
    <w:rsid w:val="60F272B2"/>
    <w:rsid w:val="614711AC"/>
    <w:rsid w:val="6172081D"/>
    <w:rsid w:val="6175B61D"/>
    <w:rsid w:val="617DE011"/>
    <w:rsid w:val="61A3BD80"/>
    <w:rsid w:val="61AFE059"/>
    <w:rsid w:val="61BEB5E2"/>
    <w:rsid w:val="61BF85C6"/>
    <w:rsid w:val="61CF4DBD"/>
    <w:rsid w:val="61D86C99"/>
    <w:rsid w:val="61E49359"/>
    <w:rsid w:val="620C607B"/>
    <w:rsid w:val="6216220D"/>
    <w:rsid w:val="62235AA2"/>
    <w:rsid w:val="6242D009"/>
    <w:rsid w:val="6246A550"/>
    <w:rsid w:val="62721742"/>
    <w:rsid w:val="628D9847"/>
    <w:rsid w:val="62AF10A6"/>
    <w:rsid w:val="62D06F42"/>
    <w:rsid w:val="62E1A166"/>
    <w:rsid w:val="62E3665B"/>
    <w:rsid w:val="62E958F1"/>
    <w:rsid w:val="62F0DFF9"/>
    <w:rsid w:val="6304A95F"/>
    <w:rsid w:val="6308CF7D"/>
    <w:rsid w:val="6311867E"/>
    <w:rsid w:val="6319B072"/>
    <w:rsid w:val="631B0BEB"/>
    <w:rsid w:val="633E1FDE"/>
    <w:rsid w:val="635597E4"/>
    <w:rsid w:val="6384285D"/>
    <w:rsid w:val="638F3C4B"/>
    <w:rsid w:val="63A77850"/>
    <w:rsid w:val="63A7922D"/>
    <w:rsid w:val="63AFE43F"/>
    <w:rsid w:val="63B1E6F9"/>
    <w:rsid w:val="63BCC1F2"/>
    <w:rsid w:val="63BF4EC3"/>
    <w:rsid w:val="63BF632A"/>
    <w:rsid w:val="63CA35CF"/>
    <w:rsid w:val="63DB524C"/>
    <w:rsid w:val="63E1A3D8"/>
    <w:rsid w:val="6402DBEA"/>
    <w:rsid w:val="6406420F"/>
    <w:rsid w:val="640FE5D4"/>
    <w:rsid w:val="643D05C3"/>
    <w:rsid w:val="6446BB01"/>
    <w:rsid w:val="645911C4"/>
    <w:rsid w:val="64A9DB28"/>
    <w:rsid w:val="64B96688"/>
    <w:rsid w:val="64C16C97"/>
    <w:rsid w:val="64C89C41"/>
    <w:rsid w:val="64EF374C"/>
    <w:rsid w:val="64EF6EA1"/>
    <w:rsid w:val="64F80FBA"/>
    <w:rsid w:val="65137ABB"/>
    <w:rsid w:val="65352446"/>
    <w:rsid w:val="653FD0FE"/>
    <w:rsid w:val="65430FC9"/>
    <w:rsid w:val="65611AC2"/>
    <w:rsid w:val="659DC15A"/>
    <w:rsid w:val="65AE3E23"/>
    <w:rsid w:val="65B71C0A"/>
    <w:rsid w:val="65F33512"/>
    <w:rsid w:val="663AFDC9"/>
    <w:rsid w:val="663EC81D"/>
    <w:rsid w:val="664F7630"/>
    <w:rsid w:val="6675CDDD"/>
    <w:rsid w:val="66817CAF"/>
    <w:rsid w:val="668F3B56"/>
    <w:rsid w:val="669A9E41"/>
    <w:rsid w:val="669B437B"/>
    <w:rsid w:val="66CF80C8"/>
    <w:rsid w:val="66D08D43"/>
    <w:rsid w:val="66D90730"/>
    <w:rsid w:val="66F45049"/>
    <w:rsid w:val="6709615C"/>
    <w:rsid w:val="670D0A4B"/>
    <w:rsid w:val="6717F47A"/>
    <w:rsid w:val="672DA724"/>
    <w:rsid w:val="6738AB99"/>
    <w:rsid w:val="674637A4"/>
    <w:rsid w:val="675AE68C"/>
    <w:rsid w:val="677E9388"/>
    <w:rsid w:val="679BC105"/>
    <w:rsid w:val="679E3D74"/>
    <w:rsid w:val="67A4EADA"/>
    <w:rsid w:val="67A6B77B"/>
    <w:rsid w:val="67B37EF2"/>
    <w:rsid w:val="67CC2209"/>
    <w:rsid w:val="67CE110D"/>
    <w:rsid w:val="67DD8F7A"/>
    <w:rsid w:val="67F2AE14"/>
    <w:rsid w:val="680961A9"/>
    <w:rsid w:val="681F7F16"/>
    <w:rsid w:val="682875C3"/>
    <w:rsid w:val="68305205"/>
    <w:rsid w:val="68366EA2"/>
    <w:rsid w:val="683F0067"/>
    <w:rsid w:val="68442C9C"/>
    <w:rsid w:val="685C929F"/>
    <w:rsid w:val="686CC508"/>
    <w:rsid w:val="688891F6"/>
    <w:rsid w:val="68A378A7"/>
    <w:rsid w:val="68B1EC86"/>
    <w:rsid w:val="68B34349"/>
    <w:rsid w:val="68CF7874"/>
    <w:rsid w:val="68D07629"/>
    <w:rsid w:val="68DE457C"/>
    <w:rsid w:val="68F3C241"/>
    <w:rsid w:val="6910436A"/>
    <w:rsid w:val="691D7C11"/>
    <w:rsid w:val="6949522A"/>
    <w:rsid w:val="6980A3FF"/>
    <w:rsid w:val="698449E4"/>
    <w:rsid w:val="699334CC"/>
    <w:rsid w:val="699A6226"/>
    <w:rsid w:val="69A7692A"/>
    <w:rsid w:val="69FF6CDD"/>
    <w:rsid w:val="6A1C401F"/>
    <w:rsid w:val="6A251238"/>
    <w:rsid w:val="6A3CD16D"/>
    <w:rsid w:val="6A46A9D9"/>
    <w:rsid w:val="6A52D9EA"/>
    <w:rsid w:val="6A625A7C"/>
    <w:rsid w:val="6A9DEB66"/>
    <w:rsid w:val="6A9FC980"/>
    <w:rsid w:val="6AAA9EE3"/>
    <w:rsid w:val="6AAA9FB5"/>
    <w:rsid w:val="6AC7DD8E"/>
    <w:rsid w:val="6ADDCA1E"/>
    <w:rsid w:val="6AEA636F"/>
    <w:rsid w:val="6B0669BB"/>
    <w:rsid w:val="6B0B99FA"/>
    <w:rsid w:val="6B2A9804"/>
    <w:rsid w:val="6B2AEBA4"/>
    <w:rsid w:val="6B8125D3"/>
    <w:rsid w:val="6B897A2F"/>
    <w:rsid w:val="6B8DF241"/>
    <w:rsid w:val="6BC4E42A"/>
    <w:rsid w:val="6BC6C30B"/>
    <w:rsid w:val="6BF08467"/>
    <w:rsid w:val="6C3A5477"/>
    <w:rsid w:val="6C3A7142"/>
    <w:rsid w:val="6C3DE295"/>
    <w:rsid w:val="6C55BB5A"/>
    <w:rsid w:val="6C674E1B"/>
    <w:rsid w:val="6C6B14F1"/>
    <w:rsid w:val="6C7BE9D6"/>
    <w:rsid w:val="6C7ED21D"/>
    <w:rsid w:val="6C9621BE"/>
    <w:rsid w:val="6CA0AA61"/>
    <w:rsid w:val="6CC54163"/>
    <w:rsid w:val="6D0CBC7B"/>
    <w:rsid w:val="6D207BAD"/>
    <w:rsid w:val="6D576879"/>
    <w:rsid w:val="6D5D13EF"/>
    <w:rsid w:val="6D607632"/>
    <w:rsid w:val="6D7094F1"/>
    <w:rsid w:val="6D8DE5D6"/>
    <w:rsid w:val="6D96C4F8"/>
    <w:rsid w:val="6DE07FC8"/>
    <w:rsid w:val="6DE76C85"/>
    <w:rsid w:val="6DF265FE"/>
    <w:rsid w:val="6DF6E492"/>
    <w:rsid w:val="6E0CE587"/>
    <w:rsid w:val="6E0E53D9"/>
    <w:rsid w:val="6E144826"/>
    <w:rsid w:val="6E1483D8"/>
    <w:rsid w:val="6E1D80FC"/>
    <w:rsid w:val="6E2DD52A"/>
    <w:rsid w:val="6E439EEE"/>
    <w:rsid w:val="6E5F02C1"/>
    <w:rsid w:val="6E6004FE"/>
    <w:rsid w:val="6E80484A"/>
    <w:rsid w:val="6E89E74B"/>
    <w:rsid w:val="6E8F2825"/>
    <w:rsid w:val="6E9650E7"/>
    <w:rsid w:val="6E9A2A02"/>
    <w:rsid w:val="6EDC068C"/>
    <w:rsid w:val="6EEC159D"/>
    <w:rsid w:val="6F070DFF"/>
    <w:rsid w:val="6F0F22FC"/>
    <w:rsid w:val="6F40BE14"/>
    <w:rsid w:val="6F4A191D"/>
    <w:rsid w:val="6F4EDB08"/>
    <w:rsid w:val="6F8A13DA"/>
    <w:rsid w:val="6F8F1A24"/>
    <w:rsid w:val="6FB80512"/>
    <w:rsid w:val="6FBC285F"/>
    <w:rsid w:val="6FCA3EA7"/>
    <w:rsid w:val="6FE8EC98"/>
    <w:rsid w:val="70322148"/>
    <w:rsid w:val="705C3650"/>
    <w:rsid w:val="705E3B26"/>
    <w:rsid w:val="70617441"/>
    <w:rsid w:val="708CE9E9"/>
    <w:rsid w:val="709D0B9D"/>
    <w:rsid w:val="70BF2029"/>
    <w:rsid w:val="70C4E1EF"/>
    <w:rsid w:val="70C953CF"/>
    <w:rsid w:val="70DFFDAF"/>
    <w:rsid w:val="70E1B115"/>
    <w:rsid w:val="7107BB47"/>
    <w:rsid w:val="714B3A72"/>
    <w:rsid w:val="716FEF57"/>
    <w:rsid w:val="7179A5C7"/>
    <w:rsid w:val="717ADB7E"/>
    <w:rsid w:val="71911D2D"/>
    <w:rsid w:val="71A9199E"/>
    <w:rsid w:val="71C5BC22"/>
    <w:rsid w:val="71D40A0D"/>
    <w:rsid w:val="71E4F7B9"/>
    <w:rsid w:val="7203D067"/>
    <w:rsid w:val="7209C4B4"/>
    <w:rsid w:val="720A34BF"/>
    <w:rsid w:val="72333F56"/>
    <w:rsid w:val="72499E20"/>
    <w:rsid w:val="727D8176"/>
    <w:rsid w:val="729DFC73"/>
    <w:rsid w:val="72E1922B"/>
    <w:rsid w:val="7316ABDF"/>
    <w:rsid w:val="731F6157"/>
    <w:rsid w:val="732C736E"/>
    <w:rsid w:val="735B58B1"/>
    <w:rsid w:val="737AFCE1"/>
    <w:rsid w:val="73E10114"/>
    <w:rsid w:val="73E42B3A"/>
    <w:rsid w:val="73E56E81"/>
    <w:rsid w:val="73FE96DE"/>
    <w:rsid w:val="74112AD8"/>
    <w:rsid w:val="741AE07D"/>
    <w:rsid w:val="743EF762"/>
    <w:rsid w:val="74404652"/>
    <w:rsid w:val="744509DA"/>
    <w:rsid w:val="744ADFFC"/>
    <w:rsid w:val="745CD7CA"/>
    <w:rsid w:val="746C5435"/>
    <w:rsid w:val="7479493C"/>
    <w:rsid w:val="74B27C40"/>
    <w:rsid w:val="74EFBBA4"/>
    <w:rsid w:val="74FB2C0D"/>
    <w:rsid w:val="7514F1AA"/>
    <w:rsid w:val="755FD0C3"/>
    <w:rsid w:val="7567D733"/>
    <w:rsid w:val="7588A936"/>
    <w:rsid w:val="75B28CD3"/>
    <w:rsid w:val="75BC5424"/>
    <w:rsid w:val="75F8A82B"/>
    <w:rsid w:val="75FB14E2"/>
    <w:rsid w:val="761DBD42"/>
    <w:rsid w:val="7625AC84"/>
    <w:rsid w:val="764BAFB8"/>
    <w:rsid w:val="764E4CA1"/>
    <w:rsid w:val="7659C4E8"/>
    <w:rsid w:val="76A57F66"/>
    <w:rsid w:val="76C99288"/>
    <w:rsid w:val="76D2629D"/>
    <w:rsid w:val="76D5ADF3"/>
    <w:rsid w:val="76E3BA3E"/>
    <w:rsid w:val="77040C3B"/>
    <w:rsid w:val="771B9AB0"/>
    <w:rsid w:val="772F9E42"/>
    <w:rsid w:val="774EC18D"/>
    <w:rsid w:val="776552B5"/>
    <w:rsid w:val="776723B5"/>
    <w:rsid w:val="777BFD62"/>
    <w:rsid w:val="7782AFCC"/>
    <w:rsid w:val="778433EC"/>
    <w:rsid w:val="7784AA4E"/>
    <w:rsid w:val="778B09F4"/>
    <w:rsid w:val="7790AC67"/>
    <w:rsid w:val="77950B3B"/>
    <w:rsid w:val="77AD7A85"/>
    <w:rsid w:val="77C94605"/>
    <w:rsid w:val="77E8219D"/>
    <w:rsid w:val="77F294F1"/>
    <w:rsid w:val="78199FEB"/>
    <w:rsid w:val="783148B2"/>
    <w:rsid w:val="78468207"/>
    <w:rsid w:val="784DC1CC"/>
    <w:rsid w:val="786AAA5C"/>
    <w:rsid w:val="787F5F2C"/>
    <w:rsid w:val="78957E0D"/>
    <w:rsid w:val="78AB5D09"/>
    <w:rsid w:val="78C2851B"/>
    <w:rsid w:val="78C54B39"/>
    <w:rsid w:val="78D10926"/>
    <w:rsid w:val="78E9096C"/>
    <w:rsid w:val="78EF2843"/>
    <w:rsid w:val="7908E8D2"/>
    <w:rsid w:val="792379F9"/>
    <w:rsid w:val="793C61C3"/>
    <w:rsid w:val="7947A357"/>
    <w:rsid w:val="794CAD76"/>
    <w:rsid w:val="7958E3CD"/>
    <w:rsid w:val="795BB503"/>
    <w:rsid w:val="797B6009"/>
    <w:rsid w:val="7985ED63"/>
    <w:rsid w:val="7987524E"/>
    <w:rsid w:val="79964B83"/>
    <w:rsid w:val="79AED404"/>
    <w:rsid w:val="79B35EE8"/>
    <w:rsid w:val="79BC0769"/>
    <w:rsid w:val="79C92114"/>
    <w:rsid w:val="79D21726"/>
    <w:rsid w:val="79E47156"/>
    <w:rsid w:val="7A0A5BF2"/>
    <w:rsid w:val="7A0EA0D2"/>
    <w:rsid w:val="7A40531E"/>
    <w:rsid w:val="7A41216E"/>
    <w:rsid w:val="7A500A5C"/>
    <w:rsid w:val="7A5341C3"/>
    <w:rsid w:val="7A54B005"/>
    <w:rsid w:val="7A6DAF4F"/>
    <w:rsid w:val="7A6EF6AC"/>
    <w:rsid w:val="7A7EF25B"/>
    <w:rsid w:val="7AA08F95"/>
    <w:rsid w:val="7AA5B4E3"/>
    <w:rsid w:val="7AABF0C0"/>
    <w:rsid w:val="7ABCAF07"/>
    <w:rsid w:val="7ADFE30F"/>
    <w:rsid w:val="7AE20B72"/>
    <w:rsid w:val="7AE3DD19"/>
    <w:rsid w:val="7AE6594A"/>
    <w:rsid w:val="7AEFC4AE"/>
    <w:rsid w:val="7AF4B42E"/>
    <w:rsid w:val="7B37D6D7"/>
    <w:rsid w:val="7B3FAC70"/>
    <w:rsid w:val="7B5250CF"/>
    <w:rsid w:val="7B55EF15"/>
    <w:rsid w:val="7B56ABF6"/>
    <w:rsid w:val="7B7FBEA0"/>
    <w:rsid w:val="7B821BEF"/>
    <w:rsid w:val="7B85628E"/>
    <w:rsid w:val="7BB229FD"/>
    <w:rsid w:val="7BB7FC0D"/>
    <w:rsid w:val="7BDEDE38"/>
    <w:rsid w:val="7BE14481"/>
    <w:rsid w:val="7BE807CC"/>
    <w:rsid w:val="7BF13028"/>
    <w:rsid w:val="7BF55D74"/>
    <w:rsid w:val="7C0720DD"/>
    <w:rsid w:val="7C2A4FCF"/>
    <w:rsid w:val="7C346DBA"/>
    <w:rsid w:val="7C4C6903"/>
    <w:rsid w:val="7C90848F"/>
    <w:rsid w:val="7CB9215B"/>
    <w:rsid w:val="7CEF3BD4"/>
    <w:rsid w:val="7D005D2F"/>
    <w:rsid w:val="7D2C3E65"/>
    <w:rsid w:val="7D4EE783"/>
    <w:rsid w:val="7D7CCEDC"/>
    <w:rsid w:val="7D94AE89"/>
    <w:rsid w:val="7DA5D146"/>
    <w:rsid w:val="7DCC7151"/>
    <w:rsid w:val="7DDDA6C8"/>
    <w:rsid w:val="7E13C1AD"/>
    <w:rsid w:val="7E14FE7D"/>
    <w:rsid w:val="7E178D1D"/>
    <w:rsid w:val="7E18C8AC"/>
    <w:rsid w:val="7E35CD78"/>
    <w:rsid w:val="7E48BE51"/>
    <w:rsid w:val="7E5F34E7"/>
    <w:rsid w:val="7E614C0C"/>
    <w:rsid w:val="7E6D07E3"/>
    <w:rsid w:val="7E727253"/>
    <w:rsid w:val="7E9B695C"/>
    <w:rsid w:val="7E9C8475"/>
    <w:rsid w:val="7EAF6A60"/>
    <w:rsid w:val="7EC4C506"/>
    <w:rsid w:val="7EC57B3C"/>
    <w:rsid w:val="7EE02860"/>
    <w:rsid w:val="7EF0B1A5"/>
    <w:rsid w:val="7EFC3DC5"/>
    <w:rsid w:val="7F133459"/>
    <w:rsid w:val="7F36E410"/>
    <w:rsid w:val="7F42C1DE"/>
    <w:rsid w:val="7F6A7F38"/>
    <w:rsid w:val="7F789DC2"/>
    <w:rsid w:val="7F7A1DC5"/>
    <w:rsid w:val="7F7FFBE7"/>
    <w:rsid w:val="7F812EF1"/>
    <w:rsid w:val="7F870F47"/>
    <w:rsid w:val="7F8AF855"/>
    <w:rsid w:val="7FB4990D"/>
    <w:rsid w:val="7FCBB060"/>
    <w:rsid w:val="7FDC09A9"/>
    <w:rsid w:val="7FF2BFCA"/>
    <w:rsid w:val="7FFD4E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03A7380B-DB69-409D-8287-58D06098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3"/>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4"/>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8"/>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7"/>
      </w:numPr>
    </w:pPr>
  </w:style>
  <w:style w:type="paragraph" w:styleId="ListNumber2">
    <w:name w:val="List Number 2"/>
    <w:basedOn w:val="Normal"/>
    <w:uiPriority w:val="99"/>
    <w:qFormat/>
    <w:rsid w:val="00186465"/>
    <w:pPr>
      <w:numPr>
        <w:ilvl w:val="1"/>
        <w:numId w:val="7"/>
      </w:numPr>
    </w:pPr>
  </w:style>
  <w:style w:type="paragraph" w:styleId="ListNumber3">
    <w:name w:val="List Number 3"/>
    <w:basedOn w:val="Normal"/>
    <w:uiPriority w:val="99"/>
    <w:qFormat/>
    <w:rsid w:val="009E79B6"/>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cf01">
    <w:name w:val="cf01"/>
    <w:basedOn w:val="DefaultParagraphFont"/>
    <w:rsid w:val="003F196E"/>
    <w:rPr>
      <w:rFonts w:ascii="Segoe UI" w:hAnsi="Segoe UI" w:cs="Segoe UI" w:hint="default"/>
      <w:sz w:val="18"/>
      <w:szCs w:val="18"/>
    </w:rPr>
  </w:style>
  <w:style w:type="character" w:customStyle="1" w:styleId="ui-provider">
    <w:name w:val="ui-provider"/>
    <w:basedOn w:val="DefaultParagraphFont"/>
    <w:rsid w:val="00DE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8846">
      <w:bodyDiv w:val="1"/>
      <w:marLeft w:val="0"/>
      <w:marRight w:val="0"/>
      <w:marTop w:val="0"/>
      <w:marBottom w:val="0"/>
      <w:divBdr>
        <w:top w:val="none" w:sz="0" w:space="0" w:color="auto"/>
        <w:left w:val="none" w:sz="0" w:space="0" w:color="auto"/>
        <w:bottom w:val="none" w:sz="0" w:space="0" w:color="auto"/>
        <w:right w:val="none" w:sz="0" w:space="0" w:color="auto"/>
      </w:divBdr>
    </w:div>
    <w:div w:id="110900605">
      <w:bodyDiv w:val="1"/>
      <w:marLeft w:val="0"/>
      <w:marRight w:val="0"/>
      <w:marTop w:val="0"/>
      <w:marBottom w:val="0"/>
      <w:divBdr>
        <w:top w:val="none" w:sz="0" w:space="0" w:color="auto"/>
        <w:left w:val="none" w:sz="0" w:space="0" w:color="auto"/>
        <w:bottom w:val="none" w:sz="0" w:space="0" w:color="auto"/>
        <w:right w:val="none" w:sz="0" w:space="0" w:color="auto"/>
      </w:divBdr>
    </w:div>
    <w:div w:id="256057503">
      <w:bodyDiv w:val="1"/>
      <w:marLeft w:val="0"/>
      <w:marRight w:val="0"/>
      <w:marTop w:val="0"/>
      <w:marBottom w:val="0"/>
      <w:divBdr>
        <w:top w:val="none" w:sz="0" w:space="0" w:color="auto"/>
        <w:left w:val="none" w:sz="0" w:space="0" w:color="auto"/>
        <w:bottom w:val="none" w:sz="0" w:space="0" w:color="auto"/>
        <w:right w:val="none" w:sz="0" w:space="0" w:color="auto"/>
      </w:divBdr>
    </w:div>
    <w:div w:id="279843735">
      <w:bodyDiv w:val="1"/>
      <w:marLeft w:val="0"/>
      <w:marRight w:val="0"/>
      <w:marTop w:val="0"/>
      <w:marBottom w:val="0"/>
      <w:divBdr>
        <w:top w:val="none" w:sz="0" w:space="0" w:color="auto"/>
        <w:left w:val="none" w:sz="0" w:space="0" w:color="auto"/>
        <w:bottom w:val="none" w:sz="0" w:space="0" w:color="auto"/>
        <w:right w:val="none" w:sz="0" w:space="0" w:color="auto"/>
      </w:divBdr>
    </w:div>
    <w:div w:id="282809047">
      <w:bodyDiv w:val="1"/>
      <w:marLeft w:val="0"/>
      <w:marRight w:val="0"/>
      <w:marTop w:val="0"/>
      <w:marBottom w:val="0"/>
      <w:divBdr>
        <w:top w:val="none" w:sz="0" w:space="0" w:color="auto"/>
        <w:left w:val="none" w:sz="0" w:space="0" w:color="auto"/>
        <w:bottom w:val="none" w:sz="0" w:space="0" w:color="auto"/>
        <w:right w:val="none" w:sz="0" w:space="0" w:color="auto"/>
      </w:divBdr>
    </w:div>
    <w:div w:id="308289184">
      <w:bodyDiv w:val="1"/>
      <w:marLeft w:val="0"/>
      <w:marRight w:val="0"/>
      <w:marTop w:val="0"/>
      <w:marBottom w:val="0"/>
      <w:divBdr>
        <w:top w:val="none" w:sz="0" w:space="0" w:color="auto"/>
        <w:left w:val="none" w:sz="0" w:space="0" w:color="auto"/>
        <w:bottom w:val="none" w:sz="0" w:space="0" w:color="auto"/>
        <w:right w:val="none" w:sz="0" w:space="0" w:color="auto"/>
      </w:divBdr>
    </w:div>
    <w:div w:id="315962588">
      <w:bodyDiv w:val="1"/>
      <w:marLeft w:val="0"/>
      <w:marRight w:val="0"/>
      <w:marTop w:val="0"/>
      <w:marBottom w:val="0"/>
      <w:divBdr>
        <w:top w:val="none" w:sz="0" w:space="0" w:color="auto"/>
        <w:left w:val="none" w:sz="0" w:space="0" w:color="auto"/>
        <w:bottom w:val="none" w:sz="0" w:space="0" w:color="auto"/>
        <w:right w:val="none" w:sz="0" w:space="0" w:color="auto"/>
      </w:divBdr>
    </w:div>
    <w:div w:id="389501239">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15971705">
      <w:bodyDiv w:val="1"/>
      <w:marLeft w:val="0"/>
      <w:marRight w:val="0"/>
      <w:marTop w:val="0"/>
      <w:marBottom w:val="0"/>
      <w:divBdr>
        <w:top w:val="none" w:sz="0" w:space="0" w:color="auto"/>
        <w:left w:val="none" w:sz="0" w:space="0" w:color="auto"/>
        <w:bottom w:val="none" w:sz="0" w:space="0" w:color="auto"/>
        <w:right w:val="none" w:sz="0" w:space="0" w:color="auto"/>
      </w:divBdr>
    </w:div>
    <w:div w:id="523135205">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603004303">
      <w:bodyDiv w:val="1"/>
      <w:marLeft w:val="0"/>
      <w:marRight w:val="0"/>
      <w:marTop w:val="0"/>
      <w:marBottom w:val="0"/>
      <w:divBdr>
        <w:top w:val="none" w:sz="0" w:space="0" w:color="auto"/>
        <w:left w:val="none" w:sz="0" w:space="0" w:color="auto"/>
        <w:bottom w:val="none" w:sz="0" w:space="0" w:color="auto"/>
        <w:right w:val="none" w:sz="0" w:space="0" w:color="auto"/>
      </w:divBdr>
    </w:div>
    <w:div w:id="727386748">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128596251">
      <w:bodyDiv w:val="1"/>
      <w:marLeft w:val="0"/>
      <w:marRight w:val="0"/>
      <w:marTop w:val="0"/>
      <w:marBottom w:val="0"/>
      <w:divBdr>
        <w:top w:val="none" w:sz="0" w:space="0" w:color="auto"/>
        <w:left w:val="none" w:sz="0" w:space="0" w:color="auto"/>
        <w:bottom w:val="none" w:sz="0" w:space="0" w:color="auto"/>
        <w:right w:val="none" w:sz="0" w:space="0" w:color="auto"/>
      </w:divBdr>
    </w:div>
    <w:div w:id="1183397127">
      <w:bodyDiv w:val="1"/>
      <w:marLeft w:val="0"/>
      <w:marRight w:val="0"/>
      <w:marTop w:val="0"/>
      <w:marBottom w:val="0"/>
      <w:divBdr>
        <w:top w:val="none" w:sz="0" w:space="0" w:color="auto"/>
        <w:left w:val="none" w:sz="0" w:space="0" w:color="auto"/>
        <w:bottom w:val="none" w:sz="0" w:space="0" w:color="auto"/>
        <w:right w:val="none" w:sz="0" w:space="0" w:color="auto"/>
      </w:divBdr>
    </w:div>
    <w:div w:id="1369720587">
      <w:bodyDiv w:val="1"/>
      <w:marLeft w:val="0"/>
      <w:marRight w:val="0"/>
      <w:marTop w:val="0"/>
      <w:marBottom w:val="0"/>
      <w:divBdr>
        <w:top w:val="none" w:sz="0" w:space="0" w:color="auto"/>
        <w:left w:val="none" w:sz="0" w:space="0" w:color="auto"/>
        <w:bottom w:val="none" w:sz="0" w:space="0" w:color="auto"/>
        <w:right w:val="none" w:sz="0" w:space="0" w:color="auto"/>
      </w:divBdr>
    </w:div>
    <w:div w:id="1407609355">
      <w:bodyDiv w:val="1"/>
      <w:marLeft w:val="0"/>
      <w:marRight w:val="0"/>
      <w:marTop w:val="0"/>
      <w:marBottom w:val="0"/>
      <w:divBdr>
        <w:top w:val="none" w:sz="0" w:space="0" w:color="auto"/>
        <w:left w:val="none" w:sz="0" w:space="0" w:color="auto"/>
        <w:bottom w:val="none" w:sz="0" w:space="0" w:color="auto"/>
        <w:right w:val="none" w:sz="0" w:space="0" w:color="auto"/>
      </w:divBdr>
    </w:div>
    <w:div w:id="1492218242">
      <w:bodyDiv w:val="1"/>
      <w:marLeft w:val="0"/>
      <w:marRight w:val="0"/>
      <w:marTop w:val="0"/>
      <w:marBottom w:val="0"/>
      <w:divBdr>
        <w:top w:val="none" w:sz="0" w:space="0" w:color="auto"/>
        <w:left w:val="none" w:sz="0" w:space="0" w:color="auto"/>
        <w:bottom w:val="none" w:sz="0" w:space="0" w:color="auto"/>
        <w:right w:val="none" w:sz="0" w:space="0" w:color="auto"/>
      </w:divBdr>
    </w:div>
    <w:div w:id="1670719153">
      <w:bodyDiv w:val="1"/>
      <w:marLeft w:val="0"/>
      <w:marRight w:val="0"/>
      <w:marTop w:val="0"/>
      <w:marBottom w:val="0"/>
      <w:divBdr>
        <w:top w:val="none" w:sz="0" w:space="0" w:color="auto"/>
        <w:left w:val="none" w:sz="0" w:space="0" w:color="auto"/>
        <w:bottom w:val="none" w:sz="0" w:space="0" w:color="auto"/>
        <w:right w:val="none" w:sz="0" w:space="0" w:color="auto"/>
      </w:divBdr>
    </w:div>
    <w:div w:id="1852528438">
      <w:bodyDiv w:val="1"/>
      <w:marLeft w:val="0"/>
      <w:marRight w:val="0"/>
      <w:marTop w:val="0"/>
      <w:marBottom w:val="0"/>
      <w:divBdr>
        <w:top w:val="none" w:sz="0" w:space="0" w:color="auto"/>
        <w:left w:val="none" w:sz="0" w:space="0" w:color="auto"/>
        <w:bottom w:val="none" w:sz="0" w:space="0" w:color="auto"/>
        <w:right w:val="none" w:sz="0" w:space="0" w:color="auto"/>
      </w:divBdr>
    </w:div>
    <w:div w:id="1883860996">
      <w:bodyDiv w:val="1"/>
      <w:marLeft w:val="0"/>
      <w:marRight w:val="0"/>
      <w:marTop w:val="0"/>
      <w:marBottom w:val="0"/>
      <w:divBdr>
        <w:top w:val="none" w:sz="0" w:space="0" w:color="auto"/>
        <w:left w:val="none" w:sz="0" w:space="0" w:color="auto"/>
        <w:bottom w:val="none" w:sz="0" w:space="0" w:color="auto"/>
        <w:right w:val="none" w:sz="0" w:space="0" w:color="auto"/>
      </w:divBdr>
    </w:div>
    <w:div w:id="1969627198">
      <w:bodyDiv w:val="1"/>
      <w:marLeft w:val="0"/>
      <w:marRight w:val="0"/>
      <w:marTop w:val="0"/>
      <w:marBottom w:val="0"/>
      <w:divBdr>
        <w:top w:val="none" w:sz="0" w:space="0" w:color="auto"/>
        <w:left w:val="none" w:sz="0" w:space="0" w:color="auto"/>
        <w:bottom w:val="none" w:sz="0" w:space="0" w:color="auto"/>
        <w:right w:val="none" w:sz="0" w:space="0" w:color="auto"/>
      </w:divBdr>
    </w:div>
    <w:div w:id="1990161125">
      <w:bodyDiv w:val="1"/>
      <w:marLeft w:val="0"/>
      <w:marRight w:val="0"/>
      <w:marTop w:val="0"/>
      <w:marBottom w:val="0"/>
      <w:divBdr>
        <w:top w:val="none" w:sz="0" w:space="0" w:color="auto"/>
        <w:left w:val="none" w:sz="0" w:space="0" w:color="auto"/>
        <w:bottom w:val="none" w:sz="0" w:space="0" w:color="auto"/>
        <w:right w:val="none" w:sz="0" w:space="0" w:color="auto"/>
      </w:divBdr>
    </w:div>
    <w:div w:id="20343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book.arr.org.au.s3-website-ap-southeast-2.amazonaws.com/?msclkid=e55bb3ecd0c811ec9ac4845c7b4ad37d" TargetMode="External"/><Relationship Id="rId3" Type="http://schemas.openxmlformats.org/officeDocument/2006/relationships/customXml" Target="../customXml/item3.xml"/><Relationship Id="rId21" Type="http://schemas.openxmlformats.org/officeDocument/2006/relationships/hyperlink" Target="https://www.iesc.gov.au/publications/environmental-water-tracer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esc.environment.gov.au/system/files/resources/012fa918-ee79-4131-9c8d-02c9b2de65cf/files/iesc-information-guidelines-may-2018.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theme" Target="theme/theme1.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bom.gov.au/water/groundwater/gde/map.shtml" TargetMode="Externa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2" ma:contentTypeDescription="Create a new document." ma:contentTypeScope="" ma:versionID="c33b9310f5eac76302940cbac52fb5c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6d0b423179acbbff209fe84a55cb49e"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72C1761AC4BD1348A1142D010C7B722F" ma:contentTypeVersion="8" ma:contentTypeDescription="SPIRE Document" ma:contentTypeScope="" ma:versionID="a606c5dff7e7a20c703b963e583e697b">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27cb25135247c53a1f41dbb6245f75f5"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70CCD-4A39-4404-9E34-63B9F7661FCE}">
  <ds:schemaRefs>
    <ds:schemaRef ds:uri="aa3e7952-617a-4d1d-acc5-2dff72d3e0ca"/>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sharepoint/v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3.xml><?xml version="1.0" encoding="utf-8"?>
<ds:datastoreItem xmlns:ds="http://schemas.openxmlformats.org/officeDocument/2006/customXml" ds:itemID="{32089875-734D-457C-BD68-2AA00CDE7F08}"/>
</file>

<file path=customXml/itemProps4.xml><?xml version="1.0" encoding="utf-8"?>
<ds:datastoreItem xmlns:ds="http://schemas.openxmlformats.org/officeDocument/2006/customXml" ds:itemID="{2133B618-A2B4-49B8-9F38-E86AFE1520E6}">
  <ds:schemaRefs>
    <ds:schemaRef ds:uri="http://schemas.microsoft.com/sharepoint/events"/>
  </ds:schemaRefs>
</ds:datastoreItem>
</file>

<file path=customXml/itemProps5.xml><?xml version="1.0" encoding="utf-8"?>
<ds:datastoreItem xmlns:ds="http://schemas.openxmlformats.org/officeDocument/2006/customXml" ds:itemID="{B25EDB98-F9C5-4E94-9D68-EDA93D076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AD4FC9-3961-402A-86B8-1CDFC1CC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5590</Words>
  <Characters>31864</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Advice to decision maker on coal mining project - Ulan Coal Mine Extension Modification 6 Project</vt:lpstr>
    </vt:vector>
  </TitlesOfParts>
  <Company/>
  <LinksUpToDate>false</LinksUpToDate>
  <CharactersWithSpaces>37380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 Ulan Coal Mine Extension Modification 6 Project</dc:title>
  <dc:subject/>
  <dc:creator>IESC</dc:creator>
  <cp:keywords/>
  <cp:lastModifiedBy>Durack, Bec</cp:lastModifiedBy>
  <cp:revision>2</cp:revision>
  <dcterms:created xsi:type="dcterms:W3CDTF">2023-03-24T06:07:00Z</dcterms:created>
  <dcterms:modified xsi:type="dcterms:W3CDTF">2023-03-24T06:07:00Z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{99c8b7b1-cf2f-4902-ac2f-8de2c928fcf5}</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diaServiceImageTags">
    <vt:lpwstr/>
  </property>
</Properties>
</file>