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620B" w14:textId="77777777" w:rsidR="00871DAC" w:rsidRPr="00B81578" w:rsidRDefault="00871DAC" w:rsidP="00871DAC">
      <w:pPr>
        <w:pStyle w:val="Header"/>
        <w:jc w:val="center"/>
        <w:rPr>
          <w:b/>
        </w:rPr>
      </w:pPr>
      <w:r w:rsidRPr="00B81578">
        <w:rPr>
          <w:b/>
        </w:rPr>
        <w:t>Independent Expert Scientific Committee on Coal Seam Gas and</w:t>
      </w:r>
    </w:p>
    <w:p w14:paraId="02B934AA" w14:textId="77777777" w:rsidR="00871DAC" w:rsidRPr="00B81578" w:rsidRDefault="00871DAC" w:rsidP="00871DAC">
      <w:pPr>
        <w:pStyle w:val="Header"/>
        <w:jc w:val="center"/>
        <w:rPr>
          <w:b/>
        </w:rPr>
      </w:pPr>
      <w:r w:rsidRPr="00B81578">
        <w:rPr>
          <w:b/>
        </w:rPr>
        <w:t>Large Coal Mining Development (IESC)</w:t>
      </w:r>
    </w:p>
    <w:p w14:paraId="16260A1E" w14:textId="347B325A" w:rsidR="00871DAC" w:rsidRPr="00B81578" w:rsidRDefault="00871DAC" w:rsidP="00871DAC">
      <w:pPr>
        <w:pStyle w:val="Header"/>
        <w:jc w:val="center"/>
        <w:rPr>
          <w:b/>
        </w:rPr>
      </w:pPr>
      <w:bookmarkStart w:id="0" w:name="_GoBack"/>
      <w:r w:rsidRPr="00B81578">
        <w:rPr>
          <w:b/>
        </w:rPr>
        <w:t>Meeting</w:t>
      </w:r>
      <w:r w:rsidR="00E70432" w:rsidRPr="00B81578">
        <w:rPr>
          <w:b/>
        </w:rPr>
        <w:t xml:space="preserve"> 59, 6-7 March</w:t>
      </w:r>
      <w:r w:rsidR="00E86115" w:rsidRPr="00B81578">
        <w:rPr>
          <w:b/>
        </w:rPr>
        <w:t xml:space="preserve"> 2019</w:t>
      </w:r>
      <w:r w:rsidRPr="00B81578">
        <w:rPr>
          <w:b/>
        </w:rPr>
        <w:t xml:space="preserve"> </w:t>
      </w:r>
    </w:p>
    <w:bookmarkEnd w:id="0"/>
    <w:p w14:paraId="4C5EE8C2" w14:textId="77777777" w:rsidR="00871DAC" w:rsidRPr="00B81578" w:rsidRDefault="00871DAC" w:rsidP="00871DAC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</w:p>
    <w:p w14:paraId="70142C5F" w14:textId="77777777" w:rsidR="00871DAC" w:rsidRPr="00B81578" w:rsidRDefault="00871DAC" w:rsidP="00871DAC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B81578">
        <w:rPr>
          <w:rFonts w:cs="Arial"/>
          <w:b/>
          <w:sz w:val="22"/>
          <w:szCs w:val="22"/>
        </w:rPr>
        <w:t>MINUTES</w:t>
      </w:r>
    </w:p>
    <w:p w14:paraId="50F726CE" w14:textId="77777777" w:rsidR="00871DAC" w:rsidRPr="00B81578" w:rsidRDefault="00871DAC" w:rsidP="00871DAC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B81578">
        <w:rPr>
          <w:rFonts w:cs="Arial"/>
          <w:b/>
          <w:sz w:val="22"/>
          <w:szCs w:val="22"/>
        </w:rPr>
        <w:t>Canberra</w:t>
      </w:r>
    </w:p>
    <w:p w14:paraId="34989510" w14:textId="77777777" w:rsidR="00871DAC" w:rsidRPr="00B81578" w:rsidRDefault="001C6B4D" w:rsidP="00871DAC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037FC1B8">
          <v:rect id="_x0000_i1025" style="width:0;height:1.5pt" o:hralign="center" o:hrstd="t" o:hr="t" fillcolor="#a0a0a0" stroked="f"/>
        </w:pict>
      </w:r>
    </w:p>
    <w:p w14:paraId="5C9B53B0" w14:textId="77777777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B81578">
        <w:rPr>
          <w:rFonts w:cs="Arial"/>
          <w:b/>
          <w:sz w:val="22"/>
          <w:szCs w:val="22"/>
        </w:rPr>
        <w:t>Attendance and Apologies</w:t>
      </w:r>
    </w:p>
    <w:p w14:paraId="4DE66EB6" w14:textId="77777777" w:rsidR="00871DAC" w:rsidRPr="00B81578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IN ATTENDANCE</w:t>
      </w:r>
    </w:p>
    <w:p w14:paraId="1C322BEA" w14:textId="77777777" w:rsidR="00871DAC" w:rsidRPr="00B81578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B81578">
        <w:rPr>
          <w:rFonts w:cs="Arial"/>
          <w:sz w:val="22"/>
          <w:szCs w:val="22"/>
        </w:rPr>
        <w:t>Dr</w:t>
      </w:r>
      <w:proofErr w:type="spellEnd"/>
      <w:r w:rsidRPr="00B81578">
        <w:rPr>
          <w:rFonts w:cs="Arial"/>
          <w:sz w:val="22"/>
          <w:szCs w:val="22"/>
        </w:rPr>
        <w:t xml:space="preserve"> Chris Pigram (Chair)</w:t>
      </w:r>
    </w:p>
    <w:p w14:paraId="4BCB63C8" w14:textId="77777777" w:rsidR="00871DAC" w:rsidRPr="00B81578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Professor Craig Simmons </w:t>
      </w:r>
    </w:p>
    <w:p w14:paraId="54BFDD33" w14:textId="77777777" w:rsidR="00871DAC" w:rsidRPr="00B81578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B81578">
        <w:rPr>
          <w:rFonts w:cs="Arial"/>
          <w:sz w:val="22"/>
          <w:szCs w:val="22"/>
        </w:rPr>
        <w:t>Dr</w:t>
      </w:r>
      <w:proofErr w:type="spellEnd"/>
      <w:r w:rsidRPr="00B81578">
        <w:rPr>
          <w:rFonts w:cs="Arial"/>
          <w:sz w:val="22"/>
          <w:szCs w:val="22"/>
        </w:rPr>
        <w:t xml:space="preserve"> Jenny </w:t>
      </w:r>
      <w:proofErr w:type="spellStart"/>
      <w:r w:rsidRPr="00B81578">
        <w:rPr>
          <w:rFonts w:cs="Arial"/>
          <w:sz w:val="22"/>
          <w:szCs w:val="22"/>
        </w:rPr>
        <w:t>Stauber</w:t>
      </w:r>
      <w:proofErr w:type="spellEnd"/>
      <w:r w:rsidRPr="00B81578">
        <w:rPr>
          <w:rFonts w:cs="Arial"/>
          <w:sz w:val="22"/>
          <w:szCs w:val="22"/>
        </w:rPr>
        <w:t xml:space="preserve"> </w:t>
      </w:r>
    </w:p>
    <w:p w14:paraId="5F95DCCB" w14:textId="77777777" w:rsidR="00871DAC" w:rsidRPr="00B81578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B81578">
        <w:rPr>
          <w:rFonts w:cs="Arial"/>
          <w:sz w:val="22"/>
          <w:szCs w:val="22"/>
        </w:rPr>
        <w:t>Dr</w:t>
      </w:r>
      <w:proofErr w:type="spellEnd"/>
      <w:r w:rsidRPr="00B81578">
        <w:rPr>
          <w:rFonts w:cs="Arial"/>
          <w:sz w:val="22"/>
          <w:szCs w:val="22"/>
        </w:rPr>
        <w:t xml:space="preserve"> Andrew </w:t>
      </w:r>
      <w:proofErr w:type="spellStart"/>
      <w:r w:rsidRPr="00B81578">
        <w:rPr>
          <w:rFonts w:cs="Arial"/>
          <w:sz w:val="22"/>
          <w:szCs w:val="22"/>
        </w:rPr>
        <w:t>Boulton</w:t>
      </w:r>
      <w:proofErr w:type="spellEnd"/>
    </w:p>
    <w:p w14:paraId="13444DD6" w14:textId="77777777" w:rsidR="00871DAC" w:rsidRPr="00B81578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Professor Wendy </w:t>
      </w:r>
      <w:proofErr w:type="spellStart"/>
      <w:r w:rsidRPr="00B81578">
        <w:rPr>
          <w:rFonts w:cs="Arial"/>
          <w:sz w:val="22"/>
          <w:szCs w:val="22"/>
        </w:rPr>
        <w:t>Timms</w:t>
      </w:r>
      <w:proofErr w:type="spellEnd"/>
    </w:p>
    <w:p w14:paraId="21972A6E" w14:textId="77777777" w:rsidR="00871DAC" w:rsidRPr="00B81578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Professor Jennifer Davis</w:t>
      </w:r>
    </w:p>
    <w:p w14:paraId="2DD307C5" w14:textId="77777777" w:rsidR="008C3ACF" w:rsidRPr="00B81578" w:rsidRDefault="008C3ACF" w:rsidP="008C3ACF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Associate Professor Rory Nathan </w:t>
      </w:r>
    </w:p>
    <w:p w14:paraId="5E50FB9A" w14:textId="5F495CDC" w:rsidR="00E70432" w:rsidRPr="00B81578" w:rsidRDefault="00E70432" w:rsidP="00E70432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Professor Joan </w:t>
      </w:r>
      <w:proofErr w:type="spellStart"/>
      <w:r w:rsidRPr="00B81578">
        <w:rPr>
          <w:rFonts w:cs="Arial"/>
          <w:sz w:val="22"/>
          <w:szCs w:val="22"/>
        </w:rPr>
        <w:t>Esterle</w:t>
      </w:r>
      <w:proofErr w:type="spellEnd"/>
      <w:r w:rsidRPr="00B81578">
        <w:rPr>
          <w:rFonts w:cs="Arial"/>
          <w:sz w:val="22"/>
          <w:szCs w:val="22"/>
        </w:rPr>
        <w:t xml:space="preserve"> </w:t>
      </w:r>
      <w:r w:rsidR="00B24C70" w:rsidRPr="00B81578">
        <w:rPr>
          <w:rFonts w:cs="Arial"/>
          <w:sz w:val="22"/>
          <w:szCs w:val="22"/>
        </w:rPr>
        <w:t>(via teleconference)</w:t>
      </w:r>
    </w:p>
    <w:p w14:paraId="5DB8ED8B" w14:textId="7DB5FD9D" w:rsidR="00871DAC" w:rsidRPr="00B81578" w:rsidRDefault="00871DAC" w:rsidP="00E70432">
      <w:pPr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1A7DD127" w14:textId="77777777" w:rsidR="00871DAC" w:rsidRPr="00B81578" w:rsidRDefault="00871DAC" w:rsidP="00871DAC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SECRETARIAT AND SUPPORT</w:t>
      </w:r>
    </w:p>
    <w:p w14:paraId="6645DB3F" w14:textId="77777777" w:rsidR="00871DAC" w:rsidRPr="00B81578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Jo Brennan</w:t>
      </w:r>
    </w:p>
    <w:p w14:paraId="6035046E" w14:textId="52C234DF" w:rsidR="00122DAE" w:rsidRPr="00B81578" w:rsidRDefault="00122DAE" w:rsidP="00122DA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Peter Baker</w:t>
      </w:r>
      <w:r w:rsidR="007F09E7" w:rsidRPr="00B81578">
        <w:rPr>
          <w:rFonts w:cs="Arial"/>
          <w:sz w:val="22"/>
          <w:szCs w:val="22"/>
        </w:rPr>
        <w:t xml:space="preserve"> (Day 1)</w:t>
      </w:r>
      <w:r w:rsidRPr="00B81578">
        <w:rPr>
          <w:rFonts w:cs="Arial"/>
          <w:sz w:val="22"/>
          <w:szCs w:val="22"/>
        </w:rPr>
        <w:t xml:space="preserve"> </w:t>
      </w:r>
    </w:p>
    <w:p w14:paraId="316BB743" w14:textId="03A4756E" w:rsidR="005C28E5" w:rsidRPr="00B81578" w:rsidRDefault="005C28E5" w:rsidP="00122DA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Kelly Strike</w:t>
      </w:r>
    </w:p>
    <w:p w14:paraId="075DB3E2" w14:textId="77777777" w:rsidR="00871DAC" w:rsidRPr="00B81578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Elesha Curran</w:t>
      </w:r>
    </w:p>
    <w:p w14:paraId="30CA8E63" w14:textId="77777777" w:rsidR="00871DAC" w:rsidRPr="00B81578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65C54906" w14:textId="77777777" w:rsidR="00871DAC" w:rsidRPr="00B81578" w:rsidRDefault="00871DAC" w:rsidP="00871DAC">
      <w:pPr>
        <w:tabs>
          <w:tab w:val="left" w:pos="426"/>
          <w:tab w:val="left" w:pos="5250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STAFF OF THE DEPARTMENT OF THE ENVIRONMENT AND ENERGY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8"/>
        <w:gridCol w:w="4820"/>
      </w:tblGrid>
      <w:tr w:rsidR="00871DAC" w:rsidRPr="00B81578" w14:paraId="5D7230B2" w14:textId="77777777" w:rsidTr="007F09E7"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1FB00002" w14:textId="77777777" w:rsidR="00857CDE" w:rsidRPr="00B81578" w:rsidRDefault="00857CDE" w:rsidP="007F09E7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 xml:space="preserve">Sarah Brown (Items 1, 2, 3.3) </w:t>
            </w:r>
          </w:p>
          <w:p w14:paraId="02C73AEB" w14:textId="3DFD0FF0" w:rsidR="00871DAC" w:rsidRPr="00B81578" w:rsidRDefault="00871DAC" w:rsidP="007F09E7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>Office of Water Science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AF73DF8" w14:textId="77777777" w:rsidR="00857CDE" w:rsidRPr="00B81578" w:rsidRDefault="00857CDE" w:rsidP="00857CDE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>Carl Zimmermann (Items 1, 2, 3.2)</w:t>
            </w:r>
          </w:p>
          <w:p w14:paraId="233C5AC0" w14:textId="77777777" w:rsidR="00871DAC" w:rsidRPr="00B81578" w:rsidRDefault="00871DAC" w:rsidP="007F09E7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>Office of Water Science</w:t>
            </w:r>
          </w:p>
        </w:tc>
      </w:tr>
      <w:tr w:rsidR="00871DAC" w:rsidRPr="00B81578" w14:paraId="320B6474" w14:textId="77777777" w:rsidTr="007F09E7"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00C2F84E" w14:textId="0A3B77AC" w:rsidR="00871DAC" w:rsidRPr="00B81578" w:rsidRDefault="00857CDE" w:rsidP="007F09E7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 xml:space="preserve">Mio </w:t>
            </w:r>
            <w:proofErr w:type="spellStart"/>
            <w:r w:rsidRPr="00B81578">
              <w:rPr>
                <w:rFonts w:cs="Arial"/>
                <w:sz w:val="22"/>
                <w:szCs w:val="22"/>
              </w:rPr>
              <w:t>Kuhnen</w:t>
            </w:r>
            <w:proofErr w:type="spellEnd"/>
            <w:r w:rsidRPr="00B81578">
              <w:rPr>
                <w:rFonts w:cs="Arial"/>
                <w:sz w:val="22"/>
                <w:szCs w:val="22"/>
              </w:rPr>
              <w:t xml:space="preserve"> (Items 1, 2)</w:t>
            </w:r>
          </w:p>
          <w:p w14:paraId="52BC816E" w14:textId="77777777" w:rsidR="00871DAC" w:rsidRPr="00B81578" w:rsidRDefault="00871DAC" w:rsidP="007F09E7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>Office of Water Science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D994165" w14:textId="77777777" w:rsidR="00857CDE" w:rsidRPr="00B81578" w:rsidRDefault="00857CDE" w:rsidP="00857CDE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 xml:space="preserve">Les </w:t>
            </w:r>
            <w:proofErr w:type="spellStart"/>
            <w:r w:rsidRPr="00B81578">
              <w:rPr>
                <w:rFonts w:cs="Arial"/>
                <w:sz w:val="22"/>
                <w:szCs w:val="22"/>
              </w:rPr>
              <w:t>Betland</w:t>
            </w:r>
            <w:proofErr w:type="spellEnd"/>
            <w:r w:rsidRPr="00B81578">
              <w:rPr>
                <w:rFonts w:cs="Arial"/>
                <w:sz w:val="22"/>
                <w:szCs w:val="22"/>
              </w:rPr>
              <w:t xml:space="preserve"> (Items 1, 2)</w:t>
            </w:r>
          </w:p>
          <w:p w14:paraId="24BE428A" w14:textId="12875AD2" w:rsidR="00871DAC" w:rsidRPr="00B81578" w:rsidRDefault="00B24C70" w:rsidP="00B24C70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>Office of Water Science</w:t>
            </w:r>
          </w:p>
        </w:tc>
      </w:tr>
      <w:tr w:rsidR="00B24C70" w:rsidRPr="00B81578" w14:paraId="2B0834B1" w14:textId="77777777" w:rsidTr="007F09E7"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7AD12558" w14:textId="77777777" w:rsidR="00B24C70" w:rsidRPr="00B81578" w:rsidRDefault="00B24C70" w:rsidP="00B24C70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>Jason Smith (Items 1, 2)</w:t>
            </w:r>
          </w:p>
          <w:p w14:paraId="2DA6C2B8" w14:textId="413B1452" w:rsidR="00B24C70" w:rsidRPr="00B81578" w:rsidRDefault="00B24C70" w:rsidP="007F09E7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>Office of Water Science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480845B" w14:textId="77777777" w:rsidR="00857CDE" w:rsidRPr="00B81578" w:rsidRDefault="00857CDE" w:rsidP="00857CDE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>Benjamin Klug (Items 1, 2)</w:t>
            </w:r>
          </w:p>
          <w:p w14:paraId="7188E00D" w14:textId="1B46258B" w:rsidR="00B24C70" w:rsidRPr="00B81578" w:rsidRDefault="00B24C70" w:rsidP="00B24C70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>Office of Water Science</w:t>
            </w:r>
          </w:p>
        </w:tc>
      </w:tr>
      <w:tr w:rsidR="005C28E5" w:rsidRPr="00B81578" w14:paraId="6823C300" w14:textId="77777777" w:rsidTr="007F09E7">
        <w:trPr>
          <w:gridAfter w:val="1"/>
          <w:wAfter w:w="4820" w:type="dxa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56758354" w14:textId="7A2DB7B3" w:rsidR="005C28E5" w:rsidRPr="00B81578" w:rsidRDefault="005C28E5" w:rsidP="00B24C70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>Lee-Ann</w:t>
            </w:r>
            <w:r w:rsidR="000535E6">
              <w:rPr>
                <w:rFonts w:cs="Arial"/>
                <w:sz w:val="22"/>
                <w:szCs w:val="22"/>
              </w:rPr>
              <w:t>e</w:t>
            </w:r>
            <w:r w:rsidRPr="00B81578">
              <w:rPr>
                <w:rFonts w:cs="Arial"/>
                <w:sz w:val="22"/>
                <w:szCs w:val="22"/>
              </w:rPr>
              <w:t xml:space="preserve"> Shepherd (Item 3.5)</w:t>
            </w:r>
          </w:p>
          <w:p w14:paraId="5A69A915" w14:textId="3F48A315" w:rsidR="005C28E5" w:rsidRPr="00B81578" w:rsidRDefault="005C28E5" w:rsidP="00B24C70">
            <w:pPr>
              <w:tabs>
                <w:tab w:val="left" w:pos="426"/>
              </w:tabs>
              <w:spacing w:after="0"/>
              <w:rPr>
                <w:rFonts w:cs="Arial"/>
                <w:sz w:val="22"/>
                <w:szCs w:val="22"/>
              </w:rPr>
            </w:pPr>
            <w:r w:rsidRPr="00B81578">
              <w:rPr>
                <w:rFonts w:cs="Arial"/>
                <w:sz w:val="22"/>
                <w:szCs w:val="22"/>
              </w:rPr>
              <w:t>National Environmental Science Program</w:t>
            </w:r>
          </w:p>
        </w:tc>
      </w:tr>
    </w:tbl>
    <w:p w14:paraId="7A197214" w14:textId="77777777" w:rsidR="00871DAC" w:rsidRPr="00B81578" w:rsidRDefault="00871DAC" w:rsidP="00871DAC">
      <w:pPr>
        <w:tabs>
          <w:tab w:val="left" w:pos="426"/>
          <w:tab w:val="left" w:pos="5250"/>
        </w:tabs>
        <w:spacing w:before="120" w:after="120"/>
        <w:rPr>
          <w:rFonts w:cs="Arial"/>
          <w:sz w:val="22"/>
          <w:szCs w:val="22"/>
        </w:rPr>
      </w:pPr>
    </w:p>
    <w:p w14:paraId="3D3A7575" w14:textId="77777777" w:rsidR="00871DAC" w:rsidRPr="00B81578" w:rsidRDefault="00871DAC" w:rsidP="00871DAC">
      <w:pPr>
        <w:spacing w:before="120" w:after="120"/>
        <w:rPr>
          <w:rFonts w:cs="Arial"/>
          <w:sz w:val="22"/>
          <w:szCs w:val="22"/>
        </w:rPr>
      </w:pPr>
    </w:p>
    <w:p w14:paraId="06B8DDA7" w14:textId="77777777" w:rsidR="00871DAC" w:rsidRPr="00B81578" w:rsidRDefault="00871DAC" w:rsidP="00871DAC">
      <w:pPr>
        <w:spacing w:before="120" w:after="120"/>
        <w:rPr>
          <w:rFonts w:cs="Arial"/>
          <w:sz w:val="22"/>
          <w:szCs w:val="22"/>
        </w:rPr>
      </w:pPr>
    </w:p>
    <w:p w14:paraId="1C7C47E1" w14:textId="3F4DC2C9" w:rsidR="00B24C70" w:rsidRPr="00B81578" w:rsidRDefault="00B24C70" w:rsidP="00871DAC">
      <w:pPr>
        <w:spacing w:before="120" w:after="120"/>
        <w:rPr>
          <w:rFonts w:cs="Arial"/>
          <w:sz w:val="22"/>
          <w:szCs w:val="22"/>
        </w:rPr>
      </w:pPr>
    </w:p>
    <w:p w14:paraId="3DD213C8" w14:textId="77777777" w:rsidR="00B24C70" w:rsidRPr="00B81578" w:rsidRDefault="00B24C70" w:rsidP="00871DAC">
      <w:pPr>
        <w:spacing w:before="120" w:after="120"/>
        <w:rPr>
          <w:rFonts w:cs="Arial"/>
          <w:sz w:val="22"/>
          <w:szCs w:val="22"/>
        </w:rPr>
      </w:pPr>
    </w:p>
    <w:p w14:paraId="7D1C0277" w14:textId="77777777" w:rsidR="00871DAC" w:rsidRPr="00B81578" w:rsidRDefault="00871DAC" w:rsidP="00871DAC">
      <w:pPr>
        <w:spacing w:before="120" w:after="120"/>
        <w:rPr>
          <w:rFonts w:cs="Arial"/>
          <w:sz w:val="22"/>
          <w:szCs w:val="22"/>
        </w:rPr>
      </w:pPr>
    </w:p>
    <w:p w14:paraId="36979547" w14:textId="1BC22684" w:rsidR="00871DAC" w:rsidRPr="00B81578" w:rsidRDefault="00871DAC" w:rsidP="00871DAC">
      <w:pPr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The meeting commenced at 9.00am on Wednesday </w:t>
      </w:r>
      <w:r w:rsidR="008C3ACF" w:rsidRPr="00B81578">
        <w:rPr>
          <w:rFonts w:cs="Arial"/>
          <w:sz w:val="22"/>
          <w:szCs w:val="22"/>
        </w:rPr>
        <w:t>6</w:t>
      </w:r>
      <w:r w:rsidRPr="00B81578">
        <w:rPr>
          <w:rFonts w:cs="Arial"/>
          <w:sz w:val="22"/>
          <w:szCs w:val="22"/>
        </w:rPr>
        <w:t xml:space="preserve"> </w:t>
      </w:r>
      <w:r w:rsidR="008C3ACF" w:rsidRPr="00B81578">
        <w:rPr>
          <w:rFonts w:cs="Arial"/>
          <w:sz w:val="22"/>
          <w:szCs w:val="22"/>
        </w:rPr>
        <w:t>March</w:t>
      </w:r>
      <w:r w:rsidRPr="00B81578">
        <w:rPr>
          <w:rFonts w:cs="Arial"/>
          <w:sz w:val="22"/>
          <w:szCs w:val="22"/>
        </w:rPr>
        <w:t xml:space="preserve"> 2019.</w:t>
      </w:r>
    </w:p>
    <w:p w14:paraId="70469CFB" w14:textId="77777777" w:rsidR="00871DAC" w:rsidRPr="00B81578" w:rsidRDefault="00871DAC" w:rsidP="00871DAC">
      <w:pPr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b/>
          <w:sz w:val="22"/>
          <w:szCs w:val="22"/>
        </w:rPr>
        <w:t>1.</w:t>
      </w:r>
      <w:r w:rsidRPr="00B81578">
        <w:rPr>
          <w:rFonts w:cs="Arial"/>
          <w:b/>
          <w:sz w:val="22"/>
          <w:szCs w:val="22"/>
        </w:rPr>
        <w:tab/>
      </w:r>
      <w:r w:rsidRPr="00B81578">
        <w:rPr>
          <w:rFonts w:cs="Arial"/>
          <w:b/>
          <w:sz w:val="22"/>
          <w:szCs w:val="22"/>
        </w:rPr>
        <w:tab/>
        <w:t>Welcome and Introductions</w:t>
      </w:r>
    </w:p>
    <w:p w14:paraId="6001415E" w14:textId="77777777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The Chair, </w:t>
      </w:r>
      <w:proofErr w:type="spellStart"/>
      <w:r w:rsidRPr="00B81578">
        <w:rPr>
          <w:rFonts w:cs="Arial"/>
          <w:sz w:val="22"/>
          <w:szCs w:val="22"/>
        </w:rPr>
        <w:t>Dr</w:t>
      </w:r>
      <w:proofErr w:type="spellEnd"/>
      <w:r w:rsidRPr="00B81578">
        <w:rPr>
          <w:rFonts w:cs="Arial"/>
          <w:sz w:val="22"/>
          <w:szCs w:val="22"/>
        </w:rPr>
        <w:t xml:space="preserve"> Chris Pigram, welcomed members of the Independent Expert Scientific Committee on Coal Seam Gas and Large Coal Mining Development (IESC) to the meeting.</w:t>
      </w:r>
    </w:p>
    <w:p w14:paraId="2B359A7A" w14:textId="77777777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 xml:space="preserve">1.1 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Acknowledgement of country</w:t>
      </w:r>
    </w:p>
    <w:p w14:paraId="4274004E" w14:textId="77777777" w:rsidR="00871DAC" w:rsidRPr="00B81578" w:rsidRDefault="00871DAC" w:rsidP="00871DAC">
      <w:pPr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The Chair acknowledged the traditional owners, past and present, on whose land this meeting was held.</w:t>
      </w:r>
    </w:p>
    <w:p w14:paraId="773C7CD6" w14:textId="77777777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1.2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Disclosure of interest</w:t>
      </w:r>
    </w:p>
    <w:p w14:paraId="71FDA2AA" w14:textId="3906B6FA" w:rsidR="00871DAC" w:rsidRPr="00B81578" w:rsidRDefault="00871DAC" w:rsidP="00122DAE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Before the meeting commenced, Committee members completed </w:t>
      </w:r>
      <w:r w:rsidR="00F20001" w:rsidRPr="00B81578">
        <w:rPr>
          <w:rFonts w:cs="Arial"/>
          <w:sz w:val="22"/>
          <w:szCs w:val="22"/>
        </w:rPr>
        <w:t xml:space="preserve">a </w:t>
      </w:r>
      <w:r w:rsidRPr="00B81578">
        <w:rPr>
          <w:rFonts w:cs="Arial"/>
          <w:sz w:val="22"/>
          <w:szCs w:val="22"/>
        </w:rPr>
        <w:t xml:space="preserve">Declaration of Interests </w:t>
      </w:r>
      <w:r w:rsidR="00F20001" w:rsidRPr="00B81578">
        <w:rPr>
          <w:rFonts w:cs="Arial"/>
          <w:sz w:val="22"/>
          <w:szCs w:val="22"/>
        </w:rPr>
        <w:t xml:space="preserve">for the meeting </w:t>
      </w:r>
      <w:r w:rsidRPr="00B81578">
        <w:rPr>
          <w:rFonts w:cs="Arial"/>
          <w:sz w:val="22"/>
          <w:szCs w:val="22"/>
        </w:rPr>
        <w:t xml:space="preserve">and a </w:t>
      </w:r>
      <w:r w:rsidR="00F20001" w:rsidRPr="00B81578">
        <w:rPr>
          <w:rFonts w:cs="Arial"/>
          <w:sz w:val="22"/>
          <w:szCs w:val="22"/>
        </w:rPr>
        <w:t xml:space="preserve">project </w:t>
      </w:r>
      <w:r w:rsidRPr="00B81578">
        <w:rPr>
          <w:rFonts w:cs="Arial"/>
          <w:sz w:val="22"/>
          <w:szCs w:val="22"/>
        </w:rPr>
        <w:t>advice specific declaration for the</w:t>
      </w:r>
      <w:r w:rsidR="00122DAE" w:rsidRPr="00B81578">
        <w:rPr>
          <w:rFonts w:cs="Arial"/>
          <w:sz w:val="22"/>
          <w:szCs w:val="22"/>
        </w:rPr>
        <w:t xml:space="preserve"> </w:t>
      </w:r>
      <w:proofErr w:type="spellStart"/>
      <w:r w:rsidR="00147605" w:rsidRPr="00B81578">
        <w:rPr>
          <w:rFonts w:cs="Arial"/>
          <w:sz w:val="22"/>
          <w:szCs w:val="22"/>
        </w:rPr>
        <w:t>Tahmoor</w:t>
      </w:r>
      <w:proofErr w:type="spellEnd"/>
      <w:r w:rsidR="00147605" w:rsidRPr="00B81578">
        <w:rPr>
          <w:rFonts w:cs="Arial"/>
          <w:sz w:val="22"/>
          <w:szCs w:val="22"/>
        </w:rPr>
        <w:t xml:space="preserve"> South E</w:t>
      </w:r>
      <w:r w:rsidR="004864AD" w:rsidRPr="00B81578">
        <w:rPr>
          <w:rFonts w:cs="Arial"/>
          <w:sz w:val="22"/>
          <w:szCs w:val="22"/>
        </w:rPr>
        <w:t>xtension</w:t>
      </w:r>
      <w:r w:rsidR="00122DAE" w:rsidRPr="00B81578">
        <w:rPr>
          <w:rFonts w:cs="Arial"/>
          <w:sz w:val="22"/>
          <w:szCs w:val="22"/>
        </w:rPr>
        <w:t>.</w:t>
      </w:r>
    </w:p>
    <w:p w14:paraId="2B77A5FF" w14:textId="0EC79907" w:rsidR="005B0216" w:rsidRPr="00B81578" w:rsidRDefault="005B0216" w:rsidP="005B0216">
      <w:pPr>
        <w:tabs>
          <w:tab w:val="left" w:pos="426"/>
          <w:tab w:val="left" w:pos="567"/>
        </w:tabs>
        <w:spacing w:before="120" w:after="120"/>
        <w:rPr>
          <w:rFonts w:eastAsia="Times New Roman" w:cs="Times New Roman"/>
          <w:i/>
          <w:iCs/>
          <w:sz w:val="22"/>
          <w:szCs w:val="22"/>
          <w:lang w:val="en-AU" w:eastAsia="en-AU"/>
        </w:rPr>
      </w:pPr>
      <w:r w:rsidRPr="00B81578">
        <w:rPr>
          <w:rFonts w:eastAsia="Times New Roman" w:cs="Times New Roman"/>
          <w:sz w:val="22"/>
          <w:szCs w:val="22"/>
          <w:lang w:val="en-AU" w:eastAsia="en-AU"/>
        </w:rPr>
        <w:t xml:space="preserve">Declarations </w:t>
      </w:r>
      <w:r w:rsidR="0021719A" w:rsidRPr="00B81578">
        <w:rPr>
          <w:rFonts w:eastAsia="Times New Roman" w:cs="Times New Roman"/>
          <w:sz w:val="22"/>
          <w:szCs w:val="22"/>
          <w:lang w:val="en-AU" w:eastAsia="en-AU"/>
        </w:rPr>
        <w:t xml:space="preserve">of actual, potential or perceived conflicts of interest </w:t>
      </w:r>
      <w:r w:rsidRPr="00B81578">
        <w:rPr>
          <w:rFonts w:eastAsia="Times New Roman" w:cs="Times New Roman"/>
          <w:sz w:val="22"/>
          <w:szCs w:val="22"/>
          <w:lang w:val="en-AU" w:eastAsia="en-AU"/>
        </w:rPr>
        <w:t xml:space="preserve">are recorded at </w:t>
      </w:r>
      <w:r w:rsidRPr="00B81578">
        <w:rPr>
          <w:rFonts w:eastAsia="Times New Roman" w:cs="Times New Roman"/>
          <w:i/>
          <w:iCs/>
          <w:sz w:val="22"/>
          <w:szCs w:val="22"/>
          <w:lang w:val="en-AU" w:eastAsia="en-AU"/>
        </w:rPr>
        <w:t>Attachment A.</w:t>
      </w:r>
    </w:p>
    <w:p w14:paraId="4CA378E7" w14:textId="77777777" w:rsidR="00871DAC" w:rsidRPr="00B81578" w:rsidRDefault="00871DAC" w:rsidP="00871DAC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1.3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Confirmation of agenda</w:t>
      </w:r>
    </w:p>
    <w:p w14:paraId="36622710" w14:textId="3C88D8B7" w:rsidR="00871DAC" w:rsidRPr="00B81578" w:rsidRDefault="00871DAC" w:rsidP="00871DAC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The Committee endorsed t</w:t>
      </w:r>
      <w:r w:rsidR="008C3ACF" w:rsidRPr="00B81578">
        <w:rPr>
          <w:rFonts w:cs="Arial"/>
          <w:sz w:val="22"/>
          <w:szCs w:val="22"/>
        </w:rPr>
        <w:t>he agenda for Meeting 59</w:t>
      </w:r>
      <w:r w:rsidRPr="00B81578">
        <w:rPr>
          <w:rFonts w:cs="Arial"/>
          <w:sz w:val="22"/>
          <w:szCs w:val="22"/>
        </w:rPr>
        <w:t>.</w:t>
      </w:r>
    </w:p>
    <w:p w14:paraId="6E814EED" w14:textId="77777777" w:rsidR="00871DAC" w:rsidRPr="00B81578" w:rsidRDefault="00871DAC" w:rsidP="00871DAC">
      <w:pPr>
        <w:keepNext/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1.4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Action items</w:t>
      </w:r>
    </w:p>
    <w:p w14:paraId="71BDCA30" w14:textId="77777777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Ongoing items were noted and an update was provided on the timing of completion.</w:t>
      </w:r>
    </w:p>
    <w:p w14:paraId="19028974" w14:textId="77777777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1.5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Confirmation of out-of-session decisions</w:t>
      </w:r>
    </w:p>
    <w:p w14:paraId="115FDDEB" w14:textId="77777777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ascii="Calibri" w:hAnsi="Calibri" w:cs="Arial"/>
          <w:sz w:val="22"/>
          <w:szCs w:val="22"/>
        </w:rPr>
        <w:t>The IESC noted that:</w:t>
      </w:r>
    </w:p>
    <w:p w14:paraId="25D12B62" w14:textId="7E2EB531" w:rsidR="00871DAC" w:rsidRPr="00B81578" w:rsidRDefault="00871DAC" w:rsidP="00871DAC">
      <w:pPr>
        <w:pStyle w:val="ListParagraph"/>
        <w:numPr>
          <w:ilvl w:val="0"/>
          <w:numId w:val="25"/>
        </w:numPr>
        <w:spacing w:before="120" w:after="120"/>
        <w:ind w:left="714" w:hanging="357"/>
        <w:rPr>
          <w:sz w:val="22"/>
          <w:szCs w:val="22"/>
        </w:rPr>
      </w:pPr>
      <w:proofErr w:type="gramStart"/>
      <w:r w:rsidRPr="00B81578">
        <w:rPr>
          <w:sz w:val="22"/>
          <w:szCs w:val="22"/>
        </w:rPr>
        <w:t>advice</w:t>
      </w:r>
      <w:proofErr w:type="gramEnd"/>
      <w:r w:rsidRPr="00B81578">
        <w:rPr>
          <w:sz w:val="22"/>
          <w:szCs w:val="22"/>
        </w:rPr>
        <w:t xml:space="preserve"> on the </w:t>
      </w:r>
      <w:r w:rsidR="00147605" w:rsidRPr="00B81578">
        <w:rPr>
          <w:sz w:val="22"/>
          <w:szCs w:val="22"/>
        </w:rPr>
        <w:t>Surat North CSG Project was</w:t>
      </w:r>
      <w:r w:rsidRPr="00B81578">
        <w:rPr>
          <w:sz w:val="22"/>
          <w:szCs w:val="22"/>
        </w:rPr>
        <w:t xml:space="preserve"> </w:t>
      </w:r>
      <w:proofErr w:type="spellStart"/>
      <w:r w:rsidRPr="00B81578">
        <w:rPr>
          <w:sz w:val="22"/>
          <w:szCs w:val="22"/>
        </w:rPr>
        <w:t>finalised</w:t>
      </w:r>
      <w:proofErr w:type="spellEnd"/>
      <w:r w:rsidRPr="00B81578">
        <w:rPr>
          <w:sz w:val="22"/>
          <w:szCs w:val="22"/>
        </w:rPr>
        <w:t xml:space="preserve"> consistent with the Committee’s deliberations</w:t>
      </w:r>
      <w:r w:rsidR="0045402C">
        <w:rPr>
          <w:sz w:val="22"/>
          <w:szCs w:val="22"/>
        </w:rPr>
        <w:t>. The advice was</w:t>
      </w:r>
      <w:r w:rsidRPr="00B81578">
        <w:rPr>
          <w:sz w:val="22"/>
          <w:szCs w:val="22"/>
        </w:rPr>
        <w:t xml:space="preserve"> provided to the decision makers</w:t>
      </w:r>
      <w:r w:rsidR="0045402C">
        <w:rPr>
          <w:sz w:val="22"/>
          <w:szCs w:val="22"/>
        </w:rPr>
        <w:t xml:space="preserve"> and published within statutory timelines</w:t>
      </w:r>
      <w:r w:rsidRPr="00B81578">
        <w:rPr>
          <w:sz w:val="22"/>
          <w:szCs w:val="22"/>
        </w:rPr>
        <w:t>;</w:t>
      </w:r>
      <w:r w:rsidR="00CD3344" w:rsidRPr="00B81578">
        <w:rPr>
          <w:sz w:val="22"/>
          <w:szCs w:val="22"/>
        </w:rPr>
        <w:t xml:space="preserve"> and</w:t>
      </w:r>
    </w:p>
    <w:p w14:paraId="647A0C1E" w14:textId="2DF9E526" w:rsidR="00871DAC" w:rsidRPr="00B81578" w:rsidRDefault="00871DAC" w:rsidP="00871DAC">
      <w:pPr>
        <w:pStyle w:val="ListParagraph"/>
        <w:numPr>
          <w:ilvl w:val="0"/>
          <w:numId w:val="25"/>
        </w:numPr>
        <w:spacing w:before="120" w:after="120"/>
        <w:ind w:left="714" w:hanging="357"/>
        <w:rPr>
          <w:sz w:val="22"/>
          <w:szCs w:val="22"/>
        </w:rPr>
      </w:pPr>
      <w:proofErr w:type="gramStart"/>
      <w:r w:rsidRPr="00B81578">
        <w:rPr>
          <w:rFonts w:cs="Arial"/>
          <w:sz w:val="22"/>
          <w:szCs w:val="22"/>
        </w:rPr>
        <w:t>m</w:t>
      </w:r>
      <w:r w:rsidRPr="00B81578">
        <w:rPr>
          <w:sz w:val="22"/>
          <w:szCs w:val="22"/>
        </w:rPr>
        <w:t>inutes</w:t>
      </w:r>
      <w:proofErr w:type="gramEnd"/>
      <w:r w:rsidRPr="00B81578">
        <w:rPr>
          <w:sz w:val="22"/>
          <w:szCs w:val="22"/>
        </w:rPr>
        <w:t xml:space="preserve"> of the Committee’s fifty-</w:t>
      </w:r>
      <w:r w:rsidR="00147605" w:rsidRPr="00B81578">
        <w:rPr>
          <w:sz w:val="22"/>
          <w:szCs w:val="22"/>
        </w:rPr>
        <w:t>eighth meeting on 30 – 31 January</w:t>
      </w:r>
      <w:r w:rsidRPr="00B81578">
        <w:rPr>
          <w:sz w:val="22"/>
          <w:szCs w:val="22"/>
        </w:rPr>
        <w:t xml:space="preserve"> </w:t>
      </w:r>
      <w:r w:rsidR="00147605" w:rsidRPr="00B81578">
        <w:rPr>
          <w:sz w:val="22"/>
          <w:szCs w:val="22"/>
        </w:rPr>
        <w:t>2019</w:t>
      </w:r>
      <w:r w:rsidRPr="00B81578">
        <w:rPr>
          <w:sz w:val="22"/>
          <w:szCs w:val="22"/>
        </w:rPr>
        <w:t xml:space="preserve"> were </w:t>
      </w:r>
      <w:r w:rsidRPr="00B81578">
        <w:rPr>
          <w:rFonts w:cs="Arial"/>
          <w:sz w:val="22"/>
          <w:szCs w:val="22"/>
        </w:rPr>
        <w:t>agreed out of session</w:t>
      </w:r>
      <w:r w:rsidRPr="00B81578">
        <w:rPr>
          <w:sz w:val="22"/>
          <w:szCs w:val="22"/>
        </w:rPr>
        <w:t xml:space="preserve"> and published</w:t>
      </w:r>
      <w:r w:rsidR="00CD3344" w:rsidRPr="00B81578">
        <w:rPr>
          <w:rFonts w:cs="Arial"/>
          <w:sz w:val="22"/>
          <w:szCs w:val="22"/>
        </w:rPr>
        <w:t>.</w:t>
      </w:r>
    </w:p>
    <w:p w14:paraId="76F05FEC" w14:textId="77777777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1.6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Correspondence</w:t>
      </w:r>
    </w:p>
    <w:p w14:paraId="7E9CE128" w14:textId="3F665AC4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The Committee noted the status of correspondence to </w:t>
      </w:r>
      <w:r w:rsidR="000C598A" w:rsidRPr="00B81578">
        <w:rPr>
          <w:rFonts w:cs="Arial"/>
          <w:sz w:val="22"/>
          <w:szCs w:val="22"/>
        </w:rPr>
        <w:t>21</w:t>
      </w:r>
      <w:r w:rsidRPr="00B81578">
        <w:rPr>
          <w:rFonts w:cs="Arial"/>
          <w:sz w:val="22"/>
          <w:szCs w:val="22"/>
        </w:rPr>
        <w:t xml:space="preserve"> </w:t>
      </w:r>
      <w:r w:rsidR="000C598A" w:rsidRPr="00B81578">
        <w:rPr>
          <w:rFonts w:cs="Arial"/>
          <w:sz w:val="22"/>
          <w:szCs w:val="22"/>
        </w:rPr>
        <w:t>February</w:t>
      </w:r>
      <w:r w:rsidRPr="00B81578">
        <w:rPr>
          <w:rFonts w:cs="Arial"/>
          <w:sz w:val="22"/>
          <w:szCs w:val="22"/>
        </w:rPr>
        <w:t xml:space="preserve"> 2019. </w:t>
      </w:r>
    </w:p>
    <w:p w14:paraId="6376C89F" w14:textId="77777777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1.7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Forward planning agenda</w:t>
      </w:r>
    </w:p>
    <w:p w14:paraId="5EFB56CC" w14:textId="4C957431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The Committee noted the forward pla</w:t>
      </w:r>
      <w:r w:rsidR="005A050B" w:rsidRPr="00B81578">
        <w:rPr>
          <w:rFonts w:cs="Arial"/>
          <w:sz w:val="22"/>
          <w:szCs w:val="22"/>
        </w:rPr>
        <w:t>nning agenda. It was agreed</w:t>
      </w:r>
      <w:r w:rsidRPr="00B81578">
        <w:rPr>
          <w:rFonts w:cs="Arial"/>
          <w:sz w:val="22"/>
          <w:szCs w:val="22"/>
        </w:rPr>
        <w:t xml:space="preserve"> the next meeting be scheduled for </w:t>
      </w:r>
      <w:r w:rsidR="008F33F7" w:rsidRPr="00B81578">
        <w:rPr>
          <w:rFonts w:cs="Arial"/>
          <w:sz w:val="22"/>
          <w:szCs w:val="22"/>
        </w:rPr>
        <w:t xml:space="preserve">9-12 April and will coincide with an IESC site visit </w:t>
      </w:r>
      <w:r w:rsidR="00C26600" w:rsidRPr="00B81578">
        <w:rPr>
          <w:rFonts w:cs="Arial"/>
          <w:sz w:val="22"/>
          <w:szCs w:val="22"/>
        </w:rPr>
        <w:t xml:space="preserve">to the Surat Basin </w:t>
      </w:r>
      <w:r w:rsidR="008F33F7" w:rsidRPr="00B81578">
        <w:rPr>
          <w:rFonts w:cs="Arial"/>
          <w:sz w:val="22"/>
          <w:szCs w:val="22"/>
        </w:rPr>
        <w:t>in Queensland</w:t>
      </w:r>
      <w:r w:rsidRPr="00B81578">
        <w:rPr>
          <w:rFonts w:cs="Arial"/>
          <w:sz w:val="22"/>
          <w:szCs w:val="22"/>
        </w:rPr>
        <w:t xml:space="preserve">. </w:t>
      </w:r>
    </w:p>
    <w:p w14:paraId="6B3DC48C" w14:textId="77777777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1.8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Environmental scan</w:t>
      </w:r>
    </w:p>
    <w:p w14:paraId="3BAA130A" w14:textId="02D1A6AB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The Office of Water Science provided an update on developments since the </w:t>
      </w:r>
      <w:r w:rsidR="00147605" w:rsidRPr="00B81578">
        <w:rPr>
          <w:rFonts w:cs="Arial"/>
          <w:sz w:val="22"/>
          <w:szCs w:val="22"/>
        </w:rPr>
        <w:t>January</w:t>
      </w:r>
      <w:r w:rsidRPr="00B81578">
        <w:rPr>
          <w:rFonts w:cs="Arial"/>
          <w:sz w:val="22"/>
          <w:szCs w:val="22"/>
        </w:rPr>
        <w:t xml:space="preserve"> meeting, including: </w:t>
      </w:r>
    </w:p>
    <w:p w14:paraId="06A93AEE" w14:textId="1548E23A" w:rsidR="00871DAC" w:rsidRPr="00B81578" w:rsidRDefault="007F09E7" w:rsidP="00871DAC">
      <w:pPr>
        <w:pStyle w:val="ListParagraph"/>
        <w:numPr>
          <w:ilvl w:val="0"/>
          <w:numId w:val="27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L</w:t>
      </w:r>
      <w:r w:rsidR="00147605" w:rsidRPr="00B81578">
        <w:rPr>
          <w:rFonts w:cs="Arial"/>
          <w:sz w:val="22"/>
          <w:szCs w:val="22"/>
        </w:rPr>
        <w:t>eigh Creek Energy In-Situ Gasification Project</w:t>
      </w:r>
      <w:r w:rsidR="007004FD" w:rsidRPr="00B81578">
        <w:rPr>
          <w:rFonts w:cs="Arial"/>
          <w:sz w:val="22"/>
          <w:szCs w:val="22"/>
        </w:rPr>
        <w:t>;</w:t>
      </w:r>
      <w:r w:rsidR="00147605" w:rsidRPr="00B81578">
        <w:rPr>
          <w:rFonts w:cs="Arial"/>
          <w:sz w:val="22"/>
          <w:szCs w:val="22"/>
        </w:rPr>
        <w:t xml:space="preserve"> and</w:t>
      </w:r>
    </w:p>
    <w:p w14:paraId="25467D33" w14:textId="04F83F5D" w:rsidR="00871DAC" w:rsidRPr="00B81578" w:rsidRDefault="00594589" w:rsidP="00871DAC">
      <w:pPr>
        <w:pStyle w:val="ListParagraph"/>
        <w:numPr>
          <w:ilvl w:val="0"/>
          <w:numId w:val="27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proofErr w:type="gramStart"/>
      <w:r w:rsidRPr="00B81578">
        <w:rPr>
          <w:rFonts w:cs="Arial"/>
          <w:sz w:val="22"/>
          <w:szCs w:val="22"/>
        </w:rPr>
        <w:t>e</w:t>
      </w:r>
      <w:r w:rsidR="00147605" w:rsidRPr="00B81578">
        <w:rPr>
          <w:rFonts w:cs="Arial"/>
          <w:sz w:val="22"/>
          <w:szCs w:val="22"/>
        </w:rPr>
        <w:t>nvironmental</w:t>
      </w:r>
      <w:proofErr w:type="gramEnd"/>
      <w:r w:rsidR="00147605" w:rsidRPr="00B81578">
        <w:rPr>
          <w:rFonts w:cs="Arial"/>
          <w:sz w:val="22"/>
          <w:szCs w:val="22"/>
        </w:rPr>
        <w:t xml:space="preserve"> regulatory reform in the Northern Territory.</w:t>
      </w:r>
    </w:p>
    <w:p w14:paraId="711429F2" w14:textId="7CFBC12E" w:rsidR="00871DAC" w:rsidRPr="00B81578" w:rsidRDefault="00871DAC" w:rsidP="00871DAC">
      <w:pPr>
        <w:tabs>
          <w:tab w:val="left" w:pos="426"/>
        </w:tabs>
        <w:spacing w:before="120" w:after="120"/>
        <w:rPr>
          <w:sz w:val="22"/>
          <w:szCs w:val="22"/>
        </w:rPr>
      </w:pPr>
      <w:r w:rsidRPr="00B81578">
        <w:rPr>
          <w:rFonts w:cs="Arial"/>
          <w:b/>
          <w:sz w:val="22"/>
          <w:szCs w:val="22"/>
        </w:rPr>
        <w:t>2.</w:t>
      </w:r>
      <w:r w:rsidRPr="00B81578">
        <w:rPr>
          <w:rFonts w:cs="Arial"/>
          <w:b/>
          <w:sz w:val="22"/>
          <w:szCs w:val="22"/>
        </w:rPr>
        <w:tab/>
        <w:t>Advice on projects referred by governments</w:t>
      </w:r>
    </w:p>
    <w:p w14:paraId="2D9A18A2" w14:textId="1893B971" w:rsidR="00871DAC" w:rsidRPr="00B81578" w:rsidRDefault="00871DAC" w:rsidP="00871DAC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sz w:val="22"/>
          <w:szCs w:val="22"/>
        </w:rPr>
        <w:t>2.1</w:t>
      </w:r>
      <w:r w:rsidRPr="00B81578">
        <w:rPr>
          <w:sz w:val="22"/>
          <w:szCs w:val="22"/>
        </w:rPr>
        <w:tab/>
      </w:r>
      <w:proofErr w:type="spellStart"/>
      <w:r w:rsidR="008C3ACF" w:rsidRPr="00B81578">
        <w:rPr>
          <w:rFonts w:cs="Arial"/>
          <w:sz w:val="22"/>
          <w:szCs w:val="22"/>
          <w:u w:val="single"/>
        </w:rPr>
        <w:t>Tahmoor</w:t>
      </w:r>
      <w:proofErr w:type="spellEnd"/>
      <w:r w:rsidR="008C3ACF" w:rsidRPr="00B81578">
        <w:rPr>
          <w:rFonts w:cs="Arial"/>
          <w:sz w:val="22"/>
          <w:szCs w:val="22"/>
          <w:u w:val="single"/>
        </w:rPr>
        <w:t xml:space="preserve"> South E</w:t>
      </w:r>
      <w:r w:rsidR="004864AD" w:rsidRPr="00B81578">
        <w:rPr>
          <w:rFonts w:cs="Arial"/>
          <w:sz w:val="22"/>
          <w:szCs w:val="22"/>
          <w:u w:val="single"/>
        </w:rPr>
        <w:t xml:space="preserve">xtension, </w:t>
      </w:r>
      <w:proofErr w:type="spellStart"/>
      <w:r w:rsidR="004864AD" w:rsidRPr="00B81578">
        <w:rPr>
          <w:rFonts w:cs="Arial"/>
          <w:sz w:val="22"/>
          <w:szCs w:val="22"/>
          <w:u w:val="single"/>
        </w:rPr>
        <w:t>Tahmoor</w:t>
      </w:r>
      <w:proofErr w:type="spellEnd"/>
      <w:r w:rsidR="004864AD" w:rsidRPr="00B81578">
        <w:rPr>
          <w:rFonts w:cs="Arial"/>
          <w:sz w:val="22"/>
          <w:szCs w:val="22"/>
          <w:u w:val="single"/>
        </w:rPr>
        <w:t xml:space="preserve"> Coal Pty Ltd/</w:t>
      </w:r>
      <w:r w:rsidR="008C3ACF" w:rsidRPr="00B81578">
        <w:rPr>
          <w:rFonts w:cs="Arial"/>
          <w:sz w:val="22"/>
          <w:szCs w:val="22"/>
          <w:u w:val="single"/>
        </w:rPr>
        <w:t xml:space="preserve">SIMEC </w:t>
      </w:r>
    </w:p>
    <w:p w14:paraId="615210BA" w14:textId="3CB82A73" w:rsidR="00BE7138" w:rsidRPr="00B81578" w:rsidRDefault="00BE7138" w:rsidP="00BE7138">
      <w:pPr>
        <w:suppressLineNumbers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The proposed </w:t>
      </w:r>
      <w:proofErr w:type="spellStart"/>
      <w:r w:rsidRPr="00B81578">
        <w:rPr>
          <w:rFonts w:cs="Arial"/>
          <w:sz w:val="22"/>
          <w:szCs w:val="22"/>
        </w:rPr>
        <w:t>Tahmoor</w:t>
      </w:r>
      <w:proofErr w:type="spellEnd"/>
      <w:r w:rsidRPr="00B81578">
        <w:rPr>
          <w:rFonts w:cs="Arial"/>
          <w:sz w:val="22"/>
          <w:szCs w:val="22"/>
        </w:rPr>
        <w:t xml:space="preserve"> South coal mining project is a longwall-mining extension to the existing underground </w:t>
      </w:r>
      <w:proofErr w:type="spellStart"/>
      <w:r w:rsidRPr="00B81578">
        <w:rPr>
          <w:rFonts w:cs="Arial"/>
          <w:sz w:val="22"/>
          <w:szCs w:val="22"/>
        </w:rPr>
        <w:t>Tahmoor</w:t>
      </w:r>
      <w:proofErr w:type="spellEnd"/>
      <w:r w:rsidRPr="00B81578">
        <w:rPr>
          <w:rFonts w:cs="Arial"/>
          <w:sz w:val="22"/>
          <w:szCs w:val="22"/>
        </w:rPr>
        <w:t xml:space="preserve"> Coal Mine, approximately 80 </w:t>
      </w:r>
      <w:proofErr w:type="spellStart"/>
      <w:r w:rsidR="009A43AC" w:rsidRPr="00B81578">
        <w:rPr>
          <w:rFonts w:cs="Arial"/>
          <w:sz w:val="22"/>
          <w:szCs w:val="22"/>
        </w:rPr>
        <w:t>kilometres</w:t>
      </w:r>
      <w:proofErr w:type="spellEnd"/>
      <w:r w:rsidRPr="00B81578">
        <w:rPr>
          <w:rFonts w:cs="Arial"/>
          <w:sz w:val="22"/>
          <w:szCs w:val="22"/>
        </w:rPr>
        <w:t xml:space="preserve"> southwest of Sydney in the Southern Coalfields of </w:t>
      </w:r>
      <w:r w:rsidR="009A43AC" w:rsidRPr="00B81578">
        <w:rPr>
          <w:rFonts w:cs="Arial"/>
          <w:sz w:val="22"/>
          <w:szCs w:val="22"/>
        </w:rPr>
        <w:t>New South Wales (NSW)</w:t>
      </w:r>
      <w:r w:rsidRPr="00B81578">
        <w:rPr>
          <w:rFonts w:cs="Arial"/>
          <w:sz w:val="22"/>
          <w:szCs w:val="22"/>
        </w:rPr>
        <w:t xml:space="preserve">. It is proposed that up to four million </w:t>
      </w:r>
      <w:proofErr w:type="spellStart"/>
      <w:r w:rsidRPr="00B81578">
        <w:rPr>
          <w:rFonts w:cs="Arial"/>
          <w:sz w:val="22"/>
          <w:szCs w:val="22"/>
        </w:rPr>
        <w:t>tonnes</w:t>
      </w:r>
      <w:proofErr w:type="spellEnd"/>
      <w:r w:rsidRPr="00B81578">
        <w:rPr>
          <w:rFonts w:cs="Arial"/>
          <w:sz w:val="22"/>
          <w:szCs w:val="22"/>
        </w:rPr>
        <w:t xml:space="preserve"> per annum</w:t>
      </w:r>
      <w:r w:rsidRPr="00B81578" w:rsidDel="51AAFDFA">
        <w:rPr>
          <w:rFonts w:cs="Arial"/>
          <w:sz w:val="22"/>
          <w:szCs w:val="22"/>
        </w:rPr>
        <w:t xml:space="preserve"> </w:t>
      </w:r>
      <w:r w:rsidRPr="00B81578">
        <w:rPr>
          <w:rFonts w:cs="Arial"/>
          <w:sz w:val="22"/>
          <w:szCs w:val="22"/>
        </w:rPr>
        <w:t>of run-of-mine coal (coking and thermal) will be extracted from 2023 to 2035. The proposal also includes expansion and upgrades of existing surface infrastructure.</w:t>
      </w:r>
    </w:p>
    <w:p w14:paraId="28A3DE95" w14:textId="6598FF8C" w:rsidR="00BE7138" w:rsidRPr="00B81578" w:rsidRDefault="00BE7138" w:rsidP="009A43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lastRenderedPageBreak/>
        <w:t>The proponent</w:t>
      </w:r>
      <w:r w:rsidR="009A43AC" w:rsidRPr="00B81578">
        <w:rPr>
          <w:rFonts w:cs="Arial"/>
          <w:sz w:val="22"/>
          <w:szCs w:val="22"/>
        </w:rPr>
        <w:t xml:space="preserve"> (</w:t>
      </w:r>
      <w:proofErr w:type="spellStart"/>
      <w:r w:rsidR="009A43AC" w:rsidRPr="00B81578">
        <w:rPr>
          <w:rFonts w:cs="Arial"/>
          <w:sz w:val="22"/>
          <w:szCs w:val="22"/>
        </w:rPr>
        <w:t>Tahmoor</w:t>
      </w:r>
      <w:proofErr w:type="spellEnd"/>
      <w:r w:rsidR="009A43AC" w:rsidRPr="00B81578">
        <w:rPr>
          <w:rFonts w:cs="Arial"/>
          <w:sz w:val="22"/>
          <w:szCs w:val="22"/>
        </w:rPr>
        <w:t xml:space="preserve"> Coal Pty Ltd/SIMEC)</w:t>
      </w:r>
      <w:r w:rsidRPr="00B81578">
        <w:rPr>
          <w:rFonts w:cs="Arial"/>
          <w:sz w:val="22"/>
          <w:szCs w:val="22"/>
        </w:rPr>
        <w:t xml:space="preserve">, the NSW Department of Planning and Environment, and the Australian Government’s Department of the Environment and Energy have identified a range of potential impacts to water resources. These potential impacts would be primarily concentrated in the catchment of the </w:t>
      </w:r>
      <w:proofErr w:type="spellStart"/>
      <w:r w:rsidRPr="00B81578">
        <w:rPr>
          <w:rFonts w:cs="Arial"/>
          <w:sz w:val="22"/>
          <w:szCs w:val="22"/>
        </w:rPr>
        <w:t>Bargo</w:t>
      </w:r>
      <w:proofErr w:type="spellEnd"/>
      <w:r w:rsidRPr="00B81578">
        <w:rPr>
          <w:rFonts w:cs="Arial"/>
          <w:sz w:val="22"/>
          <w:szCs w:val="22"/>
        </w:rPr>
        <w:t xml:space="preserve"> River. The </w:t>
      </w:r>
      <w:proofErr w:type="spellStart"/>
      <w:r w:rsidRPr="00B81578">
        <w:rPr>
          <w:rFonts w:cs="Arial"/>
          <w:sz w:val="22"/>
          <w:szCs w:val="22"/>
        </w:rPr>
        <w:t>Bargo</w:t>
      </w:r>
      <w:proofErr w:type="spellEnd"/>
      <w:r w:rsidRPr="00B81578">
        <w:rPr>
          <w:rFonts w:cs="Arial"/>
          <w:sz w:val="22"/>
          <w:szCs w:val="22"/>
        </w:rPr>
        <w:t xml:space="preserve"> River flows into the Nepean River, adjacent to the Metropolitan Special Area, which provides drinking water to Sydney. Conservation areas to the west of the mine include </w:t>
      </w:r>
      <w:proofErr w:type="spellStart"/>
      <w:r w:rsidRPr="00B81578">
        <w:rPr>
          <w:rFonts w:cs="Arial"/>
          <w:sz w:val="22"/>
          <w:szCs w:val="22"/>
        </w:rPr>
        <w:t>Thirlmere</w:t>
      </w:r>
      <w:proofErr w:type="spellEnd"/>
      <w:r w:rsidRPr="00B81578">
        <w:rPr>
          <w:rFonts w:cs="Arial"/>
          <w:sz w:val="22"/>
          <w:szCs w:val="22"/>
        </w:rPr>
        <w:t xml:space="preserve"> Lakes National Park, which has been subject to a number of studies and an Inquiry relating to water level variations in the lakes and the potential cumulative impacts of multiple land-use activities, including mining.</w:t>
      </w:r>
    </w:p>
    <w:p w14:paraId="0A7B3101" w14:textId="5202D543" w:rsidR="0015589A" w:rsidRPr="00B81578" w:rsidRDefault="0015589A" w:rsidP="009A43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The </w:t>
      </w:r>
      <w:r w:rsidR="0040474F" w:rsidRPr="00B81578">
        <w:rPr>
          <w:rFonts w:cs="Arial"/>
          <w:sz w:val="22"/>
          <w:szCs w:val="22"/>
        </w:rPr>
        <w:t>Committee</w:t>
      </w:r>
      <w:r w:rsidRPr="00B81578">
        <w:rPr>
          <w:rFonts w:cs="Arial"/>
          <w:sz w:val="22"/>
          <w:szCs w:val="22"/>
        </w:rPr>
        <w:t xml:space="preserve"> reviewed and discussed the information provided, and considered the key potential impacts of the proposed project to be:</w:t>
      </w:r>
    </w:p>
    <w:p w14:paraId="7E639F5D" w14:textId="65DEB697" w:rsidR="00BE7138" w:rsidRPr="00B81578" w:rsidRDefault="00BE7138" w:rsidP="009A43AC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changes to groundwater and surface water hydrology and water quality due to ground movement comprising subsidence and other mining ind</w:t>
      </w:r>
      <w:r w:rsidR="009A43AC" w:rsidRPr="00B81578">
        <w:rPr>
          <w:rFonts w:cs="Arial"/>
          <w:sz w:val="22"/>
          <w:szCs w:val="22"/>
        </w:rPr>
        <w:t>uced ground movements including</w:t>
      </w:r>
      <w:r w:rsidRPr="00B81578">
        <w:rPr>
          <w:rFonts w:cs="Arial"/>
          <w:sz w:val="22"/>
          <w:szCs w:val="22"/>
        </w:rPr>
        <w:t xml:space="preserve"> strata deformation, surface fracturing and near-surface fracture networks, </w:t>
      </w:r>
      <w:proofErr w:type="spellStart"/>
      <w:r w:rsidRPr="00B81578">
        <w:rPr>
          <w:rFonts w:cs="Arial"/>
          <w:sz w:val="22"/>
          <w:szCs w:val="22"/>
        </w:rPr>
        <w:t>upsidence</w:t>
      </w:r>
      <w:proofErr w:type="spellEnd"/>
      <w:r w:rsidRPr="00B81578">
        <w:rPr>
          <w:rFonts w:cs="Arial"/>
          <w:sz w:val="22"/>
          <w:szCs w:val="22"/>
        </w:rPr>
        <w:t xml:space="preserve">, valley closure, shear and bed plane movements; </w:t>
      </w:r>
    </w:p>
    <w:p w14:paraId="4EE5B622" w14:textId="18F8433C" w:rsidR="00BE7138" w:rsidRPr="00B81578" w:rsidRDefault="00BE7138" w:rsidP="009A43AC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reduced flow and pool persistence in watercourses in the project area, particularly in Tea</w:t>
      </w:r>
      <w:r w:rsidR="009A43AC" w:rsidRPr="00B81578">
        <w:rPr>
          <w:rFonts w:cs="Arial"/>
          <w:sz w:val="22"/>
          <w:szCs w:val="22"/>
        </w:rPr>
        <w:t> </w:t>
      </w:r>
      <w:r w:rsidRPr="00B81578">
        <w:rPr>
          <w:rFonts w:cs="Arial"/>
          <w:sz w:val="22"/>
          <w:szCs w:val="22"/>
        </w:rPr>
        <w:t>Tree</w:t>
      </w:r>
      <w:r w:rsidR="009A43AC" w:rsidRPr="00B81578">
        <w:rPr>
          <w:rFonts w:cs="Arial"/>
          <w:sz w:val="22"/>
          <w:szCs w:val="22"/>
        </w:rPr>
        <w:t> </w:t>
      </w:r>
      <w:r w:rsidRPr="00B81578">
        <w:rPr>
          <w:rFonts w:cs="Arial"/>
          <w:sz w:val="22"/>
          <w:szCs w:val="22"/>
        </w:rPr>
        <w:t>Hollow, Dog Trap Creek and their tributaries due to surface cracking and near-surface fracture networks;</w:t>
      </w:r>
    </w:p>
    <w:p w14:paraId="5D892039" w14:textId="3BE14134" w:rsidR="00BE7138" w:rsidRPr="00B81578" w:rsidRDefault="00BE7138" w:rsidP="009A43AC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possibly irreversible changes to surface water ecosystems, </w:t>
      </w:r>
      <w:r w:rsidR="0021719A" w:rsidRPr="00B81578">
        <w:rPr>
          <w:rFonts w:cs="Arial"/>
          <w:sz w:val="22"/>
          <w:szCs w:val="22"/>
        </w:rPr>
        <w:t xml:space="preserve">groundwater-dependent ecosystems </w:t>
      </w:r>
      <w:r w:rsidRPr="00B81578">
        <w:rPr>
          <w:rFonts w:cs="Arial"/>
          <w:sz w:val="22"/>
          <w:szCs w:val="22"/>
        </w:rPr>
        <w:t xml:space="preserve">and water-dependent species (including several </w:t>
      </w:r>
      <w:r w:rsidRPr="00B81578">
        <w:rPr>
          <w:rFonts w:cs="Arial"/>
          <w:i/>
          <w:sz w:val="22"/>
          <w:szCs w:val="22"/>
        </w:rPr>
        <w:t>Environment Protection and Biodiversity Conservation Act 1999</w:t>
      </w:r>
      <w:r w:rsidRPr="00B81578">
        <w:rPr>
          <w:rFonts w:cs="Arial"/>
          <w:sz w:val="22"/>
          <w:szCs w:val="22"/>
        </w:rPr>
        <w:t xml:space="preserve"> (EPBC Act)-listed species);</w:t>
      </w:r>
    </w:p>
    <w:p w14:paraId="70A61DCB" w14:textId="72CBF67A" w:rsidR="00BE7138" w:rsidRPr="00B81578" w:rsidRDefault="00BE7138" w:rsidP="009A43AC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groundwater drawdown that will potentially affect numerous private bore users (existing modelling indicates that more than </w:t>
      </w:r>
      <w:r w:rsidR="005C29E4" w:rsidRPr="00B81578">
        <w:rPr>
          <w:rFonts w:cs="Arial"/>
          <w:sz w:val="22"/>
          <w:szCs w:val="22"/>
        </w:rPr>
        <w:t xml:space="preserve">two </w:t>
      </w:r>
      <w:proofErr w:type="spellStart"/>
      <w:r w:rsidRPr="00B81578">
        <w:rPr>
          <w:rFonts w:cs="Arial"/>
          <w:sz w:val="22"/>
          <w:szCs w:val="22"/>
        </w:rPr>
        <w:t>m</w:t>
      </w:r>
      <w:r w:rsidR="005C29E4" w:rsidRPr="00B81578">
        <w:rPr>
          <w:rFonts w:cs="Arial"/>
          <w:sz w:val="22"/>
          <w:szCs w:val="22"/>
        </w:rPr>
        <w:t>etres</w:t>
      </w:r>
      <w:proofErr w:type="spellEnd"/>
      <w:r w:rsidRPr="00B81578">
        <w:rPr>
          <w:rFonts w:cs="Arial"/>
          <w:sz w:val="22"/>
          <w:szCs w:val="22"/>
        </w:rPr>
        <w:t xml:space="preserve"> of drawdown could occur in approximately 120</w:t>
      </w:r>
      <w:r w:rsidR="009A43AC" w:rsidRPr="00B81578">
        <w:rPr>
          <w:rFonts w:cs="Arial"/>
          <w:sz w:val="22"/>
          <w:szCs w:val="22"/>
        </w:rPr>
        <w:t> </w:t>
      </w:r>
      <w:r w:rsidRPr="00B81578">
        <w:rPr>
          <w:rFonts w:cs="Arial"/>
          <w:sz w:val="22"/>
          <w:szCs w:val="22"/>
        </w:rPr>
        <w:t>bores); and</w:t>
      </w:r>
    </w:p>
    <w:p w14:paraId="2FD1F4F3" w14:textId="77777777" w:rsidR="00BE7138" w:rsidRPr="00B81578" w:rsidRDefault="00BE7138" w:rsidP="009A43AC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spacing w:before="120" w:after="120"/>
      </w:pPr>
      <w:proofErr w:type="gramStart"/>
      <w:r w:rsidRPr="00B81578">
        <w:rPr>
          <w:rFonts w:cs="Arial"/>
          <w:sz w:val="22"/>
          <w:szCs w:val="22"/>
        </w:rPr>
        <w:t>cumulative</w:t>
      </w:r>
      <w:proofErr w:type="gramEnd"/>
      <w:r w:rsidRPr="00B81578">
        <w:rPr>
          <w:rFonts w:cs="Arial"/>
          <w:sz w:val="22"/>
          <w:szCs w:val="22"/>
        </w:rPr>
        <w:t xml:space="preserve"> impacts associated with past, current and future mining in the context of all land and water uses in the region.</w:t>
      </w:r>
    </w:p>
    <w:p w14:paraId="072990CB" w14:textId="09428FC1" w:rsidR="004E75BF" w:rsidRPr="00B81578" w:rsidRDefault="004E75BF" w:rsidP="009A43AC">
      <w:pPr>
        <w:tabs>
          <w:tab w:val="left" w:pos="426"/>
        </w:tabs>
        <w:spacing w:before="120" w:after="120"/>
        <w:rPr>
          <w:sz w:val="22"/>
          <w:szCs w:val="22"/>
        </w:rPr>
      </w:pPr>
      <w:r w:rsidRPr="00B81578">
        <w:rPr>
          <w:sz w:val="22"/>
          <w:szCs w:val="22"/>
        </w:rPr>
        <w:t xml:space="preserve">Consistent with the </w:t>
      </w:r>
      <w:r w:rsidRPr="00B81578">
        <w:rPr>
          <w:i/>
          <w:sz w:val="22"/>
          <w:szCs w:val="22"/>
        </w:rPr>
        <w:t xml:space="preserve">Environment Protection and Biodiversity Conservation Regulations </w:t>
      </w:r>
      <w:r w:rsidR="005C29E4" w:rsidRPr="00B81578">
        <w:rPr>
          <w:i/>
          <w:sz w:val="22"/>
          <w:szCs w:val="22"/>
        </w:rPr>
        <w:t>2000,</w:t>
      </w:r>
      <w:r w:rsidR="005C29E4" w:rsidRPr="00B81578">
        <w:rPr>
          <w:sz w:val="22"/>
          <w:szCs w:val="22"/>
        </w:rPr>
        <w:t xml:space="preserve"> </w:t>
      </w:r>
      <w:r w:rsidRPr="00B81578">
        <w:rPr>
          <w:sz w:val="22"/>
          <w:szCs w:val="22"/>
        </w:rPr>
        <w:t xml:space="preserve">advice will be published on the IESC’s website within 10 business days of being provided to the regulators. </w:t>
      </w:r>
    </w:p>
    <w:p w14:paraId="5377A870" w14:textId="77777777" w:rsidR="00871DAC" w:rsidRPr="00B81578" w:rsidRDefault="00871DAC" w:rsidP="00871DAC">
      <w:pPr>
        <w:spacing w:before="120" w:after="120"/>
        <w:rPr>
          <w:sz w:val="22"/>
          <w:szCs w:val="22"/>
        </w:rPr>
      </w:pPr>
      <w:r w:rsidRPr="00B81578">
        <w:rPr>
          <w:rFonts w:cs="Arial"/>
          <w:b/>
          <w:sz w:val="22"/>
          <w:szCs w:val="22"/>
        </w:rPr>
        <w:t>3.</w:t>
      </w:r>
      <w:r w:rsidRPr="00B81578">
        <w:rPr>
          <w:rFonts w:cs="Arial"/>
          <w:b/>
          <w:sz w:val="22"/>
          <w:szCs w:val="22"/>
        </w:rPr>
        <w:tab/>
      </w:r>
      <w:r w:rsidRPr="00B81578">
        <w:rPr>
          <w:rFonts w:cstheme="minorHAnsi"/>
          <w:b/>
          <w:sz w:val="22"/>
          <w:szCs w:val="22"/>
        </w:rPr>
        <w:t xml:space="preserve">Other Business </w:t>
      </w:r>
    </w:p>
    <w:p w14:paraId="3085B16C" w14:textId="3D7EC3FE" w:rsidR="00871DAC" w:rsidRPr="00B81578" w:rsidRDefault="00871DAC" w:rsidP="00871DAC">
      <w:pPr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3.1</w:t>
      </w:r>
      <w:r w:rsidRPr="00B81578">
        <w:rPr>
          <w:rFonts w:cs="Arial"/>
          <w:sz w:val="22"/>
          <w:szCs w:val="22"/>
        </w:rPr>
        <w:tab/>
      </w:r>
      <w:r w:rsidR="00D15EB3" w:rsidRPr="00B81578">
        <w:rPr>
          <w:rFonts w:cs="Arial"/>
          <w:sz w:val="22"/>
          <w:szCs w:val="22"/>
          <w:u w:val="single"/>
        </w:rPr>
        <w:t>Faults Explanatory Note Post-workshop Discussion</w:t>
      </w:r>
    </w:p>
    <w:p w14:paraId="1CB429D0" w14:textId="4EF3D5F9" w:rsidR="00871DAC" w:rsidRPr="00B81578" w:rsidRDefault="00745019" w:rsidP="00871DAC">
      <w:pPr>
        <w:spacing w:before="120" w:after="120"/>
        <w:rPr>
          <w:sz w:val="22"/>
          <w:szCs w:val="22"/>
        </w:rPr>
      </w:pPr>
      <w:r w:rsidRPr="00B81578">
        <w:rPr>
          <w:sz w:val="22"/>
          <w:szCs w:val="22"/>
        </w:rPr>
        <w:t xml:space="preserve">The Committee discussed the </w:t>
      </w:r>
      <w:r w:rsidR="00D15EB3" w:rsidRPr="00B81578">
        <w:rPr>
          <w:sz w:val="22"/>
          <w:szCs w:val="22"/>
        </w:rPr>
        <w:t xml:space="preserve">recent IESC workshop: </w:t>
      </w:r>
      <w:proofErr w:type="spellStart"/>
      <w:r w:rsidR="00D15EB3" w:rsidRPr="00B81578">
        <w:rPr>
          <w:sz w:val="22"/>
          <w:szCs w:val="22"/>
        </w:rPr>
        <w:t>Characterisation</w:t>
      </w:r>
      <w:proofErr w:type="spellEnd"/>
      <w:r w:rsidR="00D15EB3" w:rsidRPr="00B81578">
        <w:rPr>
          <w:sz w:val="22"/>
          <w:szCs w:val="22"/>
        </w:rPr>
        <w:t xml:space="preserve"> and groundwater modelling of geological faults zones held in Sydney on 14-15 February</w:t>
      </w:r>
      <w:r w:rsidR="007F09E7" w:rsidRPr="00B81578">
        <w:rPr>
          <w:sz w:val="22"/>
          <w:szCs w:val="22"/>
        </w:rPr>
        <w:t xml:space="preserve"> 2019</w:t>
      </w:r>
      <w:r w:rsidR="00D15EB3" w:rsidRPr="00B81578">
        <w:rPr>
          <w:sz w:val="22"/>
          <w:szCs w:val="22"/>
        </w:rPr>
        <w:t>.</w:t>
      </w:r>
      <w:r w:rsidR="00A64588" w:rsidRPr="00B81578">
        <w:rPr>
          <w:sz w:val="22"/>
          <w:szCs w:val="22"/>
        </w:rPr>
        <w:t xml:space="preserve"> The Committee noted that the next steps will be to hold targeted meetings with the coal industry, before drafting the explanatory note.</w:t>
      </w:r>
    </w:p>
    <w:p w14:paraId="46B4DAE4" w14:textId="6321172E" w:rsidR="00871DAC" w:rsidRPr="00B81578" w:rsidRDefault="00871DAC" w:rsidP="00871DAC">
      <w:pPr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 xml:space="preserve">3.2 </w:t>
      </w:r>
      <w:r w:rsidRPr="00B81578">
        <w:rPr>
          <w:rFonts w:cs="Arial"/>
          <w:sz w:val="22"/>
          <w:szCs w:val="22"/>
        </w:rPr>
        <w:tab/>
      </w:r>
      <w:r w:rsidR="00D15EB3" w:rsidRPr="00B81578">
        <w:rPr>
          <w:rFonts w:cs="Arial"/>
          <w:sz w:val="22"/>
          <w:szCs w:val="22"/>
          <w:u w:val="single"/>
        </w:rPr>
        <w:t>IESC Fact Sheet on the Use of Environmental Tracers</w:t>
      </w:r>
    </w:p>
    <w:p w14:paraId="25D80361" w14:textId="7345A0FD" w:rsidR="00871DAC" w:rsidRPr="00B81578" w:rsidRDefault="009E195B" w:rsidP="00871DAC">
      <w:pPr>
        <w:spacing w:before="120" w:after="120"/>
        <w:rPr>
          <w:sz w:val="22"/>
          <w:szCs w:val="22"/>
        </w:rPr>
      </w:pPr>
      <w:r w:rsidRPr="00B81578">
        <w:rPr>
          <w:sz w:val="22"/>
          <w:szCs w:val="22"/>
        </w:rPr>
        <w:t xml:space="preserve">The draft </w:t>
      </w:r>
      <w:r w:rsidR="000424F3" w:rsidRPr="00B81578">
        <w:rPr>
          <w:sz w:val="22"/>
          <w:szCs w:val="22"/>
        </w:rPr>
        <w:t>f</w:t>
      </w:r>
      <w:r w:rsidRPr="00B81578">
        <w:rPr>
          <w:sz w:val="22"/>
          <w:szCs w:val="22"/>
        </w:rPr>
        <w:t xml:space="preserve">act </w:t>
      </w:r>
      <w:r w:rsidR="008E4C2F" w:rsidRPr="00B81578">
        <w:rPr>
          <w:sz w:val="22"/>
          <w:szCs w:val="22"/>
        </w:rPr>
        <w:t>s</w:t>
      </w:r>
      <w:r w:rsidRPr="00B81578">
        <w:rPr>
          <w:sz w:val="22"/>
          <w:szCs w:val="22"/>
        </w:rPr>
        <w:t xml:space="preserve">heet on the </w:t>
      </w:r>
      <w:r w:rsidR="008E4C2F" w:rsidRPr="00B81578">
        <w:rPr>
          <w:sz w:val="22"/>
          <w:szCs w:val="22"/>
        </w:rPr>
        <w:t>u</w:t>
      </w:r>
      <w:r w:rsidRPr="00B81578">
        <w:rPr>
          <w:sz w:val="22"/>
          <w:szCs w:val="22"/>
        </w:rPr>
        <w:t xml:space="preserve">se of </w:t>
      </w:r>
      <w:r w:rsidR="008E4C2F" w:rsidRPr="00B81578">
        <w:rPr>
          <w:sz w:val="22"/>
          <w:szCs w:val="22"/>
        </w:rPr>
        <w:t>e</w:t>
      </w:r>
      <w:r w:rsidRPr="00B81578">
        <w:rPr>
          <w:sz w:val="22"/>
          <w:szCs w:val="22"/>
        </w:rPr>
        <w:t xml:space="preserve">nvironmental </w:t>
      </w:r>
      <w:r w:rsidR="008E4C2F" w:rsidRPr="00B81578">
        <w:rPr>
          <w:sz w:val="22"/>
          <w:szCs w:val="22"/>
        </w:rPr>
        <w:t>t</w:t>
      </w:r>
      <w:r w:rsidRPr="00B81578">
        <w:rPr>
          <w:sz w:val="22"/>
          <w:szCs w:val="22"/>
        </w:rPr>
        <w:t xml:space="preserve">racers was </w:t>
      </w:r>
      <w:r w:rsidR="00745019" w:rsidRPr="00B81578">
        <w:rPr>
          <w:sz w:val="22"/>
          <w:szCs w:val="22"/>
        </w:rPr>
        <w:t>discussed</w:t>
      </w:r>
      <w:r w:rsidR="00CC261C" w:rsidRPr="00B81578">
        <w:rPr>
          <w:sz w:val="22"/>
          <w:szCs w:val="22"/>
        </w:rPr>
        <w:t xml:space="preserve"> </w:t>
      </w:r>
      <w:r w:rsidRPr="00B81578">
        <w:rPr>
          <w:sz w:val="22"/>
          <w:szCs w:val="22"/>
        </w:rPr>
        <w:t xml:space="preserve">by </w:t>
      </w:r>
      <w:r w:rsidR="00D15EB3" w:rsidRPr="00B81578">
        <w:rPr>
          <w:sz w:val="22"/>
          <w:szCs w:val="22"/>
        </w:rPr>
        <w:t>the</w:t>
      </w:r>
      <w:r w:rsidRPr="00B81578">
        <w:rPr>
          <w:sz w:val="22"/>
          <w:szCs w:val="22"/>
        </w:rPr>
        <w:t xml:space="preserve"> Committee</w:t>
      </w:r>
      <w:r w:rsidR="00D15EB3" w:rsidRPr="00B81578">
        <w:rPr>
          <w:sz w:val="22"/>
          <w:szCs w:val="22"/>
        </w:rPr>
        <w:t>.</w:t>
      </w:r>
      <w:r w:rsidR="00DB7561" w:rsidRPr="00B81578">
        <w:rPr>
          <w:sz w:val="22"/>
          <w:szCs w:val="22"/>
        </w:rPr>
        <w:t xml:space="preserve"> The Committee </w:t>
      </w:r>
      <w:r w:rsidR="001F0CFC" w:rsidRPr="00B81578">
        <w:rPr>
          <w:sz w:val="22"/>
          <w:szCs w:val="22"/>
        </w:rPr>
        <w:t>provided alterations and additions to the fact sheet</w:t>
      </w:r>
      <w:r w:rsidR="001B6140" w:rsidRPr="00B81578">
        <w:rPr>
          <w:sz w:val="22"/>
          <w:szCs w:val="22"/>
        </w:rPr>
        <w:t>.</w:t>
      </w:r>
      <w:r w:rsidR="00A64588" w:rsidRPr="00B81578">
        <w:rPr>
          <w:sz w:val="22"/>
          <w:szCs w:val="22"/>
        </w:rPr>
        <w:t xml:space="preserve"> The fact sheet will be discussed at the next meeting.</w:t>
      </w:r>
    </w:p>
    <w:p w14:paraId="6B066DA3" w14:textId="4B6F255B" w:rsidR="00871DAC" w:rsidRPr="00B81578" w:rsidRDefault="00871DAC" w:rsidP="00871DAC">
      <w:pPr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  <w:u w:val="single"/>
        </w:rPr>
        <w:t>3.3</w:t>
      </w:r>
      <w:r w:rsidRPr="00B81578">
        <w:rPr>
          <w:rFonts w:cs="Arial"/>
          <w:sz w:val="22"/>
          <w:szCs w:val="22"/>
          <w:u w:val="single"/>
        </w:rPr>
        <w:tab/>
      </w:r>
      <w:r w:rsidR="00455D9E" w:rsidRPr="00B81578">
        <w:rPr>
          <w:rFonts w:cs="Arial"/>
          <w:sz w:val="22"/>
          <w:szCs w:val="22"/>
          <w:u w:val="single"/>
        </w:rPr>
        <w:t xml:space="preserve">IESC Advice that Highlights Examples of Good Practice in </w:t>
      </w:r>
      <w:r w:rsidR="00DC0331" w:rsidRPr="00B81578">
        <w:rPr>
          <w:sz w:val="22"/>
          <w:szCs w:val="22"/>
          <w:u w:val="single"/>
        </w:rPr>
        <w:t>Environmental Impact Statements</w:t>
      </w:r>
    </w:p>
    <w:p w14:paraId="1D4E80BB" w14:textId="5D8BEC2D" w:rsidR="00871DAC" w:rsidRPr="00B81578" w:rsidRDefault="00455D9E" w:rsidP="00871DAC">
      <w:pPr>
        <w:spacing w:before="120" w:after="120"/>
        <w:rPr>
          <w:sz w:val="22"/>
          <w:szCs w:val="22"/>
        </w:rPr>
      </w:pPr>
      <w:r w:rsidRPr="00B81578">
        <w:rPr>
          <w:sz w:val="22"/>
          <w:szCs w:val="22"/>
        </w:rPr>
        <w:t xml:space="preserve">The Committee </w:t>
      </w:r>
      <w:r w:rsidR="00BD045F" w:rsidRPr="00B81578">
        <w:rPr>
          <w:sz w:val="22"/>
          <w:szCs w:val="22"/>
        </w:rPr>
        <w:t>discussed the</w:t>
      </w:r>
      <w:r w:rsidR="001B6140" w:rsidRPr="00B81578">
        <w:rPr>
          <w:sz w:val="22"/>
          <w:szCs w:val="22"/>
        </w:rPr>
        <w:t xml:space="preserve"> large number of caveats in identifying examples of good practice in E</w:t>
      </w:r>
      <w:r w:rsidR="00BD045F" w:rsidRPr="00B81578">
        <w:rPr>
          <w:sz w:val="22"/>
          <w:szCs w:val="22"/>
        </w:rPr>
        <w:t xml:space="preserve">nvironmental Impact </w:t>
      </w:r>
      <w:r w:rsidR="001B6140" w:rsidRPr="00B81578">
        <w:rPr>
          <w:sz w:val="22"/>
          <w:szCs w:val="22"/>
        </w:rPr>
        <w:t>S</w:t>
      </w:r>
      <w:r w:rsidR="00BD045F" w:rsidRPr="00B81578">
        <w:rPr>
          <w:sz w:val="22"/>
          <w:szCs w:val="22"/>
        </w:rPr>
        <w:t>tatements</w:t>
      </w:r>
      <w:r w:rsidR="001B6140" w:rsidRPr="00B81578">
        <w:rPr>
          <w:sz w:val="22"/>
          <w:szCs w:val="22"/>
        </w:rPr>
        <w:t xml:space="preserve"> and </w:t>
      </w:r>
      <w:r w:rsidR="00BD045F" w:rsidRPr="00B81578">
        <w:rPr>
          <w:sz w:val="22"/>
          <w:szCs w:val="22"/>
        </w:rPr>
        <w:t>agreed to integrate the discussion</w:t>
      </w:r>
      <w:r w:rsidR="001B6140" w:rsidRPr="00B81578">
        <w:rPr>
          <w:sz w:val="22"/>
          <w:szCs w:val="22"/>
        </w:rPr>
        <w:t xml:space="preserve"> into the </w:t>
      </w:r>
      <w:r w:rsidR="0040474F" w:rsidRPr="00B81578">
        <w:rPr>
          <w:sz w:val="22"/>
          <w:szCs w:val="22"/>
        </w:rPr>
        <w:t>Committee’s</w:t>
      </w:r>
      <w:r w:rsidR="000424F3" w:rsidRPr="00B81578">
        <w:rPr>
          <w:sz w:val="22"/>
          <w:szCs w:val="22"/>
        </w:rPr>
        <w:t xml:space="preserve"> </w:t>
      </w:r>
      <w:r w:rsidR="001B6140" w:rsidRPr="00B81578">
        <w:rPr>
          <w:sz w:val="22"/>
          <w:szCs w:val="22"/>
        </w:rPr>
        <w:t>Industry Workshop</w:t>
      </w:r>
      <w:r w:rsidR="000424F3" w:rsidRPr="00B81578">
        <w:rPr>
          <w:sz w:val="22"/>
          <w:szCs w:val="22"/>
        </w:rPr>
        <w:t xml:space="preserve"> in June 2019</w:t>
      </w:r>
      <w:r w:rsidR="00BD045F" w:rsidRPr="00B81578">
        <w:rPr>
          <w:sz w:val="22"/>
          <w:szCs w:val="22"/>
        </w:rPr>
        <w:t xml:space="preserve">. </w:t>
      </w:r>
      <w:r w:rsidR="001B6140" w:rsidRPr="00B81578">
        <w:rPr>
          <w:sz w:val="22"/>
          <w:szCs w:val="22"/>
        </w:rPr>
        <w:t xml:space="preserve"> </w:t>
      </w:r>
    </w:p>
    <w:p w14:paraId="67AD3C68" w14:textId="2987E2B3" w:rsidR="00871DAC" w:rsidRPr="00B81578" w:rsidRDefault="00871DAC" w:rsidP="00871DAC">
      <w:pPr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3.4 </w:t>
      </w:r>
      <w:r w:rsidRPr="00B81578">
        <w:rPr>
          <w:rFonts w:cs="Arial"/>
          <w:sz w:val="22"/>
          <w:szCs w:val="22"/>
        </w:rPr>
        <w:tab/>
      </w:r>
      <w:r w:rsidR="00455D9E" w:rsidRPr="00B81578">
        <w:rPr>
          <w:rFonts w:cs="Arial"/>
          <w:sz w:val="22"/>
          <w:szCs w:val="22"/>
          <w:u w:val="single"/>
        </w:rPr>
        <w:t>Industry Workshop and Future Stakeholder Event</w:t>
      </w:r>
    </w:p>
    <w:p w14:paraId="2C97EDA7" w14:textId="3C13D443" w:rsidR="00B459D1" w:rsidRPr="00B81578" w:rsidRDefault="00CC261C" w:rsidP="00871DAC">
      <w:pPr>
        <w:spacing w:before="120" w:after="120"/>
        <w:rPr>
          <w:sz w:val="22"/>
          <w:szCs w:val="22"/>
        </w:rPr>
      </w:pPr>
      <w:r w:rsidRPr="00B81578">
        <w:rPr>
          <w:sz w:val="22"/>
          <w:szCs w:val="22"/>
        </w:rPr>
        <w:t xml:space="preserve">The Committee discussed </w:t>
      </w:r>
      <w:r w:rsidR="00B459D1" w:rsidRPr="00B81578">
        <w:rPr>
          <w:sz w:val="22"/>
          <w:szCs w:val="22"/>
        </w:rPr>
        <w:t xml:space="preserve">the scope of hosting an </w:t>
      </w:r>
      <w:r w:rsidR="000424F3" w:rsidRPr="00B81578">
        <w:rPr>
          <w:sz w:val="22"/>
          <w:szCs w:val="22"/>
        </w:rPr>
        <w:t>I</w:t>
      </w:r>
      <w:r w:rsidR="00B459D1" w:rsidRPr="00B81578">
        <w:rPr>
          <w:sz w:val="22"/>
          <w:szCs w:val="22"/>
        </w:rPr>
        <w:t xml:space="preserve">ndustry </w:t>
      </w:r>
      <w:r w:rsidR="000424F3" w:rsidRPr="00B81578">
        <w:rPr>
          <w:sz w:val="22"/>
          <w:szCs w:val="22"/>
        </w:rPr>
        <w:t>W</w:t>
      </w:r>
      <w:r w:rsidR="00B459D1" w:rsidRPr="00B81578">
        <w:rPr>
          <w:sz w:val="22"/>
          <w:szCs w:val="22"/>
        </w:rPr>
        <w:t>orkshop in June 2019</w:t>
      </w:r>
      <w:r w:rsidRPr="00B81578">
        <w:rPr>
          <w:sz w:val="22"/>
          <w:szCs w:val="22"/>
        </w:rPr>
        <w:t>.</w:t>
      </w:r>
      <w:r w:rsidR="00B459D1" w:rsidRPr="00B81578">
        <w:rPr>
          <w:sz w:val="22"/>
          <w:szCs w:val="22"/>
        </w:rPr>
        <w:t xml:space="preserve"> The Committee agreed to the proposed scope for consultation with proposed participants. </w:t>
      </w:r>
    </w:p>
    <w:p w14:paraId="3D90B0F1" w14:textId="5B84F9BB" w:rsidR="00871DAC" w:rsidRPr="00B81578" w:rsidRDefault="00B459D1" w:rsidP="00871DAC">
      <w:pPr>
        <w:spacing w:before="120" w:after="120"/>
        <w:rPr>
          <w:rFonts w:cs="Arial"/>
          <w:sz w:val="22"/>
          <w:szCs w:val="22"/>
        </w:rPr>
      </w:pPr>
      <w:r w:rsidRPr="00B81578">
        <w:rPr>
          <w:sz w:val="22"/>
          <w:szCs w:val="22"/>
        </w:rPr>
        <w:t>The Committee also discussed possible timing, feasibility and themes for a larger stakeholder event in the second half of 2019</w:t>
      </w:r>
      <w:r w:rsidRPr="00B81578">
        <w:t>.</w:t>
      </w:r>
    </w:p>
    <w:p w14:paraId="29013590" w14:textId="77777777" w:rsidR="004405BC" w:rsidRDefault="004405BC" w:rsidP="00871DAC">
      <w:pPr>
        <w:spacing w:before="120" w:after="120"/>
        <w:rPr>
          <w:rFonts w:cs="Arial"/>
          <w:sz w:val="22"/>
          <w:szCs w:val="22"/>
        </w:rPr>
      </w:pPr>
    </w:p>
    <w:p w14:paraId="72E0EAD5" w14:textId="61A0EF03" w:rsidR="00871DAC" w:rsidRPr="00455D9E" w:rsidRDefault="00871DAC" w:rsidP="00871DAC">
      <w:pPr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lastRenderedPageBreak/>
        <w:t>3.5</w:t>
      </w:r>
      <w:r w:rsidRPr="00B81578">
        <w:rPr>
          <w:rFonts w:cs="Arial"/>
          <w:sz w:val="22"/>
          <w:szCs w:val="22"/>
        </w:rPr>
        <w:tab/>
      </w:r>
      <w:r w:rsidR="00455D9E" w:rsidRPr="00B81578">
        <w:rPr>
          <w:rFonts w:cs="Arial"/>
          <w:sz w:val="22"/>
          <w:szCs w:val="22"/>
          <w:u w:val="single"/>
        </w:rPr>
        <w:t>Presentation on the National Environmental Science Program</w:t>
      </w:r>
    </w:p>
    <w:p w14:paraId="7B82155B" w14:textId="7E42CB71" w:rsidR="00871DAC" w:rsidRDefault="00580A06" w:rsidP="00871DAC">
      <w:pPr>
        <w:spacing w:before="120" w:after="12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Ms</w:t>
      </w:r>
      <w:proofErr w:type="spellEnd"/>
      <w:r>
        <w:rPr>
          <w:rFonts w:cs="Arial"/>
          <w:sz w:val="22"/>
          <w:szCs w:val="22"/>
        </w:rPr>
        <w:t xml:space="preserve"> Le</w:t>
      </w:r>
      <w:r w:rsidR="00281173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-Ann</w:t>
      </w:r>
      <w:r w:rsidR="000F209C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Shepherd from the Department of the Environment and Energy provided an update on the </w:t>
      </w:r>
      <w:r w:rsidRPr="00580A06">
        <w:rPr>
          <w:rFonts w:cs="Arial"/>
          <w:sz w:val="22"/>
          <w:szCs w:val="22"/>
        </w:rPr>
        <w:t>National Environmental Science Program.</w:t>
      </w:r>
    </w:p>
    <w:p w14:paraId="487A49E1" w14:textId="77777777" w:rsidR="00871DAC" w:rsidRPr="005F049D" w:rsidRDefault="00871DAC" w:rsidP="00871DAC">
      <w:pPr>
        <w:spacing w:before="120" w:after="120"/>
        <w:rPr>
          <w:rFonts w:cs="Arial"/>
          <w:b/>
          <w:sz w:val="22"/>
          <w:szCs w:val="22"/>
        </w:rPr>
      </w:pPr>
      <w:r w:rsidRPr="005F049D">
        <w:rPr>
          <w:rFonts w:cs="Arial"/>
          <w:b/>
          <w:sz w:val="22"/>
          <w:szCs w:val="22"/>
        </w:rPr>
        <w:t>Close of Meeting</w:t>
      </w:r>
    </w:p>
    <w:p w14:paraId="16712677" w14:textId="77777777" w:rsidR="00871DAC" w:rsidRPr="005F049D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F049D">
        <w:rPr>
          <w:rFonts w:cs="Arial"/>
          <w:sz w:val="22"/>
          <w:szCs w:val="22"/>
        </w:rPr>
        <w:t>The Chair thanked everyone for their contribution to the meeting.</w:t>
      </w:r>
    </w:p>
    <w:p w14:paraId="02763936" w14:textId="37A453AD" w:rsidR="00AD1163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D94815">
        <w:rPr>
          <w:rFonts w:cs="Arial"/>
          <w:sz w:val="22"/>
          <w:szCs w:val="22"/>
        </w:rPr>
        <w:t xml:space="preserve">The meeting closed </w:t>
      </w:r>
      <w:r w:rsidRPr="00FC42D8">
        <w:rPr>
          <w:rFonts w:cs="Arial"/>
          <w:sz w:val="22"/>
          <w:szCs w:val="22"/>
        </w:rPr>
        <w:t xml:space="preserve">at </w:t>
      </w:r>
      <w:r w:rsidR="00702445" w:rsidRPr="00702445">
        <w:rPr>
          <w:rFonts w:cs="Arial"/>
          <w:sz w:val="22"/>
          <w:szCs w:val="22"/>
        </w:rPr>
        <w:t>4</w:t>
      </w:r>
      <w:r w:rsidR="004B48E4" w:rsidRPr="00702445">
        <w:rPr>
          <w:rFonts w:cs="Arial"/>
          <w:sz w:val="22"/>
          <w:szCs w:val="22"/>
        </w:rPr>
        <w:t>.00</w:t>
      </w:r>
      <w:r w:rsidR="00736E16" w:rsidRPr="00702445">
        <w:rPr>
          <w:rFonts w:cs="Arial"/>
          <w:sz w:val="22"/>
          <w:szCs w:val="22"/>
        </w:rPr>
        <w:t xml:space="preserve">pm </w:t>
      </w:r>
      <w:r w:rsidR="00736E16" w:rsidRPr="00736E16">
        <w:rPr>
          <w:rFonts w:cs="Arial"/>
          <w:sz w:val="22"/>
          <w:szCs w:val="22"/>
        </w:rPr>
        <w:t>on Thursday 7 March</w:t>
      </w:r>
      <w:r w:rsidRPr="00736E16">
        <w:rPr>
          <w:rFonts w:cs="Arial"/>
          <w:sz w:val="22"/>
          <w:szCs w:val="22"/>
        </w:rPr>
        <w:t xml:space="preserve"> 2019.</w:t>
      </w:r>
    </w:p>
    <w:p w14:paraId="01063BE7" w14:textId="77777777" w:rsidR="00871DAC" w:rsidRPr="005F049D" w:rsidRDefault="00871DAC" w:rsidP="00871DAC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5F049D">
        <w:rPr>
          <w:rFonts w:cs="Arial"/>
          <w:b/>
          <w:sz w:val="22"/>
          <w:szCs w:val="22"/>
        </w:rPr>
        <w:t>Next Meeting</w:t>
      </w:r>
    </w:p>
    <w:p w14:paraId="6C6FA3C0" w14:textId="265F08BA" w:rsidR="00871DAC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FC7DCC">
        <w:rPr>
          <w:rFonts w:cs="Arial"/>
          <w:sz w:val="22"/>
          <w:szCs w:val="22"/>
        </w:rPr>
        <w:t xml:space="preserve">The next meeting is </w:t>
      </w:r>
      <w:r w:rsidR="00147605" w:rsidRPr="0057699C">
        <w:rPr>
          <w:rFonts w:cs="Arial"/>
          <w:sz w:val="22"/>
          <w:szCs w:val="22"/>
        </w:rPr>
        <w:t xml:space="preserve">scheduled for </w:t>
      </w:r>
      <w:r w:rsidR="00147605" w:rsidRPr="008F33F7">
        <w:rPr>
          <w:rFonts w:cs="Arial"/>
          <w:sz w:val="22"/>
          <w:szCs w:val="22"/>
        </w:rPr>
        <w:t xml:space="preserve">9-12 April and will coincide with an IESC site visit </w:t>
      </w:r>
      <w:r w:rsidR="00147605">
        <w:rPr>
          <w:rFonts w:cs="Arial"/>
          <w:sz w:val="22"/>
          <w:szCs w:val="22"/>
        </w:rPr>
        <w:t xml:space="preserve">to the Surat Basin </w:t>
      </w:r>
      <w:r w:rsidR="00147605" w:rsidRPr="008F33F7">
        <w:rPr>
          <w:rFonts w:cs="Arial"/>
          <w:sz w:val="22"/>
          <w:szCs w:val="22"/>
        </w:rPr>
        <w:t>in Queensland</w:t>
      </w:r>
      <w:r w:rsidR="00B134D1">
        <w:rPr>
          <w:rFonts w:cs="Arial"/>
          <w:sz w:val="22"/>
          <w:szCs w:val="22"/>
        </w:rPr>
        <w:t>.</w:t>
      </w:r>
    </w:p>
    <w:p w14:paraId="20B1F210" w14:textId="77777777" w:rsidR="00CD0FEC" w:rsidRDefault="00CD0FE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33D7BFAE" w14:textId="34633C6F" w:rsidR="00C81BCD" w:rsidRPr="005F049D" w:rsidRDefault="00871DAC" w:rsidP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F049D">
        <w:rPr>
          <w:rFonts w:cs="Arial"/>
          <w:sz w:val="22"/>
          <w:szCs w:val="22"/>
        </w:rPr>
        <w:t>Minutes confirmed as true and correct:</w:t>
      </w:r>
    </w:p>
    <w:p w14:paraId="26421063" w14:textId="77777777" w:rsidR="00871DAC" w:rsidRPr="008B7251" w:rsidRDefault="00871DAC" w:rsidP="000424F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proofErr w:type="spellStart"/>
      <w:r w:rsidRPr="008B7251">
        <w:rPr>
          <w:rFonts w:cs="Arial"/>
          <w:sz w:val="22"/>
          <w:szCs w:val="22"/>
        </w:rPr>
        <w:t>Dr</w:t>
      </w:r>
      <w:proofErr w:type="spellEnd"/>
      <w:r w:rsidRPr="008B7251">
        <w:rPr>
          <w:rFonts w:cs="Arial"/>
          <w:sz w:val="22"/>
          <w:szCs w:val="22"/>
        </w:rPr>
        <w:t xml:space="preserve"> Chris Pigram</w:t>
      </w:r>
    </w:p>
    <w:p w14:paraId="3C12D98A" w14:textId="77777777" w:rsidR="00011B83" w:rsidRPr="008B7251" w:rsidRDefault="00871DAC" w:rsidP="000424F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B7251">
        <w:rPr>
          <w:rFonts w:cs="Arial"/>
          <w:sz w:val="22"/>
          <w:szCs w:val="22"/>
        </w:rPr>
        <w:t xml:space="preserve">IESC Chair </w:t>
      </w:r>
      <w:r w:rsidR="00011B83" w:rsidRPr="008B7251">
        <w:rPr>
          <w:rFonts w:cs="Arial"/>
          <w:sz w:val="22"/>
          <w:szCs w:val="22"/>
        </w:rPr>
        <w:t xml:space="preserve"> </w:t>
      </w:r>
    </w:p>
    <w:p w14:paraId="54A1604E" w14:textId="1E9BB1BE" w:rsidR="00A73208" w:rsidRDefault="008B7251" w:rsidP="000424F3">
      <w:pPr>
        <w:tabs>
          <w:tab w:val="left" w:pos="426"/>
        </w:tabs>
        <w:spacing w:before="120" w:after="120"/>
        <w:rPr>
          <w:rFonts w:cs="Arial"/>
          <w:color w:val="000000" w:themeColor="text1"/>
          <w:sz w:val="22"/>
          <w:szCs w:val="22"/>
        </w:rPr>
      </w:pPr>
      <w:r w:rsidRPr="008B7251">
        <w:rPr>
          <w:rFonts w:cs="Arial"/>
          <w:color w:val="000000" w:themeColor="text1"/>
          <w:sz w:val="22"/>
          <w:szCs w:val="22"/>
        </w:rPr>
        <w:t>23</w:t>
      </w:r>
      <w:r w:rsidR="00871DAC" w:rsidRPr="008B7251">
        <w:rPr>
          <w:rFonts w:cs="Arial"/>
          <w:color w:val="000000" w:themeColor="text1"/>
          <w:sz w:val="22"/>
          <w:szCs w:val="22"/>
        </w:rPr>
        <w:t xml:space="preserve"> </w:t>
      </w:r>
      <w:r w:rsidR="008C3ACF" w:rsidRPr="008B7251">
        <w:rPr>
          <w:rFonts w:cs="Arial"/>
          <w:color w:val="000000" w:themeColor="text1"/>
          <w:sz w:val="22"/>
          <w:szCs w:val="22"/>
        </w:rPr>
        <w:t>March</w:t>
      </w:r>
      <w:r w:rsidR="00871DAC" w:rsidRPr="008B7251">
        <w:rPr>
          <w:rFonts w:cs="Arial"/>
          <w:color w:val="000000" w:themeColor="text1"/>
          <w:sz w:val="22"/>
          <w:szCs w:val="22"/>
        </w:rPr>
        <w:t xml:space="preserve"> 2019</w:t>
      </w:r>
    </w:p>
    <w:p w14:paraId="2071678D" w14:textId="77777777" w:rsidR="00910DA3" w:rsidRDefault="00910DA3" w:rsidP="00910DA3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399E4B2A" w14:textId="77777777" w:rsidR="00910DA3" w:rsidRDefault="00910DA3" w:rsidP="00910DA3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08B653EB" w14:textId="77777777" w:rsidR="00910DA3" w:rsidRDefault="00910DA3" w:rsidP="00910DA3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55BE00B0" w14:textId="77777777" w:rsidR="00910DA3" w:rsidRDefault="00910DA3" w:rsidP="00910DA3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752D411E" w14:textId="77777777" w:rsidR="00910DA3" w:rsidRDefault="00910DA3" w:rsidP="00910DA3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64280C4A" w14:textId="77777777" w:rsidR="00910DA3" w:rsidRDefault="00910DA3" w:rsidP="00910DA3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6F6C5E67" w14:textId="77777777" w:rsidR="00910DA3" w:rsidRDefault="00910DA3" w:rsidP="00910DA3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2B6E885C" w14:textId="77777777" w:rsidR="00910DA3" w:rsidRDefault="00910DA3" w:rsidP="00910DA3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4A71FD79" w14:textId="77777777" w:rsidR="00910DA3" w:rsidRDefault="00910DA3" w:rsidP="00910DA3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1215F2D0" w14:textId="77777777" w:rsidR="00910DA3" w:rsidRDefault="00910DA3" w:rsidP="00910DA3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6F10BF98" w14:textId="77777777" w:rsidR="00910DA3" w:rsidRDefault="00910DA3" w:rsidP="00910DA3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70932699" w14:textId="77777777" w:rsidR="00910DA3" w:rsidRDefault="00910DA3" w:rsidP="00910DA3">
      <w:pPr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583CA980" w14:textId="77777777" w:rsidR="00910DA3" w:rsidRDefault="00910DA3" w:rsidP="00910DA3">
      <w:pPr>
        <w:jc w:val="right"/>
        <w:rPr>
          <w:rFonts w:ascii="Calibri" w:hAnsi="Calibri"/>
          <w:b/>
          <w:bCs/>
        </w:rPr>
      </w:pPr>
      <w:r w:rsidRPr="00DF3539">
        <w:rPr>
          <w:rFonts w:ascii="Calibri" w:hAnsi="Calibri"/>
          <w:b/>
          <w:bCs/>
        </w:rPr>
        <w:lastRenderedPageBreak/>
        <w:t>ATTACHMENT A</w:t>
      </w:r>
    </w:p>
    <w:p w14:paraId="4CE5071D" w14:textId="77777777" w:rsidR="000F1BF4" w:rsidRDefault="000F1BF4" w:rsidP="000F1BF4">
      <w:pPr>
        <w:jc w:val="right"/>
        <w:rPr>
          <w:rFonts w:ascii="Calibri" w:eastAsiaTheme="minorHAnsi" w:hAnsi="Calibri" w:cs="Times New Roman"/>
          <w:sz w:val="22"/>
          <w:szCs w:val="22"/>
          <w:lang w:val="en-AU" w:eastAsia="en-US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1548"/>
        <w:gridCol w:w="4478"/>
        <w:gridCol w:w="2241"/>
      </w:tblGrid>
      <w:tr w:rsidR="000F1BF4" w14:paraId="158C9B83" w14:textId="77777777" w:rsidTr="000F1BF4"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D402" w14:textId="77777777" w:rsidR="000F1BF4" w:rsidRDefault="000F1BF4">
            <w:pPr>
              <w:ind w:right="-108"/>
            </w:pPr>
            <w:r>
              <w:rPr>
                <w:b/>
                <w:bCs/>
              </w:rPr>
              <w:t>Item(s)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F67E" w14:textId="77777777" w:rsidR="000F1BF4" w:rsidRDefault="000F1BF4">
            <w:r>
              <w:rPr>
                <w:b/>
                <w:bCs/>
              </w:rPr>
              <w:t>IESC member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083C" w14:textId="77777777" w:rsidR="000F1BF4" w:rsidRDefault="000F1BF4">
            <w:r>
              <w:rPr>
                <w:b/>
                <w:bCs/>
              </w:rPr>
              <w:t xml:space="preserve">Disclosure 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8BB7" w14:textId="77777777" w:rsidR="000F1BF4" w:rsidRDefault="000F1BF4">
            <w:r>
              <w:rPr>
                <w:b/>
                <w:bCs/>
              </w:rPr>
              <w:t>Determination</w:t>
            </w:r>
          </w:p>
        </w:tc>
      </w:tr>
      <w:tr w:rsidR="000F1BF4" w14:paraId="5ED8A1F9" w14:textId="77777777" w:rsidTr="000F1BF4"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B4A0" w14:textId="77777777" w:rsidR="000F1BF4" w:rsidRDefault="000F1BF4">
            <w:pPr>
              <w:jc w:val="center"/>
            </w:pPr>
            <w:r>
              <w:t>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4C46" w14:textId="77777777" w:rsidR="000F1BF4" w:rsidRDefault="000F1BF4">
            <w:r>
              <w:t xml:space="preserve">Professor Wendy </w:t>
            </w:r>
            <w:proofErr w:type="spellStart"/>
            <w:r>
              <w:t>Timms</w:t>
            </w:r>
            <w:proofErr w:type="spellEnd"/>
            <w: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CD5C" w14:textId="77777777" w:rsidR="000F1BF4" w:rsidRDefault="000F1BF4">
            <w:pPr>
              <w:pStyle w:val="yiv3834929945msonormal"/>
            </w:pPr>
            <w:r>
              <w:rPr>
                <w:rFonts w:ascii="Calibri" w:hAnsi="Calibri"/>
                <w:sz w:val="22"/>
                <w:szCs w:val="22"/>
              </w:rPr>
              <w:t>I consider that there may be a possible conflict of interest in relation to project advice arising from a perceived conflict of interest with a research grant that I co-lead at Thirlmere Lakes.</w:t>
            </w:r>
          </w:p>
          <w:p w14:paraId="2AC0F12E" w14:textId="77777777" w:rsidR="000F1BF4" w:rsidRDefault="000F1BF4">
            <w:r>
              <w:rPr>
                <w:lang w:eastAsia="en-AU"/>
              </w:rPr>
              <w:t>My involvement was/is:</w:t>
            </w:r>
          </w:p>
          <w:p w14:paraId="46F13260" w14:textId="77777777" w:rsidR="000F1BF4" w:rsidRDefault="000F1BF4" w:rsidP="000F1BF4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spacing w:after="0"/>
            </w:pPr>
            <w:r>
              <w:rPr>
                <w:lang w:eastAsia="en-AU"/>
              </w:rPr>
              <w:t xml:space="preserve">Co-author of journal paper 2016. This independent research was funded by the UNSW Australian Centre for Sustainable Mining Practices (ACSMP), with no input or funding from Glencore, then-owner of </w:t>
            </w:r>
            <w:proofErr w:type="spellStart"/>
            <w:r>
              <w:rPr>
                <w:lang w:eastAsia="en-AU"/>
              </w:rPr>
              <w:t>Tahmoor</w:t>
            </w:r>
            <w:proofErr w:type="spellEnd"/>
            <w:r>
              <w:rPr>
                <w:lang w:eastAsia="en-AU"/>
              </w:rPr>
              <w:t>.</w:t>
            </w:r>
          </w:p>
          <w:p w14:paraId="2E265D59" w14:textId="77777777" w:rsidR="000F1BF4" w:rsidRDefault="000F1BF4" w:rsidP="000F1BF4">
            <w:pPr>
              <w:pStyle w:val="ListParagraph"/>
              <w:numPr>
                <w:ilvl w:val="0"/>
                <w:numId w:val="50"/>
              </w:numPr>
              <w:spacing w:after="0"/>
            </w:pPr>
            <w:r>
              <w:rPr>
                <w:lang w:eastAsia="en-AU"/>
              </w:rPr>
              <w:t xml:space="preserve">Co-lead of research, 2017-2019, NSW environmental trust research project. </w:t>
            </w:r>
          </w:p>
          <w:p w14:paraId="10D7FC52" w14:textId="77777777" w:rsidR="000F1BF4" w:rsidRDefault="000F1BF4" w:rsidP="000F1BF4">
            <w:pPr>
              <w:pStyle w:val="ListParagraph"/>
              <w:numPr>
                <w:ilvl w:val="0"/>
                <w:numId w:val="0"/>
              </w:numPr>
              <w:ind w:left="369"/>
            </w:pPr>
            <w:r>
              <w:rPr>
                <w:lang w:eastAsia="en-AU"/>
              </w:rPr>
              <w:t> </w:t>
            </w:r>
          </w:p>
          <w:p w14:paraId="48F79939" w14:textId="77777777" w:rsidR="000F1BF4" w:rsidRDefault="000F1BF4">
            <w:r>
              <w:rPr>
                <w:lang w:eastAsia="en-AU"/>
              </w:rPr>
              <w:t xml:space="preserve">My role is focused on co-leading the geology and geophysics investigations at </w:t>
            </w:r>
            <w:proofErr w:type="spellStart"/>
            <w:r>
              <w:rPr>
                <w:lang w:eastAsia="en-AU"/>
              </w:rPr>
              <w:t>Thirlmere</w:t>
            </w:r>
            <w:proofErr w:type="spellEnd"/>
            <w:r>
              <w:rPr>
                <w:lang w:eastAsia="en-AU"/>
              </w:rPr>
              <w:t xml:space="preserve"> Lake. 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0BD4" w14:textId="77777777" w:rsidR="000F1BF4" w:rsidRDefault="000F1BF4">
            <w:pPr>
              <w:pStyle w:val="yiv3834929945msonormal"/>
            </w:pPr>
            <w:r>
              <w:rPr>
                <w:rFonts w:ascii="Calibri" w:hAnsi="Calibri"/>
                <w:sz w:val="22"/>
                <w:szCs w:val="22"/>
              </w:rPr>
              <w:t>No actual or perceived conflict of interest exists in relation to the Tahmoor Project and Professor 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Timms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participated fully in the preparation of the advice.</w:t>
            </w:r>
          </w:p>
        </w:tc>
      </w:tr>
    </w:tbl>
    <w:p w14:paraId="484B5CA7" w14:textId="77777777" w:rsidR="00910DA3" w:rsidRPr="009C340F" w:rsidRDefault="00910DA3" w:rsidP="00944E68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sectPr w:rsidR="00910DA3" w:rsidRPr="009C340F" w:rsidSect="00011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64" w:right="1276" w:bottom="142" w:left="1418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19472" w14:textId="77777777" w:rsidR="007F09E7" w:rsidRDefault="007F09E7" w:rsidP="00A60185">
      <w:pPr>
        <w:spacing w:after="0"/>
      </w:pPr>
      <w:r>
        <w:separator/>
      </w:r>
    </w:p>
  </w:endnote>
  <w:endnote w:type="continuationSeparator" w:id="0">
    <w:p w14:paraId="0ECB0339" w14:textId="77777777" w:rsidR="007F09E7" w:rsidRDefault="007F09E7" w:rsidP="00A60185">
      <w:pPr>
        <w:spacing w:after="0"/>
      </w:pPr>
      <w:r>
        <w:continuationSeparator/>
      </w:r>
    </w:p>
  </w:endnote>
  <w:endnote w:type="continuationNotice" w:id="1">
    <w:p w14:paraId="76097D9F" w14:textId="77777777" w:rsidR="00173F27" w:rsidRDefault="00173F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Cambria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D5CA4" w14:textId="77777777" w:rsidR="001C6B4D" w:rsidRDefault="001C6B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056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F9B89" w14:textId="03F35009" w:rsidR="007F09E7" w:rsidRDefault="007F09E7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18E2AB9D" wp14:editId="03CBB06B">
                  <wp:simplePos x="0" y="0"/>
                  <wp:positionH relativeFrom="column">
                    <wp:posOffset>-600075</wp:posOffset>
                  </wp:positionH>
                  <wp:positionV relativeFrom="paragraph">
                    <wp:posOffset>243205</wp:posOffset>
                  </wp:positionV>
                  <wp:extent cx="7086600" cy="515620"/>
                  <wp:effectExtent l="0" t="0" r="0" b="0"/>
                  <wp:wrapNone/>
                  <wp:docPr id="4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0866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4C29E6" w14:textId="77777777" w:rsidR="007F09E7" w:rsidRPr="00C121F8" w:rsidRDefault="007F09E7" w:rsidP="001644D2">
                              <w:pPr>
                                <w:pStyle w:val="Tabletext"/>
                              </w:pPr>
                              <w:r w:rsidRPr="00C121F8">
                                <w:t>GPO Box 787, Canberra ACT 2601     |     Email: IESCSecretariat@environment.gov.au     |     Website: www.iesc.environment.gov.au</w:t>
                              </w:r>
                            </w:p>
                            <w:p w14:paraId="64F04B12" w14:textId="77777777" w:rsidR="007F09E7" w:rsidRPr="00C121F8" w:rsidRDefault="007F09E7" w:rsidP="001644D2">
                              <w:pPr>
                                <w:pStyle w:val="Tabletext"/>
                              </w:pPr>
                              <w:r w:rsidRPr="00C121F8">
                                <w:t xml:space="preserve">This initiative is funded by the Australian Government Department of </w:t>
                              </w:r>
                              <w:r>
                                <w:t>the</w:t>
                              </w:r>
                              <w:r w:rsidRPr="00C121F8">
                                <w:t xml:space="preserve"> Environment</w:t>
                              </w:r>
                              <w:r>
                                <w:t xml:space="preserve"> and Energy</w:t>
                              </w:r>
                            </w:p>
                            <w:p w14:paraId="717CEEAB" w14:textId="77777777" w:rsidR="007F09E7" w:rsidRDefault="007F09E7" w:rsidP="001644D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8E2AB9D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47.25pt;margin-top:19.15pt;width:558pt;height:40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" filled="f" stroked="f">
                  <v:path arrowok="t"/>
                  <v:textbox>
                    <w:txbxContent>
                      <w:p w14:paraId="604C29E6" w14:textId="77777777" w:rsidR="007F09E7" w:rsidRPr="00C121F8" w:rsidRDefault="007F09E7" w:rsidP="001644D2">
                        <w:pPr>
                          <w:pStyle w:val="Tabletext"/>
                        </w:pPr>
                        <w:r w:rsidRPr="00C121F8">
                          <w:t>GPO Box 787, Canberra ACT 2601     |     Email: IESCSecretariat@environment.gov.au     |     Website: www.iesc.environment.gov.au</w:t>
                        </w:r>
                      </w:p>
                      <w:p w14:paraId="64F04B12" w14:textId="77777777" w:rsidR="007F09E7" w:rsidRPr="00C121F8" w:rsidRDefault="007F09E7" w:rsidP="001644D2">
                        <w:pPr>
                          <w:pStyle w:val="Tabletext"/>
                        </w:pPr>
                        <w:r w:rsidRPr="00C121F8">
                          <w:t xml:space="preserve">This initiative is funded by the Australian Government Department of </w:t>
                        </w:r>
                        <w:r>
                          <w:t>the</w:t>
                        </w:r>
                        <w:r w:rsidRPr="00C121F8">
                          <w:t xml:space="preserve"> Environment</w:t>
                        </w:r>
                        <w:r>
                          <w:t xml:space="preserve"> and Energy</w:t>
                        </w:r>
                      </w:p>
                      <w:p w14:paraId="717CEEAB" w14:textId="77777777" w:rsidR="007F09E7" w:rsidRDefault="007F09E7" w:rsidP="001644D2"/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B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23655A" w14:textId="73FB1F79" w:rsidR="007F09E7" w:rsidRDefault="007F09E7" w:rsidP="005E540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965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FE812" w14:textId="09FFD5C0" w:rsidR="007F09E7" w:rsidRDefault="007F09E7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3812EA35" wp14:editId="79A8A4A2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243205</wp:posOffset>
                  </wp:positionV>
                  <wp:extent cx="7086600" cy="515620"/>
                  <wp:effectExtent l="0" t="0" r="0" b="0"/>
                  <wp:wrapNone/>
                  <wp:docPr id="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0866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B0A5A4" w14:textId="77777777" w:rsidR="007F09E7" w:rsidRPr="00C121F8" w:rsidRDefault="007F09E7" w:rsidP="000B66EE">
                              <w:pPr>
                                <w:pStyle w:val="Tabletext"/>
                              </w:pPr>
                              <w:r w:rsidRPr="00C121F8">
                                <w:t>GPO Box 787, Canberra ACT 2601     |     Email: IESCSecretariat@environment.gov.au     |     Website: www.iesc.environment.gov.au</w:t>
                              </w:r>
                            </w:p>
                            <w:p w14:paraId="71CF7DBC" w14:textId="77777777" w:rsidR="007F09E7" w:rsidRPr="00C121F8" w:rsidRDefault="007F09E7" w:rsidP="000B66EE">
                              <w:pPr>
                                <w:pStyle w:val="Tabletext"/>
                              </w:pPr>
                              <w:r w:rsidRPr="00C121F8">
                                <w:t xml:space="preserve">This initiative is funded by the Australian Government Department of </w:t>
                              </w:r>
                              <w:r>
                                <w:t>the</w:t>
                              </w:r>
                              <w:r w:rsidRPr="00C121F8">
                                <w:t xml:space="preserve"> Environment</w:t>
                              </w:r>
                              <w:r>
                                <w:t xml:space="preserve"> and Energy</w:t>
                              </w:r>
                            </w:p>
                            <w:p w14:paraId="40178A8F" w14:textId="77777777" w:rsidR="007F09E7" w:rsidRDefault="007F09E7" w:rsidP="000B66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12EA35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52.5pt;margin-top:19.15pt;width:558pt;height:40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" filled="f" stroked="f">
                  <v:path arrowok="t"/>
                  <v:textbox>
                    <w:txbxContent>
                      <w:p w14:paraId="76B0A5A4" w14:textId="77777777" w:rsidR="007F09E7" w:rsidRPr="00C121F8" w:rsidRDefault="007F09E7" w:rsidP="000B66EE">
                        <w:pPr>
                          <w:pStyle w:val="Tabletext"/>
                        </w:pPr>
                        <w:r w:rsidRPr="00C121F8">
                          <w:t>GPO Box 787, Canberra ACT 2601     |     Email: IESCSecretariat@environment.gov.au     |     Website: www.iesc.environment.gov.au</w:t>
                        </w:r>
                      </w:p>
                      <w:p w14:paraId="71CF7DBC" w14:textId="77777777" w:rsidR="007F09E7" w:rsidRPr="00C121F8" w:rsidRDefault="007F09E7" w:rsidP="000B66EE">
                        <w:pPr>
                          <w:pStyle w:val="Tabletext"/>
                        </w:pPr>
                        <w:r w:rsidRPr="00C121F8">
                          <w:t xml:space="preserve">This initiative is funded by the Australian Government Department of </w:t>
                        </w:r>
                        <w:r>
                          <w:t>the</w:t>
                        </w:r>
                        <w:r w:rsidRPr="00C121F8">
                          <w:t xml:space="preserve"> Environment</w:t>
                        </w:r>
                        <w:r>
                          <w:t xml:space="preserve"> and Energy</w:t>
                        </w:r>
                      </w:p>
                      <w:p w14:paraId="40178A8F" w14:textId="77777777" w:rsidR="007F09E7" w:rsidRDefault="007F09E7" w:rsidP="000B66EE"/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B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41D843" w14:textId="0AF23C4C" w:rsidR="007F09E7" w:rsidRDefault="007F0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170DE" w14:textId="77777777" w:rsidR="007F09E7" w:rsidRDefault="007F09E7" w:rsidP="00A60185">
      <w:pPr>
        <w:spacing w:after="0"/>
      </w:pPr>
      <w:r>
        <w:separator/>
      </w:r>
    </w:p>
  </w:footnote>
  <w:footnote w:type="continuationSeparator" w:id="0">
    <w:p w14:paraId="2B1B9AF4" w14:textId="77777777" w:rsidR="007F09E7" w:rsidRDefault="007F09E7" w:rsidP="00A60185">
      <w:pPr>
        <w:spacing w:after="0"/>
      </w:pPr>
      <w:r>
        <w:continuationSeparator/>
      </w:r>
    </w:p>
  </w:footnote>
  <w:footnote w:type="continuationNotice" w:id="1">
    <w:p w14:paraId="1477539E" w14:textId="77777777" w:rsidR="00173F27" w:rsidRDefault="00173F2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C6321" w14:textId="77777777" w:rsidR="007F09E7" w:rsidRDefault="007F09E7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>
      <w:rPr>
        <w:b/>
        <w:bCs/>
      </w:rPr>
      <w:t>Error! Unknown document property name.</w:t>
    </w:r>
    <w:r>
      <w:fldChar w:fldCharType="end"/>
    </w:r>
  </w:p>
  <w:p w14:paraId="6C63BC02" w14:textId="77777777" w:rsidR="007F09E7" w:rsidRDefault="007F09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890A0" w14:textId="77777777" w:rsidR="001C6B4D" w:rsidRDefault="001C6B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38516" w14:textId="77777777" w:rsidR="007F09E7" w:rsidRDefault="007F09E7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2D2BDE6" wp14:editId="69CBC20C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2955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25F1506"/>
    <w:multiLevelType w:val="hybridMultilevel"/>
    <w:tmpl w:val="9ACCEF0C"/>
    <w:lvl w:ilvl="0" w:tplc="0C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12056FFF"/>
    <w:multiLevelType w:val="hybridMultilevel"/>
    <w:tmpl w:val="B4220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745A"/>
    <w:multiLevelType w:val="hybridMultilevel"/>
    <w:tmpl w:val="C618146E"/>
    <w:styleLink w:val="ImportedStyle3"/>
    <w:lvl w:ilvl="0" w:tplc="44FAAF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AA2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EEF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BC2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C74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0E7A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82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669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8C9D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9703A1"/>
    <w:multiLevelType w:val="hybridMultilevel"/>
    <w:tmpl w:val="B14A0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0092"/>
    <w:multiLevelType w:val="hybridMultilevel"/>
    <w:tmpl w:val="01F09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D240F"/>
    <w:multiLevelType w:val="hybridMultilevel"/>
    <w:tmpl w:val="29E0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7797"/>
    <w:multiLevelType w:val="hybridMultilevel"/>
    <w:tmpl w:val="7A628EA4"/>
    <w:lvl w:ilvl="0" w:tplc="FF027D6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12FB"/>
    <w:multiLevelType w:val="hybridMultilevel"/>
    <w:tmpl w:val="BD1EC11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F0709B6"/>
    <w:multiLevelType w:val="hybridMultilevel"/>
    <w:tmpl w:val="71C04280"/>
    <w:lvl w:ilvl="0" w:tplc="1940F486">
      <w:numFmt w:val="bullet"/>
      <w:lvlText w:val="-"/>
      <w:lvlJc w:val="left"/>
      <w:pPr>
        <w:ind w:left="729" w:hanging="360"/>
      </w:pPr>
      <w:rPr>
        <w:rFonts w:ascii="Calibri" w:eastAsiaTheme="minorEastAsia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0" w15:restartNumberingAfterBreak="0">
    <w:nsid w:val="1F745BC2"/>
    <w:multiLevelType w:val="multilevel"/>
    <w:tmpl w:val="E5E89F92"/>
    <w:numStyleLink w:val="BulletList"/>
  </w:abstractNum>
  <w:abstractNum w:abstractNumId="11" w15:restartNumberingAfterBreak="0">
    <w:nsid w:val="21D40260"/>
    <w:multiLevelType w:val="hybridMultilevel"/>
    <w:tmpl w:val="8570C476"/>
    <w:lvl w:ilvl="0" w:tplc="1940F486">
      <w:numFmt w:val="bullet"/>
      <w:lvlText w:val="-"/>
      <w:lvlJc w:val="left"/>
      <w:pPr>
        <w:ind w:left="1098" w:hanging="360"/>
      </w:pPr>
      <w:rPr>
        <w:rFonts w:ascii="Calibri" w:eastAsiaTheme="minorEastAsia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2DDD2C44"/>
    <w:multiLevelType w:val="hybridMultilevel"/>
    <w:tmpl w:val="70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432D8"/>
    <w:multiLevelType w:val="hybridMultilevel"/>
    <w:tmpl w:val="757C9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DA1BB4"/>
    <w:multiLevelType w:val="hybridMultilevel"/>
    <w:tmpl w:val="05BA1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586300"/>
    <w:multiLevelType w:val="hybridMultilevel"/>
    <w:tmpl w:val="91EC9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D5370"/>
    <w:multiLevelType w:val="hybridMultilevel"/>
    <w:tmpl w:val="8864C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87198"/>
    <w:multiLevelType w:val="hybridMultilevel"/>
    <w:tmpl w:val="6B0AE17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F38C8"/>
    <w:multiLevelType w:val="hybridMultilevel"/>
    <w:tmpl w:val="C6DEEF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424380"/>
    <w:multiLevelType w:val="hybridMultilevel"/>
    <w:tmpl w:val="91585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5F54"/>
    <w:multiLevelType w:val="hybridMultilevel"/>
    <w:tmpl w:val="5C42BD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F72E5"/>
    <w:multiLevelType w:val="hybridMultilevel"/>
    <w:tmpl w:val="374A686A"/>
    <w:lvl w:ilvl="0" w:tplc="0C09000F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56CE5EA2"/>
    <w:multiLevelType w:val="hybridMultilevel"/>
    <w:tmpl w:val="84AE9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A7775"/>
    <w:multiLevelType w:val="hybridMultilevel"/>
    <w:tmpl w:val="0DC6A44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56429"/>
    <w:multiLevelType w:val="multilevel"/>
    <w:tmpl w:val="E898CC72"/>
    <w:numStyleLink w:val="KeyPoints"/>
  </w:abstractNum>
  <w:abstractNum w:abstractNumId="27" w15:restartNumberingAfterBreak="0">
    <w:nsid w:val="72DD4FC6"/>
    <w:multiLevelType w:val="hybridMultilevel"/>
    <w:tmpl w:val="4ABC60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9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B6435"/>
    <w:multiLevelType w:val="hybridMultilevel"/>
    <w:tmpl w:val="287EE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4305C"/>
    <w:multiLevelType w:val="hybridMultilevel"/>
    <w:tmpl w:val="BC745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6"/>
  </w:num>
  <w:num w:numId="4">
    <w:abstractNumId w:val="14"/>
  </w:num>
  <w:num w:numId="5">
    <w:abstractNumId w:val="26"/>
  </w:num>
  <w:num w:numId="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7">
    <w:abstractNumId w:val="6"/>
  </w:num>
  <w:num w:numId="8">
    <w:abstractNumId w:val="3"/>
  </w:num>
  <w:num w:numId="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10">
    <w:abstractNumId w:val="25"/>
  </w:num>
  <w:num w:numId="11">
    <w:abstractNumId w:val="15"/>
  </w:num>
  <w:num w:numId="12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13">
    <w:abstractNumId w:val="1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1"/>
  </w:num>
  <w:num w:numId="18">
    <w:abstractNumId w:val="24"/>
  </w:num>
  <w:num w:numId="19">
    <w:abstractNumId w:val="22"/>
  </w:num>
  <w:num w:numId="20">
    <w:abstractNumId w:val="30"/>
  </w:num>
  <w:num w:numId="21">
    <w:abstractNumId w:val="17"/>
  </w:num>
  <w:num w:numId="22">
    <w:abstractNumId w:val="20"/>
  </w:num>
  <w:num w:numId="23">
    <w:abstractNumId w:val="20"/>
    <w:lvlOverride w:ilvl="0">
      <w:startOverride w:val="1"/>
    </w:lvlOverride>
  </w:num>
  <w:num w:numId="24">
    <w:abstractNumId w:val="31"/>
  </w:num>
  <w:num w:numId="25">
    <w:abstractNumId w:val="5"/>
  </w:num>
  <w:num w:numId="26">
    <w:abstractNumId w:val="10"/>
  </w:num>
  <w:num w:numId="27">
    <w:abstractNumId w:val="29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8"/>
  </w:num>
  <w:num w:numId="31">
    <w:abstractNumId w:val="14"/>
  </w:num>
  <w:num w:numId="32">
    <w:abstractNumId w:val="14"/>
  </w:num>
  <w:num w:numId="33">
    <w:abstractNumId w:val="4"/>
  </w:num>
  <w:num w:numId="34">
    <w:abstractNumId w:val="9"/>
  </w:num>
  <w:num w:numId="35">
    <w:abstractNumId w:val="11"/>
  </w:num>
  <w:num w:numId="36">
    <w:abstractNumId w:val="23"/>
  </w:num>
  <w:num w:numId="37">
    <w:abstractNumId w:val="1"/>
  </w:num>
  <w:num w:numId="38">
    <w:abstractNumId w:val="2"/>
  </w:num>
  <w:num w:numId="39">
    <w:abstractNumId w:val="20"/>
  </w:num>
  <w:num w:numId="40">
    <w:abstractNumId w:val="20"/>
  </w:num>
  <w:num w:numId="41">
    <w:abstractNumId w:val="14"/>
  </w:num>
  <w:num w:numId="42">
    <w:abstractNumId w:val="14"/>
  </w:num>
  <w:num w:numId="43">
    <w:abstractNumId w:val="14"/>
  </w:num>
  <w:num w:numId="44">
    <w:abstractNumId w:val="27"/>
  </w:num>
  <w:num w:numId="45">
    <w:abstractNumId w:val="14"/>
  </w:num>
  <w:num w:numId="46">
    <w:abstractNumId w:val="14"/>
  </w:num>
  <w:num w:numId="47">
    <w:abstractNumId w:val="13"/>
  </w:num>
  <w:num w:numId="48">
    <w:abstractNumId w:val="7"/>
  </w:num>
  <w:num w:numId="49">
    <w:abstractNumId w:val="13"/>
  </w:num>
  <w:num w:numId="5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B9"/>
    <w:rsid w:val="00002C75"/>
    <w:rsid w:val="00003D9D"/>
    <w:rsid w:val="00004AEE"/>
    <w:rsid w:val="00005CAA"/>
    <w:rsid w:val="00006D43"/>
    <w:rsid w:val="00007192"/>
    <w:rsid w:val="00010210"/>
    <w:rsid w:val="00010369"/>
    <w:rsid w:val="00011281"/>
    <w:rsid w:val="00011B83"/>
    <w:rsid w:val="0001229F"/>
    <w:rsid w:val="0001289A"/>
    <w:rsid w:val="00012D66"/>
    <w:rsid w:val="00015ADA"/>
    <w:rsid w:val="00016C35"/>
    <w:rsid w:val="00020207"/>
    <w:rsid w:val="00020C99"/>
    <w:rsid w:val="000210B4"/>
    <w:rsid w:val="00021119"/>
    <w:rsid w:val="00021BFD"/>
    <w:rsid w:val="0002684A"/>
    <w:rsid w:val="000269A1"/>
    <w:rsid w:val="0002707B"/>
    <w:rsid w:val="00027125"/>
    <w:rsid w:val="0002745A"/>
    <w:rsid w:val="00027A74"/>
    <w:rsid w:val="00030BA9"/>
    <w:rsid w:val="00037AA9"/>
    <w:rsid w:val="000415DA"/>
    <w:rsid w:val="000424F3"/>
    <w:rsid w:val="00043229"/>
    <w:rsid w:val="00043FAF"/>
    <w:rsid w:val="00044C3F"/>
    <w:rsid w:val="0004578A"/>
    <w:rsid w:val="00050111"/>
    <w:rsid w:val="00050443"/>
    <w:rsid w:val="0005148E"/>
    <w:rsid w:val="00052019"/>
    <w:rsid w:val="000535E6"/>
    <w:rsid w:val="00055178"/>
    <w:rsid w:val="000554F8"/>
    <w:rsid w:val="00056297"/>
    <w:rsid w:val="0006040E"/>
    <w:rsid w:val="00063E63"/>
    <w:rsid w:val="00064BA4"/>
    <w:rsid w:val="00066129"/>
    <w:rsid w:val="0006633E"/>
    <w:rsid w:val="00067726"/>
    <w:rsid w:val="00072C5A"/>
    <w:rsid w:val="000759E5"/>
    <w:rsid w:val="00075B6F"/>
    <w:rsid w:val="00076FD2"/>
    <w:rsid w:val="00080F26"/>
    <w:rsid w:val="0008188F"/>
    <w:rsid w:val="00084A26"/>
    <w:rsid w:val="00084AC6"/>
    <w:rsid w:val="00085242"/>
    <w:rsid w:val="00085AE9"/>
    <w:rsid w:val="000879B0"/>
    <w:rsid w:val="00091608"/>
    <w:rsid w:val="0009333C"/>
    <w:rsid w:val="0009704F"/>
    <w:rsid w:val="000A0E4F"/>
    <w:rsid w:val="000A0F11"/>
    <w:rsid w:val="000A125A"/>
    <w:rsid w:val="000A1C09"/>
    <w:rsid w:val="000A1FBE"/>
    <w:rsid w:val="000A5063"/>
    <w:rsid w:val="000A56B0"/>
    <w:rsid w:val="000A57CD"/>
    <w:rsid w:val="000A59E0"/>
    <w:rsid w:val="000A5FE8"/>
    <w:rsid w:val="000A713B"/>
    <w:rsid w:val="000A76FB"/>
    <w:rsid w:val="000A7E0A"/>
    <w:rsid w:val="000B3758"/>
    <w:rsid w:val="000B41A4"/>
    <w:rsid w:val="000B66EE"/>
    <w:rsid w:val="000B7681"/>
    <w:rsid w:val="000B7B42"/>
    <w:rsid w:val="000C02B7"/>
    <w:rsid w:val="000C5100"/>
    <w:rsid w:val="000C5342"/>
    <w:rsid w:val="000C598A"/>
    <w:rsid w:val="000C652B"/>
    <w:rsid w:val="000C669A"/>
    <w:rsid w:val="000C706A"/>
    <w:rsid w:val="000D0E3F"/>
    <w:rsid w:val="000D26F7"/>
    <w:rsid w:val="000D2887"/>
    <w:rsid w:val="000D5297"/>
    <w:rsid w:val="000D6D63"/>
    <w:rsid w:val="000E0081"/>
    <w:rsid w:val="000E07CF"/>
    <w:rsid w:val="000E2AE5"/>
    <w:rsid w:val="000E31C1"/>
    <w:rsid w:val="000E33BC"/>
    <w:rsid w:val="000E68B7"/>
    <w:rsid w:val="000E7A47"/>
    <w:rsid w:val="000F0C91"/>
    <w:rsid w:val="000F1BF4"/>
    <w:rsid w:val="000F209C"/>
    <w:rsid w:val="000F2CF2"/>
    <w:rsid w:val="000F2DD2"/>
    <w:rsid w:val="000F45F5"/>
    <w:rsid w:val="000F59CE"/>
    <w:rsid w:val="000F6EDB"/>
    <w:rsid w:val="000F71CD"/>
    <w:rsid w:val="00100BEF"/>
    <w:rsid w:val="0010277C"/>
    <w:rsid w:val="00106E7E"/>
    <w:rsid w:val="0010741C"/>
    <w:rsid w:val="00111326"/>
    <w:rsid w:val="00113A5E"/>
    <w:rsid w:val="0011498E"/>
    <w:rsid w:val="00114B31"/>
    <w:rsid w:val="001161C9"/>
    <w:rsid w:val="00116644"/>
    <w:rsid w:val="00117A45"/>
    <w:rsid w:val="00117DA3"/>
    <w:rsid w:val="0012021D"/>
    <w:rsid w:val="00121823"/>
    <w:rsid w:val="001224AE"/>
    <w:rsid w:val="0012250E"/>
    <w:rsid w:val="00122DAE"/>
    <w:rsid w:val="00124DC2"/>
    <w:rsid w:val="0012754E"/>
    <w:rsid w:val="0013033C"/>
    <w:rsid w:val="0013075C"/>
    <w:rsid w:val="0013278E"/>
    <w:rsid w:val="0013361B"/>
    <w:rsid w:val="001337D4"/>
    <w:rsid w:val="0014170C"/>
    <w:rsid w:val="00142EC6"/>
    <w:rsid w:val="00146B07"/>
    <w:rsid w:val="00147605"/>
    <w:rsid w:val="00147C12"/>
    <w:rsid w:val="00151904"/>
    <w:rsid w:val="00151CDA"/>
    <w:rsid w:val="001527A1"/>
    <w:rsid w:val="001530DC"/>
    <w:rsid w:val="001546AE"/>
    <w:rsid w:val="00154989"/>
    <w:rsid w:val="00155204"/>
    <w:rsid w:val="001553C5"/>
    <w:rsid w:val="0015589A"/>
    <w:rsid w:val="00155A9F"/>
    <w:rsid w:val="00156788"/>
    <w:rsid w:val="00160262"/>
    <w:rsid w:val="001603E9"/>
    <w:rsid w:val="001607E9"/>
    <w:rsid w:val="001613DD"/>
    <w:rsid w:val="001629F8"/>
    <w:rsid w:val="00162D3D"/>
    <w:rsid w:val="00164179"/>
    <w:rsid w:val="001644D2"/>
    <w:rsid w:val="00165D11"/>
    <w:rsid w:val="0016780A"/>
    <w:rsid w:val="001713FA"/>
    <w:rsid w:val="00173EBF"/>
    <w:rsid w:val="00173F27"/>
    <w:rsid w:val="00175532"/>
    <w:rsid w:val="0017560C"/>
    <w:rsid w:val="00175ED3"/>
    <w:rsid w:val="001842A2"/>
    <w:rsid w:val="00186043"/>
    <w:rsid w:val="00186B7F"/>
    <w:rsid w:val="00186D6C"/>
    <w:rsid w:val="00187C15"/>
    <w:rsid w:val="00187FA8"/>
    <w:rsid w:val="00192F5E"/>
    <w:rsid w:val="00194852"/>
    <w:rsid w:val="001964E0"/>
    <w:rsid w:val="0019676B"/>
    <w:rsid w:val="00196FAC"/>
    <w:rsid w:val="0019710B"/>
    <w:rsid w:val="00197772"/>
    <w:rsid w:val="001A0181"/>
    <w:rsid w:val="001A1099"/>
    <w:rsid w:val="001A25B9"/>
    <w:rsid w:val="001A51C8"/>
    <w:rsid w:val="001B1D3E"/>
    <w:rsid w:val="001B1E98"/>
    <w:rsid w:val="001B2469"/>
    <w:rsid w:val="001B4CA8"/>
    <w:rsid w:val="001B4D39"/>
    <w:rsid w:val="001B4D8E"/>
    <w:rsid w:val="001B4EDA"/>
    <w:rsid w:val="001B5EA1"/>
    <w:rsid w:val="001B603A"/>
    <w:rsid w:val="001B608A"/>
    <w:rsid w:val="001B6140"/>
    <w:rsid w:val="001B6714"/>
    <w:rsid w:val="001B6CEB"/>
    <w:rsid w:val="001C01B5"/>
    <w:rsid w:val="001C4F3D"/>
    <w:rsid w:val="001C6B4D"/>
    <w:rsid w:val="001C76AE"/>
    <w:rsid w:val="001D0CDC"/>
    <w:rsid w:val="001D1D82"/>
    <w:rsid w:val="001D36C2"/>
    <w:rsid w:val="001D3BCA"/>
    <w:rsid w:val="001D5DA0"/>
    <w:rsid w:val="001D6541"/>
    <w:rsid w:val="001E10A4"/>
    <w:rsid w:val="001E1182"/>
    <w:rsid w:val="001E3697"/>
    <w:rsid w:val="001E384E"/>
    <w:rsid w:val="001E408E"/>
    <w:rsid w:val="001E4689"/>
    <w:rsid w:val="001F0CFC"/>
    <w:rsid w:val="001F32EA"/>
    <w:rsid w:val="001F4144"/>
    <w:rsid w:val="001F768B"/>
    <w:rsid w:val="00202C90"/>
    <w:rsid w:val="00206E4F"/>
    <w:rsid w:val="00207625"/>
    <w:rsid w:val="002102BB"/>
    <w:rsid w:val="00210877"/>
    <w:rsid w:val="00212677"/>
    <w:rsid w:val="00212AF2"/>
    <w:rsid w:val="00213DE8"/>
    <w:rsid w:val="002152E5"/>
    <w:rsid w:val="00216118"/>
    <w:rsid w:val="0021719A"/>
    <w:rsid w:val="00217A1C"/>
    <w:rsid w:val="00217D63"/>
    <w:rsid w:val="002209AB"/>
    <w:rsid w:val="002251E3"/>
    <w:rsid w:val="00227A95"/>
    <w:rsid w:val="0023007B"/>
    <w:rsid w:val="0023095D"/>
    <w:rsid w:val="002316BD"/>
    <w:rsid w:val="00232B84"/>
    <w:rsid w:val="00232D7F"/>
    <w:rsid w:val="002335B4"/>
    <w:rsid w:val="00237765"/>
    <w:rsid w:val="002378AE"/>
    <w:rsid w:val="002379A2"/>
    <w:rsid w:val="00240C44"/>
    <w:rsid w:val="002473FC"/>
    <w:rsid w:val="00252877"/>
    <w:rsid w:val="00252E3C"/>
    <w:rsid w:val="00253926"/>
    <w:rsid w:val="00254832"/>
    <w:rsid w:val="002610FF"/>
    <w:rsid w:val="00262198"/>
    <w:rsid w:val="00262257"/>
    <w:rsid w:val="00262D88"/>
    <w:rsid w:val="002653D6"/>
    <w:rsid w:val="00270EAC"/>
    <w:rsid w:val="0027107C"/>
    <w:rsid w:val="00271D1E"/>
    <w:rsid w:val="00271FDB"/>
    <w:rsid w:val="002720E8"/>
    <w:rsid w:val="00272F3D"/>
    <w:rsid w:val="00275CC5"/>
    <w:rsid w:val="0027780E"/>
    <w:rsid w:val="00277AA5"/>
    <w:rsid w:val="00280750"/>
    <w:rsid w:val="00281173"/>
    <w:rsid w:val="00282547"/>
    <w:rsid w:val="002833D5"/>
    <w:rsid w:val="00285302"/>
    <w:rsid w:val="00285F1B"/>
    <w:rsid w:val="00286B8F"/>
    <w:rsid w:val="00287766"/>
    <w:rsid w:val="00292183"/>
    <w:rsid w:val="00292B81"/>
    <w:rsid w:val="002930DE"/>
    <w:rsid w:val="0029389C"/>
    <w:rsid w:val="002A2251"/>
    <w:rsid w:val="002A2F28"/>
    <w:rsid w:val="002A3187"/>
    <w:rsid w:val="002A34D6"/>
    <w:rsid w:val="002A3687"/>
    <w:rsid w:val="002A526B"/>
    <w:rsid w:val="002A5492"/>
    <w:rsid w:val="002A7378"/>
    <w:rsid w:val="002A7907"/>
    <w:rsid w:val="002B0223"/>
    <w:rsid w:val="002B18AE"/>
    <w:rsid w:val="002B4814"/>
    <w:rsid w:val="002B601D"/>
    <w:rsid w:val="002B7B80"/>
    <w:rsid w:val="002C11E7"/>
    <w:rsid w:val="002C1C93"/>
    <w:rsid w:val="002C30AF"/>
    <w:rsid w:val="002C36F6"/>
    <w:rsid w:val="002C5066"/>
    <w:rsid w:val="002C5813"/>
    <w:rsid w:val="002D1905"/>
    <w:rsid w:val="002D1A41"/>
    <w:rsid w:val="002D1DE2"/>
    <w:rsid w:val="002D478F"/>
    <w:rsid w:val="002D4AAC"/>
    <w:rsid w:val="002D5647"/>
    <w:rsid w:val="002D6DDA"/>
    <w:rsid w:val="002D7755"/>
    <w:rsid w:val="002E18B8"/>
    <w:rsid w:val="002E2393"/>
    <w:rsid w:val="002E2818"/>
    <w:rsid w:val="002E330E"/>
    <w:rsid w:val="002E4ACC"/>
    <w:rsid w:val="002E5FAA"/>
    <w:rsid w:val="002F045A"/>
    <w:rsid w:val="002F364D"/>
    <w:rsid w:val="002F50CD"/>
    <w:rsid w:val="002F73F4"/>
    <w:rsid w:val="002F7AAC"/>
    <w:rsid w:val="0030039D"/>
    <w:rsid w:val="00302537"/>
    <w:rsid w:val="0030326F"/>
    <w:rsid w:val="00303496"/>
    <w:rsid w:val="00303675"/>
    <w:rsid w:val="00303FDB"/>
    <w:rsid w:val="00307A9C"/>
    <w:rsid w:val="00310494"/>
    <w:rsid w:val="00310701"/>
    <w:rsid w:val="00315980"/>
    <w:rsid w:val="00316882"/>
    <w:rsid w:val="00316F7F"/>
    <w:rsid w:val="003218E8"/>
    <w:rsid w:val="00322D34"/>
    <w:rsid w:val="00323E3A"/>
    <w:rsid w:val="00325E34"/>
    <w:rsid w:val="00327D21"/>
    <w:rsid w:val="00330DCE"/>
    <w:rsid w:val="00331E11"/>
    <w:rsid w:val="00331E71"/>
    <w:rsid w:val="0033246F"/>
    <w:rsid w:val="00332FE0"/>
    <w:rsid w:val="00333A73"/>
    <w:rsid w:val="00334761"/>
    <w:rsid w:val="00336EBB"/>
    <w:rsid w:val="00337CAB"/>
    <w:rsid w:val="00337EBC"/>
    <w:rsid w:val="00340DC0"/>
    <w:rsid w:val="00341653"/>
    <w:rsid w:val="00341DCD"/>
    <w:rsid w:val="003422B8"/>
    <w:rsid w:val="00344498"/>
    <w:rsid w:val="0034563E"/>
    <w:rsid w:val="00345ADD"/>
    <w:rsid w:val="00345E2A"/>
    <w:rsid w:val="0034773E"/>
    <w:rsid w:val="00347F29"/>
    <w:rsid w:val="00347FD7"/>
    <w:rsid w:val="003515BC"/>
    <w:rsid w:val="003518D6"/>
    <w:rsid w:val="00353CF1"/>
    <w:rsid w:val="0035460C"/>
    <w:rsid w:val="003556BD"/>
    <w:rsid w:val="00356D6C"/>
    <w:rsid w:val="00360122"/>
    <w:rsid w:val="00364EA0"/>
    <w:rsid w:val="00365147"/>
    <w:rsid w:val="00367054"/>
    <w:rsid w:val="0037016E"/>
    <w:rsid w:val="00372908"/>
    <w:rsid w:val="00373C3B"/>
    <w:rsid w:val="00374E1D"/>
    <w:rsid w:val="003754BF"/>
    <w:rsid w:val="00380850"/>
    <w:rsid w:val="00383020"/>
    <w:rsid w:val="00387545"/>
    <w:rsid w:val="0039114E"/>
    <w:rsid w:val="00391283"/>
    <w:rsid w:val="003947EC"/>
    <w:rsid w:val="00394D7E"/>
    <w:rsid w:val="003975FD"/>
    <w:rsid w:val="003A65E7"/>
    <w:rsid w:val="003B057D"/>
    <w:rsid w:val="003B450E"/>
    <w:rsid w:val="003B480B"/>
    <w:rsid w:val="003B60CC"/>
    <w:rsid w:val="003B6B90"/>
    <w:rsid w:val="003C11FA"/>
    <w:rsid w:val="003C1B25"/>
    <w:rsid w:val="003C2443"/>
    <w:rsid w:val="003C313F"/>
    <w:rsid w:val="003C5DA3"/>
    <w:rsid w:val="003D2754"/>
    <w:rsid w:val="003D2CF6"/>
    <w:rsid w:val="003D4940"/>
    <w:rsid w:val="003D4BCD"/>
    <w:rsid w:val="003D6C2B"/>
    <w:rsid w:val="003D76B1"/>
    <w:rsid w:val="003D7F9E"/>
    <w:rsid w:val="003E01D8"/>
    <w:rsid w:val="003E1BC1"/>
    <w:rsid w:val="003E2100"/>
    <w:rsid w:val="003E2202"/>
    <w:rsid w:val="003E5671"/>
    <w:rsid w:val="003E5DE1"/>
    <w:rsid w:val="003F143C"/>
    <w:rsid w:val="003F2780"/>
    <w:rsid w:val="003F4357"/>
    <w:rsid w:val="003F6F5B"/>
    <w:rsid w:val="00401D2C"/>
    <w:rsid w:val="0040342D"/>
    <w:rsid w:val="0040474F"/>
    <w:rsid w:val="00407C11"/>
    <w:rsid w:val="00410D25"/>
    <w:rsid w:val="0041192D"/>
    <w:rsid w:val="004125E6"/>
    <w:rsid w:val="00412895"/>
    <w:rsid w:val="00413EE1"/>
    <w:rsid w:val="004155F0"/>
    <w:rsid w:val="00416169"/>
    <w:rsid w:val="004170B7"/>
    <w:rsid w:val="0042091F"/>
    <w:rsid w:val="00421038"/>
    <w:rsid w:val="0042128E"/>
    <w:rsid w:val="00421B94"/>
    <w:rsid w:val="00422561"/>
    <w:rsid w:val="0042283B"/>
    <w:rsid w:val="00423602"/>
    <w:rsid w:val="004238BA"/>
    <w:rsid w:val="004254CF"/>
    <w:rsid w:val="00426336"/>
    <w:rsid w:val="00432B60"/>
    <w:rsid w:val="00435A30"/>
    <w:rsid w:val="00436269"/>
    <w:rsid w:val="004401DD"/>
    <w:rsid w:val="004405BC"/>
    <w:rsid w:val="00440698"/>
    <w:rsid w:val="00442FCF"/>
    <w:rsid w:val="00443925"/>
    <w:rsid w:val="004524DF"/>
    <w:rsid w:val="0045402C"/>
    <w:rsid w:val="004540E2"/>
    <w:rsid w:val="00454454"/>
    <w:rsid w:val="00455D9E"/>
    <w:rsid w:val="00457F5F"/>
    <w:rsid w:val="0046218C"/>
    <w:rsid w:val="004656CE"/>
    <w:rsid w:val="00467924"/>
    <w:rsid w:val="004711DA"/>
    <w:rsid w:val="004712A5"/>
    <w:rsid w:val="00471775"/>
    <w:rsid w:val="0047266F"/>
    <w:rsid w:val="00474C32"/>
    <w:rsid w:val="00475D80"/>
    <w:rsid w:val="00476D6B"/>
    <w:rsid w:val="00484B77"/>
    <w:rsid w:val="004854E4"/>
    <w:rsid w:val="004855AC"/>
    <w:rsid w:val="00485F68"/>
    <w:rsid w:val="004864AD"/>
    <w:rsid w:val="00486DED"/>
    <w:rsid w:val="00490162"/>
    <w:rsid w:val="00490413"/>
    <w:rsid w:val="00490E41"/>
    <w:rsid w:val="00490F2C"/>
    <w:rsid w:val="00492C16"/>
    <w:rsid w:val="00495D44"/>
    <w:rsid w:val="004A0678"/>
    <w:rsid w:val="004A48A3"/>
    <w:rsid w:val="004A741C"/>
    <w:rsid w:val="004B03D5"/>
    <w:rsid w:val="004B0D92"/>
    <w:rsid w:val="004B0DF7"/>
    <w:rsid w:val="004B0EC0"/>
    <w:rsid w:val="004B48E4"/>
    <w:rsid w:val="004B4EF9"/>
    <w:rsid w:val="004B66F1"/>
    <w:rsid w:val="004B6FF9"/>
    <w:rsid w:val="004B737E"/>
    <w:rsid w:val="004B7930"/>
    <w:rsid w:val="004C1EB9"/>
    <w:rsid w:val="004C314D"/>
    <w:rsid w:val="004C338B"/>
    <w:rsid w:val="004C35E4"/>
    <w:rsid w:val="004C3EA0"/>
    <w:rsid w:val="004C6595"/>
    <w:rsid w:val="004D06AB"/>
    <w:rsid w:val="004D127A"/>
    <w:rsid w:val="004D1939"/>
    <w:rsid w:val="004D6BCF"/>
    <w:rsid w:val="004D708C"/>
    <w:rsid w:val="004E146E"/>
    <w:rsid w:val="004E357A"/>
    <w:rsid w:val="004E37E8"/>
    <w:rsid w:val="004E5712"/>
    <w:rsid w:val="004E6607"/>
    <w:rsid w:val="004E723C"/>
    <w:rsid w:val="004E75BF"/>
    <w:rsid w:val="004F098E"/>
    <w:rsid w:val="004F09C4"/>
    <w:rsid w:val="004F15B4"/>
    <w:rsid w:val="004F1DD7"/>
    <w:rsid w:val="004F493B"/>
    <w:rsid w:val="004F6069"/>
    <w:rsid w:val="004F7169"/>
    <w:rsid w:val="00500D66"/>
    <w:rsid w:val="005035E4"/>
    <w:rsid w:val="00504CC6"/>
    <w:rsid w:val="005050C1"/>
    <w:rsid w:val="00505BCD"/>
    <w:rsid w:val="00510407"/>
    <w:rsid w:val="00514C8E"/>
    <w:rsid w:val="0052051B"/>
    <w:rsid w:val="00523D31"/>
    <w:rsid w:val="00526D37"/>
    <w:rsid w:val="00527285"/>
    <w:rsid w:val="00530886"/>
    <w:rsid w:val="00531532"/>
    <w:rsid w:val="005318A4"/>
    <w:rsid w:val="00531DBF"/>
    <w:rsid w:val="00532CE5"/>
    <w:rsid w:val="00534F0B"/>
    <w:rsid w:val="0053557B"/>
    <w:rsid w:val="00535944"/>
    <w:rsid w:val="00536D76"/>
    <w:rsid w:val="00540784"/>
    <w:rsid w:val="005426CD"/>
    <w:rsid w:val="00543C9C"/>
    <w:rsid w:val="00545070"/>
    <w:rsid w:val="00545759"/>
    <w:rsid w:val="00545BE0"/>
    <w:rsid w:val="00545C5B"/>
    <w:rsid w:val="005467C3"/>
    <w:rsid w:val="00546930"/>
    <w:rsid w:val="00546C0B"/>
    <w:rsid w:val="005508F2"/>
    <w:rsid w:val="00550C19"/>
    <w:rsid w:val="00550D68"/>
    <w:rsid w:val="00552CEF"/>
    <w:rsid w:val="00552DF3"/>
    <w:rsid w:val="00553874"/>
    <w:rsid w:val="00554C6A"/>
    <w:rsid w:val="00554C85"/>
    <w:rsid w:val="00562D45"/>
    <w:rsid w:val="00562E85"/>
    <w:rsid w:val="0056324A"/>
    <w:rsid w:val="0056332F"/>
    <w:rsid w:val="005719B3"/>
    <w:rsid w:val="0057295E"/>
    <w:rsid w:val="00572A78"/>
    <w:rsid w:val="00573C26"/>
    <w:rsid w:val="0057455F"/>
    <w:rsid w:val="00574C2E"/>
    <w:rsid w:val="00575F33"/>
    <w:rsid w:val="0057699C"/>
    <w:rsid w:val="00577380"/>
    <w:rsid w:val="00577DBC"/>
    <w:rsid w:val="005801B9"/>
    <w:rsid w:val="00580A06"/>
    <w:rsid w:val="00581C39"/>
    <w:rsid w:val="005831B3"/>
    <w:rsid w:val="0058363C"/>
    <w:rsid w:val="00585C43"/>
    <w:rsid w:val="00586040"/>
    <w:rsid w:val="005903B6"/>
    <w:rsid w:val="00592D3B"/>
    <w:rsid w:val="00594589"/>
    <w:rsid w:val="00595F6C"/>
    <w:rsid w:val="00596DB1"/>
    <w:rsid w:val="005A0247"/>
    <w:rsid w:val="005A03B9"/>
    <w:rsid w:val="005A050B"/>
    <w:rsid w:val="005A0E77"/>
    <w:rsid w:val="005A126E"/>
    <w:rsid w:val="005A2A02"/>
    <w:rsid w:val="005A3F35"/>
    <w:rsid w:val="005A452F"/>
    <w:rsid w:val="005A56A6"/>
    <w:rsid w:val="005A6063"/>
    <w:rsid w:val="005A7F61"/>
    <w:rsid w:val="005A7FFA"/>
    <w:rsid w:val="005B0216"/>
    <w:rsid w:val="005B0853"/>
    <w:rsid w:val="005B0A51"/>
    <w:rsid w:val="005B133B"/>
    <w:rsid w:val="005B140D"/>
    <w:rsid w:val="005B15A1"/>
    <w:rsid w:val="005B2B3D"/>
    <w:rsid w:val="005B4337"/>
    <w:rsid w:val="005B43D1"/>
    <w:rsid w:val="005B4E50"/>
    <w:rsid w:val="005B6E76"/>
    <w:rsid w:val="005C1FEA"/>
    <w:rsid w:val="005C28E5"/>
    <w:rsid w:val="005C29E4"/>
    <w:rsid w:val="005C3495"/>
    <w:rsid w:val="005C34F0"/>
    <w:rsid w:val="005D18D1"/>
    <w:rsid w:val="005D1B36"/>
    <w:rsid w:val="005D5895"/>
    <w:rsid w:val="005D6C03"/>
    <w:rsid w:val="005E15DB"/>
    <w:rsid w:val="005E3DFC"/>
    <w:rsid w:val="005E3EE1"/>
    <w:rsid w:val="005E44BB"/>
    <w:rsid w:val="005E5403"/>
    <w:rsid w:val="005E5942"/>
    <w:rsid w:val="005E60AF"/>
    <w:rsid w:val="005E646A"/>
    <w:rsid w:val="005E7604"/>
    <w:rsid w:val="005E770E"/>
    <w:rsid w:val="005F0A81"/>
    <w:rsid w:val="005F1DEA"/>
    <w:rsid w:val="005F2177"/>
    <w:rsid w:val="005F2219"/>
    <w:rsid w:val="005F495F"/>
    <w:rsid w:val="005F58A0"/>
    <w:rsid w:val="005F7D62"/>
    <w:rsid w:val="005F7DEC"/>
    <w:rsid w:val="006015A0"/>
    <w:rsid w:val="00601EC3"/>
    <w:rsid w:val="00602AAF"/>
    <w:rsid w:val="00604F1F"/>
    <w:rsid w:val="00607FC9"/>
    <w:rsid w:val="00611943"/>
    <w:rsid w:val="00613314"/>
    <w:rsid w:val="00616A3F"/>
    <w:rsid w:val="00616CDF"/>
    <w:rsid w:val="006203C9"/>
    <w:rsid w:val="006219AC"/>
    <w:rsid w:val="00622FE1"/>
    <w:rsid w:val="006233F5"/>
    <w:rsid w:val="0062521C"/>
    <w:rsid w:val="00625672"/>
    <w:rsid w:val="0062777C"/>
    <w:rsid w:val="00627AD6"/>
    <w:rsid w:val="00630A2B"/>
    <w:rsid w:val="006324CD"/>
    <w:rsid w:val="00632DC7"/>
    <w:rsid w:val="0063456B"/>
    <w:rsid w:val="006356A4"/>
    <w:rsid w:val="006357FB"/>
    <w:rsid w:val="00636078"/>
    <w:rsid w:val="006406FC"/>
    <w:rsid w:val="00640711"/>
    <w:rsid w:val="00640E57"/>
    <w:rsid w:val="006432AD"/>
    <w:rsid w:val="00644526"/>
    <w:rsid w:val="00644C80"/>
    <w:rsid w:val="00646122"/>
    <w:rsid w:val="00650EDE"/>
    <w:rsid w:val="00653E16"/>
    <w:rsid w:val="00654B0B"/>
    <w:rsid w:val="00656330"/>
    <w:rsid w:val="00657220"/>
    <w:rsid w:val="00657362"/>
    <w:rsid w:val="0066104B"/>
    <w:rsid w:val="00662D71"/>
    <w:rsid w:val="006651F2"/>
    <w:rsid w:val="006655EE"/>
    <w:rsid w:val="00667617"/>
    <w:rsid w:val="00667C10"/>
    <w:rsid w:val="00667EF4"/>
    <w:rsid w:val="00670459"/>
    <w:rsid w:val="006731E7"/>
    <w:rsid w:val="00675727"/>
    <w:rsid w:val="00676A7F"/>
    <w:rsid w:val="00676FCA"/>
    <w:rsid w:val="00677177"/>
    <w:rsid w:val="00680088"/>
    <w:rsid w:val="006830E0"/>
    <w:rsid w:val="0068612E"/>
    <w:rsid w:val="00687C92"/>
    <w:rsid w:val="00690005"/>
    <w:rsid w:val="006931DC"/>
    <w:rsid w:val="0069534E"/>
    <w:rsid w:val="0069669C"/>
    <w:rsid w:val="006A0052"/>
    <w:rsid w:val="006A0816"/>
    <w:rsid w:val="006A1200"/>
    <w:rsid w:val="006A309F"/>
    <w:rsid w:val="006A3339"/>
    <w:rsid w:val="006A483A"/>
    <w:rsid w:val="006A4F4E"/>
    <w:rsid w:val="006A562F"/>
    <w:rsid w:val="006A6129"/>
    <w:rsid w:val="006A6C23"/>
    <w:rsid w:val="006B14DB"/>
    <w:rsid w:val="006B1AED"/>
    <w:rsid w:val="006B1E64"/>
    <w:rsid w:val="006B21C4"/>
    <w:rsid w:val="006B3DD0"/>
    <w:rsid w:val="006C095E"/>
    <w:rsid w:val="006C22AC"/>
    <w:rsid w:val="006C2FC8"/>
    <w:rsid w:val="006C3C0F"/>
    <w:rsid w:val="006C3FC7"/>
    <w:rsid w:val="006C4A1A"/>
    <w:rsid w:val="006C5035"/>
    <w:rsid w:val="006C76AD"/>
    <w:rsid w:val="006D0393"/>
    <w:rsid w:val="006D18FE"/>
    <w:rsid w:val="006D1A83"/>
    <w:rsid w:val="006D1C72"/>
    <w:rsid w:val="006D2357"/>
    <w:rsid w:val="006D50DC"/>
    <w:rsid w:val="006D549C"/>
    <w:rsid w:val="006E129F"/>
    <w:rsid w:val="006E1CFE"/>
    <w:rsid w:val="006F04AE"/>
    <w:rsid w:val="006F10C4"/>
    <w:rsid w:val="006F40E9"/>
    <w:rsid w:val="006F4781"/>
    <w:rsid w:val="006F4AA7"/>
    <w:rsid w:val="006F5603"/>
    <w:rsid w:val="006F5B52"/>
    <w:rsid w:val="006F7B87"/>
    <w:rsid w:val="007004FD"/>
    <w:rsid w:val="00700B2E"/>
    <w:rsid w:val="00701400"/>
    <w:rsid w:val="00702445"/>
    <w:rsid w:val="007037CF"/>
    <w:rsid w:val="00704444"/>
    <w:rsid w:val="007051E2"/>
    <w:rsid w:val="00705D66"/>
    <w:rsid w:val="0070663A"/>
    <w:rsid w:val="00706D1E"/>
    <w:rsid w:val="0070749E"/>
    <w:rsid w:val="00713435"/>
    <w:rsid w:val="00715A88"/>
    <w:rsid w:val="007167C0"/>
    <w:rsid w:val="0071729D"/>
    <w:rsid w:val="00717312"/>
    <w:rsid w:val="00717E05"/>
    <w:rsid w:val="00720481"/>
    <w:rsid w:val="007226BF"/>
    <w:rsid w:val="00723361"/>
    <w:rsid w:val="0072626B"/>
    <w:rsid w:val="00726F52"/>
    <w:rsid w:val="00727FD5"/>
    <w:rsid w:val="00732262"/>
    <w:rsid w:val="00733193"/>
    <w:rsid w:val="007337A6"/>
    <w:rsid w:val="00736E16"/>
    <w:rsid w:val="00737952"/>
    <w:rsid w:val="00737DB5"/>
    <w:rsid w:val="007427D0"/>
    <w:rsid w:val="00743992"/>
    <w:rsid w:val="00744DDA"/>
    <w:rsid w:val="00744F23"/>
    <w:rsid w:val="00745019"/>
    <w:rsid w:val="00745E03"/>
    <w:rsid w:val="00746CA3"/>
    <w:rsid w:val="007509A2"/>
    <w:rsid w:val="0075243A"/>
    <w:rsid w:val="007530E6"/>
    <w:rsid w:val="0075475A"/>
    <w:rsid w:val="00756DEC"/>
    <w:rsid w:val="0075732A"/>
    <w:rsid w:val="00757D96"/>
    <w:rsid w:val="007600F8"/>
    <w:rsid w:val="00760262"/>
    <w:rsid w:val="007630B7"/>
    <w:rsid w:val="0076310C"/>
    <w:rsid w:val="00765204"/>
    <w:rsid w:val="007671F4"/>
    <w:rsid w:val="0076744F"/>
    <w:rsid w:val="00767A7C"/>
    <w:rsid w:val="00767BCE"/>
    <w:rsid w:val="00767EFC"/>
    <w:rsid w:val="007707DE"/>
    <w:rsid w:val="00770B5D"/>
    <w:rsid w:val="0077263B"/>
    <w:rsid w:val="00773309"/>
    <w:rsid w:val="00774CE2"/>
    <w:rsid w:val="007752F1"/>
    <w:rsid w:val="00776768"/>
    <w:rsid w:val="00776B5A"/>
    <w:rsid w:val="00781746"/>
    <w:rsid w:val="0078187A"/>
    <w:rsid w:val="007823FC"/>
    <w:rsid w:val="0078427A"/>
    <w:rsid w:val="00784ABE"/>
    <w:rsid w:val="007928EE"/>
    <w:rsid w:val="00794ED8"/>
    <w:rsid w:val="00797D22"/>
    <w:rsid w:val="00797F10"/>
    <w:rsid w:val="007A1D3A"/>
    <w:rsid w:val="007A2573"/>
    <w:rsid w:val="007A25F8"/>
    <w:rsid w:val="007A6C22"/>
    <w:rsid w:val="007A75BF"/>
    <w:rsid w:val="007B106C"/>
    <w:rsid w:val="007B1A4E"/>
    <w:rsid w:val="007B2D57"/>
    <w:rsid w:val="007B3D05"/>
    <w:rsid w:val="007B3EEF"/>
    <w:rsid w:val="007B472C"/>
    <w:rsid w:val="007B5503"/>
    <w:rsid w:val="007C179C"/>
    <w:rsid w:val="007C39A2"/>
    <w:rsid w:val="007C4130"/>
    <w:rsid w:val="007C52DA"/>
    <w:rsid w:val="007C61C2"/>
    <w:rsid w:val="007C6BB3"/>
    <w:rsid w:val="007C7182"/>
    <w:rsid w:val="007C762C"/>
    <w:rsid w:val="007C7CE8"/>
    <w:rsid w:val="007D0ED3"/>
    <w:rsid w:val="007D14B4"/>
    <w:rsid w:val="007D16C2"/>
    <w:rsid w:val="007D209B"/>
    <w:rsid w:val="007D3AD7"/>
    <w:rsid w:val="007D40B8"/>
    <w:rsid w:val="007D7E7E"/>
    <w:rsid w:val="007E0B4B"/>
    <w:rsid w:val="007E1D12"/>
    <w:rsid w:val="007E24A3"/>
    <w:rsid w:val="007E24F6"/>
    <w:rsid w:val="007E2584"/>
    <w:rsid w:val="007E530D"/>
    <w:rsid w:val="007F09E7"/>
    <w:rsid w:val="007F18D3"/>
    <w:rsid w:val="008009F8"/>
    <w:rsid w:val="00800F64"/>
    <w:rsid w:val="00801050"/>
    <w:rsid w:val="00802F0B"/>
    <w:rsid w:val="008041BD"/>
    <w:rsid w:val="00804499"/>
    <w:rsid w:val="008051DF"/>
    <w:rsid w:val="00806BF6"/>
    <w:rsid w:val="00807E6C"/>
    <w:rsid w:val="00810A67"/>
    <w:rsid w:val="00821404"/>
    <w:rsid w:val="00824A15"/>
    <w:rsid w:val="00824E42"/>
    <w:rsid w:val="0083329D"/>
    <w:rsid w:val="00833CF7"/>
    <w:rsid w:val="00833FA8"/>
    <w:rsid w:val="0083432A"/>
    <w:rsid w:val="008345EA"/>
    <w:rsid w:val="008346D2"/>
    <w:rsid w:val="00834B46"/>
    <w:rsid w:val="00834CDE"/>
    <w:rsid w:val="00836561"/>
    <w:rsid w:val="0084084F"/>
    <w:rsid w:val="00842464"/>
    <w:rsid w:val="00843298"/>
    <w:rsid w:val="00845601"/>
    <w:rsid w:val="008459DE"/>
    <w:rsid w:val="00846A53"/>
    <w:rsid w:val="00846A61"/>
    <w:rsid w:val="00850EC4"/>
    <w:rsid w:val="008520E8"/>
    <w:rsid w:val="008526C0"/>
    <w:rsid w:val="00854490"/>
    <w:rsid w:val="00855AB9"/>
    <w:rsid w:val="00855C5C"/>
    <w:rsid w:val="00857CDE"/>
    <w:rsid w:val="00861B0F"/>
    <w:rsid w:val="00863D65"/>
    <w:rsid w:val="00864181"/>
    <w:rsid w:val="00864CE5"/>
    <w:rsid w:val="00864E73"/>
    <w:rsid w:val="00865049"/>
    <w:rsid w:val="008650D5"/>
    <w:rsid w:val="00865A59"/>
    <w:rsid w:val="0086622D"/>
    <w:rsid w:val="008670D3"/>
    <w:rsid w:val="00871DAC"/>
    <w:rsid w:val="00872432"/>
    <w:rsid w:val="008747AD"/>
    <w:rsid w:val="0087794B"/>
    <w:rsid w:val="0088166C"/>
    <w:rsid w:val="008841A2"/>
    <w:rsid w:val="00884F6C"/>
    <w:rsid w:val="008852F4"/>
    <w:rsid w:val="00887B9C"/>
    <w:rsid w:val="00890155"/>
    <w:rsid w:val="0089072E"/>
    <w:rsid w:val="00891535"/>
    <w:rsid w:val="00893DEA"/>
    <w:rsid w:val="008940D3"/>
    <w:rsid w:val="008A0FAB"/>
    <w:rsid w:val="008A322A"/>
    <w:rsid w:val="008A3C96"/>
    <w:rsid w:val="008A52E3"/>
    <w:rsid w:val="008B07C8"/>
    <w:rsid w:val="008B4019"/>
    <w:rsid w:val="008B48DC"/>
    <w:rsid w:val="008B4961"/>
    <w:rsid w:val="008B65C9"/>
    <w:rsid w:val="008B6E64"/>
    <w:rsid w:val="008B7251"/>
    <w:rsid w:val="008C07D5"/>
    <w:rsid w:val="008C1DE3"/>
    <w:rsid w:val="008C226D"/>
    <w:rsid w:val="008C2D4A"/>
    <w:rsid w:val="008C3ACF"/>
    <w:rsid w:val="008C5435"/>
    <w:rsid w:val="008C5F2E"/>
    <w:rsid w:val="008D18CA"/>
    <w:rsid w:val="008D2DCD"/>
    <w:rsid w:val="008D3900"/>
    <w:rsid w:val="008D5BE8"/>
    <w:rsid w:val="008D6E1D"/>
    <w:rsid w:val="008D7553"/>
    <w:rsid w:val="008D75A8"/>
    <w:rsid w:val="008E1F46"/>
    <w:rsid w:val="008E4260"/>
    <w:rsid w:val="008E42A1"/>
    <w:rsid w:val="008E4C2F"/>
    <w:rsid w:val="008E7D11"/>
    <w:rsid w:val="008F1A73"/>
    <w:rsid w:val="008F29FF"/>
    <w:rsid w:val="008F33F7"/>
    <w:rsid w:val="008F39B4"/>
    <w:rsid w:val="008F4162"/>
    <w:rsid w:val="008F5E01"/>
    <w:rsid w:val="00900F7F"/>
    <w:rsid w:val="00901C24"/>
    <w:rsid w:val="00902ED6"/>
    <w:rsid w:val="00903E02"/>
    <w:rsid w:val="0090652A"/>
    <w:rsid w:val="00907836"/>
    <w:rsid w:val="00910DA3"/>
    <w:rsid w:val="00911769"/>
    <w:rsid w:val="00911826"/>
    <w:rsid w:val="00913175"/>
    <w:rsid w:val="00913574"/>
    <w:rsid w:val="00916EDB"/>
    <w:rsid w:val="00920861"/>
    <w:rsid w:val="009216B9"/>
    <w:rsid w:val="00922B13"/>
    <w:rsid w:val="00924174"/>
    <w:rsid w:val="009242EF"/>
    <w:rsid w:val="009254B4"/>
    <w:rsid w:val="009275D8"/>
    <w:rsid w:val="00930F4B"/>
    <w:rsid w:val="00932291"/>
    <w:rsid w:val="0093266C"/>
    <w:rsid w:val="00932861"/>
    <w:rsid w:val="0093408E"/>
    <w:rsid w:val="0093678A"/>
    <w:rsid w:val="00941B66"/>
    <w:rsid w:val="00942260"/>
    <w:rsid w:val="00944E68"/>
    <w:rsid w:val="00947009"/>
    <w:rsid w:val="00952596"/>
    <w:rsid w:val="00952DDF"/>
    <w:rsid w:val="009533C0"/>
    <w:rsid w:val="00960537"/>
    <w:rsid w:val="009610A3"/>
    <w:rsid w:val="00961EE7"/>
    <w:rsid w:val="0096373C"/>
    <w:rsid w:val="00963B6A"/>
    <w:rsid w:val="00970950"/>
    <w:rsid w:val="00970AD8"/>
    <w:rsid w:val="00970B8D"/>
    <w:rsid w:val="009739DA"/>
    <w:rsid w:val="009745E1"/>
    <w:rsid w:val="00975976"/>
    <w:rsid w:val="00977DF2"/>
    <w:rsid w:val="009800B6"/>
    <w:rsid w:val="009812D4"/>
    <w:rsid w:val="0098327C"/>
    <w:rsid w:val="009920D8"/>
    <w:rsid w:val="009932F8"/>
    <w:rsid w:val="009952F5"/>
    <w:rsid w:val="009A43AC"/>
    <w:rsid w:val="009A49C0"/>
    <w:rsid w:val="009A4C8D"/>
    <w:rsid w:val="009A64DB"/>
    <w:rsid w:val="009B0E91"/>
    <w:rsid w:val="009B215B"/>
    <w:rsid w:val="009B2A5B"/>
    <w:rsid w:val="009B38BE"/>
    <w:rsid w:val="009B5AC2"/>
    <w:rsid w:val="009B6553"/>
    <w:rsid w:val="009C340F"/>
    <w:rsid w:val="009C3D0F"/>
    <w:rsid w:val="009C3F70"/>
    <w:rsid w:val="009C53E9"/>
    <w:rsid w:val="009D4206"/>
    <w:rsid w:val="009D480A"/>
    <w:rsid w:val="009D5214"/>
    <w:rsid w:val="009D58E2"/>
    <w:rsid w:val="009E195B"/>
    <w:rsid w:val="009E1B19"/>
    <w:rsid w:val="009E3A6E"/>
    <w:rsid w:val="009E3AE7"/>
    <w:rsid w:val="009E4F5A"/>
    <w:rsid w:val="009E4FBA"/>
    <w:rsid w:val="009E5265"/>
    <w:rsid w:val="009E59AF"/>
    <w:rsid w:val="009E64D1"/>
    <w:rsid w:val="009F35E2"/>
    <w:rsid w:val="009F5002"/>
    <w:rsid w:val="009F65F9"/>
    <w:rsid w:val="009F68BA"/>
    <w:rsid w:val="00A007A3"/>
    <w:rsid w:val="00A00A59"/>
    <w:rsid w:val="00A022AB"/>
    <w:rsid w:val="00A05CE9"/>
    <w:rsid w:val="00A06277"/>
    <w:rsid w:val="00A07538"/>
    <w:rsid w:val="00A079DC"/>
    <w:rsid w:val="00A103EA"/>
    <w:rsid w:val="00A111C2"/>
    <w:rsid w:val="00A13CE5"/>
    <w:rsid w:val="00A143E1"/>
    <w:rsid w:val="00A1621A"/>
    <w:rsid w:val="00A204EC"/>
    <w:rsid w:val="00A214A2"/>
    <w:rsid w:val="00A25BA3"/>
    <w:rsid w:val="00A27BB7"/>
    <w:rsid w:val="00A30535"/>
    <w:rsid w:val="00A30B35"/>
    <w:rsid w:val="00A30B4A"/>
    <w:rsid w:val="00A329B3"/>
    <w:rsid w:val="00A32EBA"/>
    <w:rsid w:val="00A3358D"/>
    <w:rsid w:val="00A338E7"/>
    <w:rsid w:val="00A35CAA"/>
    <w:rsid w:val="00A36E7F"/>
    <w:rsid w:val="00A372D7"/>
    <w:rsid w:val="00A41735"/>
    <w:rsid w:val="00A41D3F"/>
    <w:rsid w:val="00A41E65"/>
    <w:rsid w:val="00A43106"/>
    <w:rsid w:val="00A4354A"/>
    <w:rsid w:val="00A43E0A"/>
    <w:rsid w:val="00A46151"/>
    <w:rsid w:val="00A530C7"/>
    <w:rsid w:val="00A5341E"/>
    <w:rsid w:val="00A55F5B"/>
    <w:rsid w:val="00A56CBA"/>
    <w:rsid w:val="00A57691"/>
    <w:rsid w:val="00A60185"/>
    <w:rsid w:val="00A631E8"/>
    <w:rsid w:val="00A63D7E"/>
    <w:rsid w:val="00A63F5C"/>
    <w:rsid w:val="00A64588"/>
    <w:rsid w:val="00A645B4"/>
    <w:rsid w:val="00A661EA"/>
    <w:rsid w:val="00A70241"/>
    <w:rsid w:val="00A709C8"/>
    <w:rsid w:val="00A73208"/>
    <w:rsid w:val="00A7431F"/>
    <w:rsid w:val="00A76604"/>
    <w:rsid w:val="00A76CE5"/>
    <w:rsid w:val="00A775F9"/>
    <w:rsid w:val="00A80902"/>
    <w:rsid w:val="00A80F59"/>
    <w:rsid w:val="00A81F89"/>
    <w:rsid w:val="00A830E5"/>
    <w:rsid w:val="00A87135"/>
    <w:rsid w:val="00A87828"/>
    <w:rsid w:val="00A87894"/>
    <w:rsid w:val="00A93280"/>
    <w:rsid w:val="00A93650"/>
    <w:rsid w:val="00A951EA"/>
    <w:rsid w:val="00A97693"/>
    <w:rsid w:val="00AA0D1D"/>
    <w:rsid w:val="00AA2548"/>
    <w:rsid w:val="00AA3105"/>
    <w:rsid w:val="00AA34EF"/>
    <w:rsid w:val="00AA3D3C"/>
    <w:rsid w:val="00AA4FB0"/>
    <w:rsid w:val="00AA54D3"/>
    <w:rsid w:val="00AA58C4"/>
    <w:rsid w:val="00AA61B3"/>
    <w:rsid w:val="00AA7003"/>
    <w:rsid w:val="00AB0454"/>
    <w:rsid w:val="00AB11C8"/>
    <w:rsid w:val="00AB18BF"/>
    <w:rsid w:val="00AB18D7"/>
    <w:rsid w:val="00AB3894"/>
    <w:rsid w:val="00AB3D17"/>
    <w:rsid w:val="00AB6639"/>
    <w:rsid w:val="00AC08A8"/>
    <w:rsid w:val="00AC2681"/>
    <w:rsid w:val="00AC2FEE"/>
    <w:rsid w:val="00AC4C96"/>
    <w:rsid w:val="00AD1163"/>
    <w:rsid w:val="00AD4E5F"/>
    <w:rsid w:val="00AD56C8"/>
    <w:rsid w:val="00AD58F2"/>
    <w:rsid w:val="00AE0B95"/>
    <w:rsid w:val="00AE3C16"/>
    <w:rsid w:val="00AE4950"/>
    <w:rsid w:val="00AF3658"/>
    <w:rsid w:val="00AF3A42"/>
    <w:rsid w:val="00AF4C60"/>
    <w:rsid w:val="00AF5015"/>
    <w:rsid w:val="00B00B91"/>
    <w:rsid w:val="00B02E8C"/>
    <w:rsid w:val="00B0512A"/>
    <w:rsid w:val="00B0529F"/>
    <w:rsid w:val="00B054F9"/>
    <w:rsid w:val="00B05C22"/>
    <w:rsid w:val="00B06F1A"/>
    <w:rsid w:val="00B071FF"/>
    <w:rsid w:val="00B134D1"/>
    <w:rsid w:val="00B137E1"/>
    <w:rsid w:val="00B1418B"/>
    <w:rsid w:val="00B150AF"/>
    <w:rsid w:val="00B16C53"/>
    <w:rsid w:val="00B17C8E"/>
    <w:rsid w:val="00B17D62"/>
    <w:rsid w:val="00B21195"/>
    <w:rsid w:val="00B211F6"/>
    <w:rsid w:val="00B225C2"/>
    <w:rsid w:val="00B2292E"/>
    <w:rsid w:val="00B24187"/>
    <w:rsid w:val="00B243D4"/>
    <w:rsid w:val="00B24B22"/>
    <w:rsid w:val="00B24C70"/>
    <w:rsid w:val="00B25310"/>
    <w:rsid w:val="00B27714"/>
    <w:rsid w:val="00B309CE"/>
    <w:rsid w:val="00B32EA7"/>
    <w:rsid w:val="00B32F8F"/>
    <w:rsid w:val="00B3492A"/>
    <w:rsid w:val="00B36C5A"/>
    <w:rsid w:val="00B44D52"/>
    <w:rsid w:val="00B459D1"/>
    <w:rsid w:val="00B46035"/>
    <w:rsid w:val="00B5335D"/>
    <w:rsid w:val="00B54DE9"/>
    <w:rsid w:val="00B553EC"/>
    <w:rsid w:val="00B55E3F"/>
    <w:rsid w:val="00B60B23"/>
    <w:rsid w:val="00B62A8F"/>
    <w:rsid w:val="00B63C1E"/>
    <w:rsid w:val="00B63C38"/>
    <w:rsid w:val="00B64079"/>
    <w:rsid w:val="00B674C1"/>
    <w:rsid w:val="00B72979"/>
    <w:rsid w:val="00B7771B"/>
    <w:rsid w:val="00B81578"/>
    <w:rsid w:val="00B91099"/>
    <w:rsid w:val="00B91F88"/>
    <w:rsid w:val="00B93DD0"/>
    <w:rsid w:val="00B968C6"/>
    <w:rsid w:val="00B976F2"/>
    <w:rsid w:val="00B97732"/>
    <w:rsid w:val="00BA135C"/>
    <w:rsid w:val="00BA4E4F"/>
    <w:rsid w:val="00BA65A8"/>
    <w:rsid w:val="00BA699A"/>
    <w:rsid w:val="00BA6D19"/>
    <w:rsid w:val="00BA7461"/>
    <w:rsid w:val="00BA7955"/>
    <w:rsid w:val="00BA7DA9"/>
    <w:rsid w:val="00BB19A3"/>
    <w:rsid w:val="00BB24D2"/>
    <w:rsid w:val="00BB66DE"/>
    <w:rsid w:val="00BC310F"/>
    <w:rsid w:val="00BC392E"/>
    <w:rsid w:val="00BC4215"/>
    <w:rsid w:val="00BC5F36"/>
    <w:rsid w:val="00BC7B12"/>
    <w:rsid w:val="00BD045F"/>
    <w:rsid w:val="00BD0E61"/>
    <w:rsid w:val="00BD143C"/>
    <w:rsid w:val="00BD1A6F"/>
    <w:rsid w:val="00BE1355"/>
    <w:rsid w:val="00BE2A42"/>
    <w:rsid w:val="00BE6D3C"/>
    <w:rsid w:val="00BE6F0C"/>
    <w:rsid w:val="00BE7138"/>
    <w:rsid w:val="00BE7852"/>
    <w:rsid w:val="00BF34AF"/>
    <w:rsid w:val="00BF7851"/>
    <w:rsid w:val="00BF7CEE"/>
    <w:rsid w:val="00C0194E"/>
    <w:rsid w:val="00C01EC0"/>
    <w:rsid w:val="00C03880"/>
    <w:rsid w:val="00C1185B"/>
    <w:rsid w:val="00C11A01"/>
    <w:rsid w:val="00C121F8"/>
    <w:rsid w:val="00C135CF"/>
    <w:rsid w:val="00C15E2C"/>
    <w:rsid w:val="00C16463"/>
    <w:rsid w:val="00C1796B"/>
    <w:rsid w:val="00C253FB"/>
    <w:rsid w:val="00C26600"/>
    <w:rsid w:val="00C2683F"/>
    <w:rsid w:val="00C275C1"/>
    <w:rsid w:val="00C31845"/>
    <w:rsid w:val="00C3184D"/>
    <w:rsid w:val="00C33434"/>
    <w:rsid w:val="00C3425F"/>
    <w:rsid w:val="00C34B7F"/>
    <w:rsid w:val="00C37350"/>
    <w:rsid w:val="00C436DC"/>
    <w:rsid w:val="00C43CED"/>
    <w:rsid w:val="00C449A8"/>
    <w:rsid w:val="00C44D61"/>
    <w:rsid w:val="00C453AC"/>
    <w:rsid w:val="00C4714E"/>
    <w:rsid w:val="00C47D06"/>
    <w:rsid w:val="00C50B5D"/>
    <w:rsid w:val="00C51CCA"/>
    <w:rsid w:val="00C52522"/>
    <w:rsid w:val="00C5504F"/>
    <w:rsid w:val="00C56379"/>
    <w:rsid w:val="00C57B55"/>
    <w:rsid w:val="00C631EC"/>
    <w:rsid w:val="00C63376"/>
    <w:rsid w:val="00C63491"/>
    <w:rsid w:val="00C722FA"/>
    <w:rsid w:val="00C74EC8"/>
    <w:rsid w:val="00C74F97"/>
    <w:rsid w:val="00C7530D"/>
    <w:rsid w:val="00C76581"/>
    <w:rsid w:val="00C819F3"/>
    <w:rsid w:val="00C81BCD"/>
    <w:rsid w:val="00C81E9F"/>
    <w:rsid w:val="00C820DF"/>
    <w:rsid w:val="00C8276E"/>
    <w:rsid w:val="00C83B9D"/>
    <w:rsid w:val="00C842AC"/>
    <w:rsid w:val="00C8750C"/>
    <w:rsid w:val="00C91480"/>
    <w:rsid w:val="00C924BD"/>
    <w:rsid w:val="00C929A4"/>
    <w:rsid w:val="00C93B1A"/>
    <w:rsid w:val="00C96688"/>
    <w:rsid w:val="00CA0723"/>
    <w:rsid w:val="00CA1A0D"/>
    <w:rsid w:val="00CA3425"/>
    <w:rsid w:val="00CA3F53"/>
    <w:rsid w:val="00CA4723"/>
    <w:rsid w:val="00CA5D2C"/>
    <w:rsid w:val="00CA62A3"/>
    <w:rsid w:val="00CA62B5"/>
    <w:rsid w:val="00CB1690"/>
    <w:rsid w:val="00CB252B"/>
    <w:rsid w:val="00CB2875"/>
    <w:rsid w:val="00CB6F53"/>
    <w:rsid w:val="00CB78CE"/>
    <w:rsid w:val="00CC16CE"/>
    <w:rsid w:val="00CC261C"/>
    <w:rsid w:val="00CC3652"/>
    <w:rsid w:val="00CC4365"/>
    <w:rsid w:val="00CD0A64"/>
    <w:rsid w:val="00CD0FEC"/>
    <w:rsid w:val="00CD11B0"/>
    <w:rsid w:val="00CD2D98"/>
    <w:rsid w:val="00CD3033"/>
    <w:rsid w:val="00CD3344"/>
    <w:rsid w:val="00CD7E48"/>
    <w:rsid w:val="00CE0683"/>
    <w:rsid w:val="00CE1133"/>
    <w:rsid w:val="00CE55C9"/>
    <w:rsid w:val="00CE5723"/>
    <w:rsid w:val="00CE6427"/>
    <w:rsid w:val="00CE71C2"/>
    <w:rsid w:val="00CE7FA2"/>
    <w:rsid w:val="00CF08FA"/>
    <w:rsid w:val="00CF137A"/>
    <w:rsid w:val="00CF1798"/>
    <w:rsid w:val="00CF34E9"/>
    <w:rsid w:val="00CF42D5"/>
    <w:rsid w:val="00CF4EDA"/>
    <w:rsid w:val="00D021CB"/>
    <w:rsid w:val="00D0296B"/>
    <w:rsid w:val="00D03FEF"/>
    <w:rsid w:val="00D07EB8"/>
    <w:rsid w:val="00D10F1A"/>
    <w:rsid w:val="00D116F8"/>
    <w:rsid w:val="00D13D9F"/>
    <w:rsid w:val="00D15EB3"/>
    <w:rsid w:val="00D164DD"/>
    <w:rsid w:val="00D16AE6"/>
    <w:rsid w:val="00D16DEF"/>
    <w:rsid w:val="00D17596"/>
    <w:rsid w:val="00D21D54"/>
    <w:rsid w:val="00D22640"/>
    <w:rsid w:val="00D261CF"/>
    <w:rsid w:val="00D268EC"/>
    <w:rsid w:val="00D26D3A"/>
    <w:rsid w:val="00D3397E"/>
    <w:rsid w:val="00D43AFD"/>
    <w:rsid w:val="00D45EE3"/>
    <w:rsid w:val="00D46467"/>
    <w:rsid w:val="00D47055"/>
    <w:rsid w:val="00D4756B"/>
    <w:rsid w:val="00D50419"/>
    <w:rsid w:val="00D50618"/>
    <w:rsid w:val="00D509E9"/>
    <w:rsid w:val="00D50E51"/>
    <w:rsid w:val="00D53B1C"/>
    <w:rsid w:val="00D63141"/>
    <w:rsid w:val="00D720E5"/>
    <w:rsid w:val="00D7246F"/>
    <w:rsid w:val="00D72A6E"/>
    <w:rsid w:val="00D73B56"/>
    <w:rsid w:val="00D745EA"/>
    <w:rsid w:val="00D77E07"/>
    <w:rsid w:val="00D80163"/>
    <w:rsid w:val="00D817A7"/>
    <w:rsid w:val="00D90C79"/>
    <w:rsid w:val="00D90D8E"/>
    <w:rsid w:val="00D90D97"/>
    <w:rsid w:val="00D90E2F"/>
    <w:rsid w:val="00D9404D"/>
    <w:rsid w:val="00D94815"/>
    <w:rsid w:val="00D96BD9"/>
    <w:rsid w:val="00D96FFE"/>
    <w:rsid w:val="00DA1B12"/>
    <w:rsid w:val="00DA2333"/>
    <w:rsid w:val="00DA54C9"/>
    <w:rsid w:val="00DA66B0"/>
    <w:rsid w:val="00DA6739"/>
    <w:rsid w:val="00DA6CAE"/>
    <w:rsid w:val="00DB1A9E"/>
    <w:rsid w:val="00DB31D6"/>
    <w:rsid w:val="00DB4005"/>
    <w:rsid w:val="00DB7561"/>
    <w:rsid w:val="00DB78AE"/>
    <w:rsid w:val="00DC0331"/>
    <w:rsid w:val="00DC2821"/>
    <w:rsid w:val="00DC34EB"/>
    <w:rsid w:val="00DC4846"/>
    <w:rsid w:val="00DC4AE0"/>
    <w:rsid w:val="00DC6DB5"/>
    <w:rsid w:val="00DD1F2C"/>
    <w:rsid w:val="00DD5C02"/>
    <w:rsid w:val="00DE0D87"/>
    <w:rsid w:val="00DE157E"/>
    <w:rsid w:val="00DE3427"/>
    <w:rsid w:val="00DE7C6D"/>
    <w:rsid w:val="00DF02F0"/>
    <w:rsid w:val="00DF1BF2"/>
    <w:rsid w:val="00DF1CFC"/>
    <w:rsid w:val="00DF1E5B"/>
    <w:rsid w:val="00DF2275"/>
    <w:rsid w:val="00DF3F5E"/>
    <w:rsid w:val="00DF4630"/>
    <w:rsid w:val="00DF5653"/>
    <w:rsid w:val="00DF7C7E"/>
    <w:rsid w:val="00E03C86"/>
    <w:rsid w:val="00E0596E"/>
    <w:rsid w:val="00E05BD0"/>
    <w:rsid w:val="00E06F66"/>
    <w:rsid w:val="00E10448"/>
    <w:rsid w:val="00E10E6F"/>
    <w:rsid w:val="00E147E5"/>
    <w:rsid w:val="00E15D5E"/>
    <w:rsid w:val="00E1768B"/>
    <w:rsid w:val="00E1795A"/>
    <w:rsid w:val="00E20FBF"/>
    <w:rsid w:val="00E22489"/>
    <w:rsid w:val="00E239D9"/>
    <w:rsid w:val="00E23BDD"/>
    <w:rsid w:val="00E23F9D"/>
    <w:rsid w:val="00E251AF"/>
    <w:rsid w:val="00E26205"/>
    <w:rsid w:val="00E3040C"/>
    <w:rsid w:val="00E31D34"/>
    <w:rsid w:val="00E328D4"/>
    <w:rsid w:val="00E33DE0"/>
    <w:rsid w:val="00E356E5"/>
    <w:rsid w:val="00E36DD6"/>
    <w:rsid w:val="00E36F81"/>
    <w:rsid w:val="00E40395"/>
    <w:rsid w:val="00E41860"/>
    <w:rsid w:val="00E44C68"/>
    <w:rsid w:val="00E45765"/>
    <w:rsid w:val="00E465DB"/>
    <w:rsid w:val="00E46F8A"/>
    <w:rsid w:val="00E5098C"/>
    <w:rsid w:val="00E54B86"/>
    <w:rsid w:val="00E55726"/>
    <w:rsid w:val="00E5599C"/>
    <w:rsid w:val="00E60213"/>
    <w:rsid w:val="00E61A9C"/>
    <w:rsid w:val="00E62DC7"/>
    <w:rsid w:val="00E632CE"/>
    <w:rsid w:val="00E64CD6"/>
    <w:rsid w:val="00E661B2"/>
    <w:rsid w:val="00E70432"/>
    <w:rsid w:val="00E74D29"/>
    <w:rsid w:val="00E805E6"/>
    <w:rsid w:val="00E80740"/>
    <w:rsid w:val="00E82985"/>
    <w:rsid w:val="00E83B75"/>
    <w:rsid w:val="00E83C74"/>
    <w:rsid w:val="00E83CEE"/>
    <w:rsid w:val="00E86115"/>
    <w:rsid w:val="00E91DA0"/>
    <w:rsid w:val="00E91F18"/>
    <w:rsid w:val="00E9226D"/>
    <w:rsid w:val="00E94727"/>
    <w:rsid w:val="00E973FE"/>
    <w:rsid w:val="00EA05A8"/>
    <w:rsid w:val="00EA1AC1"/>
    <w:rsid w:val="00EA416C"/>
    <w:rsid w:val="00EA5941"/>
    <w:rsid w:val="00EA5B3A"/>
    <w:rsid w:val="00EA7A71"/>
    <w:rsid w:val="00EB076F"/>
    <w:rsid w:val="00EB2A44"/>
    <w:rsid w:val="00EB4586"/>
    <w:rsid w:val="00EB60CE"/>
    <w:rsid w:val="00EB6EE4"/>
    <w:rsid w:val="00EB7D53"/>
    <w:rsid w:val="00EC5353"/>
    <w:rsid w:val="00ED063A"/>
    <w:rsid w:val="00ED15B8"/>
    <w:rsid w:val="00ED3192"/>
    <w:rsid w:val="00ED349B"/>
    <w:rsid w:val="00ED39BD"/>
    <w:rsid w:val="00ED5BA7"/>
    <w:rsid w:val="00EE02E4"/>
    <w:rsid w:val="00EE3146"/>
    <w:rsid w:val="00EE42B4"/>
    <w:rsid w:val="00EE6FF9"/>
    <w:rsid w:val="00EF3593"/>
    <w:rsid w:val="00EF3C72"/>
    <w:rsid w:val="00EF50BB"/>
    <w:rsid w:val="00EF53FF"/>
    <w:rsid w:val="00EF6FB2"/>
    <w:rsid w:val="00F00192"/>
    <w:rsid w:val="00F001B4"/>
    <w:rsid w:val="00F01DF6"/>
    <w:rsid w:val="00F0340D"/>
    <w:rsid w:val="00F0440F"/>
    <w:rsid w:val="00F05760"/>
    <w:rsid w:val="00F059A6"/>
    <w:rsid w:val="00F10D7E"/>
    <w:rsid w:val="00F146C7"/>
    <w:rsid w:val="00F20001"/>
    <w:rsid w:val="00F20B7E"/>
    <w:rsid w:val="00F20EDC"/>
    <w:rsid w:val="00F2145A"/>
    <w:rsid w:val="00F23756"/>
    <w:rsid w:val="00F2523A"/>
    <w:rsid w:val="00F25AE9"/>
    <w:rsid w:val="00F25FFA"/>
    <w:rsid w:val="00F269F2"/>
    <w:rsid w:val="00F310D2"/>
    <w:rsid w:val="00F35800"/>
    <w:rsid w:val="00F36F3D"/>
    <w:rsid w:val="00F373F2"/>
    <w:rsid w:val="00F37C3B"/>
    <w:rsid w:val="00F4298A"/>
    <w:rsid w:val="00F43BA5"/>
    <w:rsid w:val="00F44661"/>
    <w:rsid w:val="00F4621C"/>
    <w:rsid w:val="00F477BD"/>
    <w:rsid w:val="00F51931"/>
    <w:rsid w:val="00F53491"/>
    <w:rsid w:val="00F53C04"/>
    <w:rsid w:val="00F542B0"/>
    <w:rsid w:val="00F57D3B"/>
    <w:rsid w:val="00F6006C"/>
    <w:rsid w:val="00F61375"/>
    <w:rsid w:val="00F6212D"/>
    <w:rsid w:val="00F629C3"/>
    <w:rsid w:val="00F64C74"/>
    <w:rsid w:val="00F65851"/>
    <w:rsid w:val="00F65A1C"/>
    <w:rsid w:val="00F668D1"/>
    <w:rsid w:val="00F66F50"/>
    <w:rsid w:val="00F736B1"/>
    <w:rsid w:val="00F75E29"/>
    <w:rsid w:val="00F8231F"/>
    <w:rsid w:val="00F82FF8"/>
    <w:rsid w:val="00F8330D"/>
    <w:rsid w:val="00F84305"/>
    <w:rsid w:val="00F8485C"/>
    <w:rsid w:val="00F863D7"/>
    <w:rsid w:val="00F87149"/>
    <w:rsid w:val="00F8739A"/>
    <w:rsid w:val="00F87FFE"/>
    <w:rsid w:val="00F91581"/>
    <w:rsid w:val="00F92142"/>
    <w:rsid w:val="00F929FF"/>
    <w:rsid w:val="00F938DD"/>
    <w:rsid w:val="00F94E5E"/>
    <w:rsid w:val="00F954C9"/>
    <w:rsid w:val="00FA3384"/>
    <w:rsid w:val="00FA4933"/>
    <w:rsid w:val="00FA4CF0"/>
    <w:rsid w:val="00FA52C7"/>
    <w:rsid w:val="00FA61AA"/>
    <w:rsid w:val="00FA69A4"/>
    <w:rsid w:val="00FA6A97"/>
    <w:rsid w:val="00FB1279"/>
    <w:rsid w:val="00FB1495"/>
    <w:rsid w:val="00FB7DFE"/>
    <w:rsid w:val="00FC4072"/>
    <w:rsid w:val="00FC42D8"/>
    <w:rsid w:val="00FC5C16"/>
    <w:rsid w:val="00FD032D"/>
    <w:rsid w:val="00FD15A5"/>
    <w:rsid w:val="00FD1694"/>
    <w:rsid w:val="00FD18A9"/>
    <w:rsid w:val="00FD1A87"/>
    <w:rsid w:val="00FD2E56"/>
    <w:rsid w:val="00FD4EEC"/>
    <w:rsid w:val="00FD6687"/>
    <w:rsid w:val="00FD7636"/>
    <w:rsid w:val="00FE1233"/>
    <w:rsid w:val="00FE3229"/>
    <w:rsid w:val="00FE74C3"/>
    <w:rsid w:val="00FE7E85"/>
    <w:rsid w:val="00FF111C"/>
    <w:rsid w:val="00FF152B"/>
    <w:rsid w:val="00FF1851"/>
    <w:rsid w:val="00FF215C"/>
    <w:rsid w:val="00FF49E8"/>
    <w:rsid w:val="00FF61B3"/>
    <w:rsid w:val="00FF672F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C9E49E1"/>
  <w15:docId w15:val="{3471F40A-9BF8-4630-A67E-9EE2039E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D2"/>
    <w:pPr>
      <w:spacing w:after="20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BasicParagraph"/>
    <w:uiPriority w:val="9"/>
    <w:qFormat/>
    <w:rsid w:val="00C121F8"/>
    <w:pPr>
      <w:suppressAutoHyphens/>
      <w:spacing w:after="113"/>
      <w:jc w:val="center"/>
    </w:pPr>
    <w:rPr>
      <w:rFonts w:asciiTheme="majorHAnsi" w:hAnsiTheme="majorHAnsi" w:cs="MyriadPro-Regular"/>
      <w:color w:val="486886"/>
      <w:sz w:val="16"/>
      <w:szCs w:val="16"/>
    </w:r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BasicParagraph">
    <w:name w:val="[Basic Paragraph]"/>
    <w:basedOn w:val="Normal"/>
    <w:uiPriority w:val="99"/>
    <w:rsid w:val="00076F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DD"/>
    <w:rPr>
      <w:rFonts w:asciiTheme="minorHAnsi" w:eastAsiaTheme="minorEastAsia" w:hAnsiTheme="minorHAnsi" w:cstheme="minorBidi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1DD"/>
    <w:rPr>
      <w:rFonts w:asciiTheme="minorHAnsi" w:eastAsiaTheme="minorEastAsia" w:hAnsiTheme="minorHAnsi" w:cstheme="minorBidi"/>
      <w:b/>
      <w:bCs/>
      <w:lang w:val="en-US" w:eastAsia="ja-JP"/>
    </w:rPr>
  </w:style>
  <w:style w:type="paragraph" w:styleId="Revision">
    <w:name w:val="Revision"/>
    <w:hidden/>
    <w:uiPriority w:val="99"/>
    <w:semiHidden/>
    <w:rsid w:val="00676A7F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customStyle="1" w:styleId="Default">
    <w:name w:val="Default"/>
    <w:rsid w:val="00F94E5E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paragraph" w:customStyle="1" w:styleId="Body">
    <w:name w:val="Body"/>
    <w:rsid w:val="00644C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" w:cs="Arial"/>
      <w:color w:val="000000"/>
      <w:u w:color="000000"/>
      <w:bdr w:val="nil"/>
    </w:rPr>
  </w:style>
  <w:style w:type="numbering" w:customStyle="1" w:styleId="ImportedStyle3">
    <w:name w:val="Imported Style 3"/>
    <w:rsid w:val="00ED5BA7"/>
    <w:pPr>
      <w:numPr>
        <w:numId w:val="8"/>
      </w:numPr>
    </w:pPr>
  </w:style>
  <w:style w:type="character" w:customStyle="1" w:styleId="apple-converted-space">
    <w:name w:val="apple-converted-space"/>
    <w:basedOn w:val="DefaultParagraphFont"/>
    <w:rsid w:val="00FE7E85"/>
  </w:style>
  <w:style w:type="character" w:styleId="SubtleEmphasis">
    <w:name w:val="Subtle Emphasis"/>
    <w:basedOn w:val="DefaultParagraphFont"/>
    <w:uiPriority w:val="19"/>
    <w:qFormat/>
    <w:rsid w:val="0088166C"/>
    <w:rPr>
      <w:i/>
      <w:iCs/>
      <w:color w:val="595959" w:themeColor="text1" w:themeTint="A6"/>
    </w:rPr>
  </w:style>
  <w:style w:type="numbering" w:customStyle="1" w:styleId="ImportedStyle31">
    <w:name w:val="Imported Style 31"/>
    <w:rsid w:val="00327D21"/>
  </w:style>
  <w:style w:type="character" w:styleId="Hyperlink">
    <w:name w:val="Hyperlink"/>
    <w:basedOn w:val="DefaultParagraphFont"/>
    <w:uiPriority w:val="99"/>
    <w:semiHidden/>
    <w:unhideWhenUsed/>
    <w:rsid w:val="003F2780"/>
    <w:rPr>
      <w:color w:val="0563C1"/>
      <w:u w:val="single"/>
    </w:rPr>
  </w:style>
  <w:style w:type="paragraph" w:customStyle="1" w:styleId="yiv3834929945msonormal">
    <w:name w:val="yiv3834929945msonormal"/>
    <w:basedOn w:val="Normal"/>
    <w:rsid w:val="00910DA3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7B6F9378.dotm</Template>
  <TotalTime>0</TotalTime>
  <Pages>5</Pages>
  <Words>1206</Words>
  <Characters>6875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59, 6-7 March 2019</dc:title>
  <dc:creator>IESC</dc:creator>
  <cp:lastModifiedBy>Bec Durack</cp:lastModifiedBy>
  <cp:revision>2</cp:revision>
  <dcterms:created xsi:type="dcterms:W3CDTF">2019-03-31T23:32:00Z</dcterms:created>
  <dcterms:modified xsi:type="dcterms:W3CDTF">2019-03-31T23:32:00Z</dcterms:modified>
</cp:coreProperties>
</file>