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1F68EB22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F87827">
        <w:rPr>
          <w:rFonts w:asciiTheme="minorHAnsi" w:hAnsiTheme="minorHAnsi" w:cstheme="minorHAnsi"/>
          <w:b/>
          <w:color w:val="auto"/>
        </w:rPr>
        <w:t xml:space="preserve"> 5</w:t>
      </w:r>
      <w:r w:rsidR="00407CEC">
        <w:rPr>
          <w:rFonts w:asciiTheme="minorHAnsi" w:hAnsiTheme="minorHAnsi" w:cstheme="minorHAnsi"/>
          <w:b/>
          <w:color w:val="auto"/>
        </w:rPr>
        <w:t>9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407CEC">
        <w:rPr>
          <w:rFonts w:asciiTheme="minorHAnsi" w:hAnsiTheme="minorHAnsi" w:cstheme="minorHAnsi"/>
          <w:b/>
          <w:color w:val="auto"/>
        </w:rPr>
        <w:t>6 - 7</w:t>
      </w:r>
      <w:r w:rsidR="004B1D88">
        <w:rPr>
          <w:rFonts w:asciiTheme="minorHAnsi" w:hAnsiTheme="minorHAnsi" w:cstheme="minorHAnsi"/>
          <w:b/>
          <w:color w:val="auto"/>
        </w:rPr>
        <w:t xml:space="preserve"> </w:t>
      </w:r>
      <w:r w:rsidR="00407CEC">
        <w:rPr>
          <w:rFonts w:asciiTheme="minorHAnsi" w:hAnsiTheme="minorHAnsi" w:cstheme="minorHAnsi"/>
          <w:b/>
          <w:color w:val="auto"/>
        </w:rPr>
        <w:t>March</w:t>
      </w:r>
      <w:r w:rsidR="00955F42">
        <w:rPr>
          <w:rFonts w:asciiTheme="minorHAnsi" w:hAnsiTheme="minorHAnsi" w:cstheme="minorHAnsi"/>
          <w:b/>
          <w:color w:val="auto"/>
        </w:rPr>
        <w:t xml:space="preserve"> 2019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0F8B4C21" w:rsidR="002B374E" w:rsidRPr="00A83937" w:rsidRDefault="00407CEC" w:rsidP="00A83937">
            <w:pPr>
              <w:spacing w:before="120" w:after="120"/>
              <w:rPr>
                <w:rFonts w:asciiTheme="minorHAnsi" w:hAnsiTheme="minorHAnsi" w:cstheme="minorHAnsi"/>
              </w:rPr>
            </w:pPr>
            <w:r w:rsidRPr="00407CEC">
              <w:rPr>
                <w:rFonts w:asciiTheme="minorHAnsi" w:hAnsiTheme="minorHAnsi" w:cstheme="minorHAnsi"/>
              </w:rPr>
              <w:t>Tahmoor South Extension, Tahmoor Coal Pty Ltd/SIMEC</w:t>
            </w:r>
          </w:p>
        </w:tc>
        <w:tc>
          <w:tcPr>
            <w:tcW w:w="3232" w:type="dxa"/>
            <w:vAlign w:val="center"/>
          </w:tcPr>
          <w:p w14:paraId="24E37ACC" w14:textId="1795359F" w:rsidR="002B374E" w:rsidRPr="0070566F" w:rsidRDefault="004A1A9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2B374E" w:rsidRPr="007F6FCD" w14:paraId="24E37AE2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E0" w14:textId="0644F0A2" w:rsidR="002B374E" w:rsidRPr="0070566F" w:rsidRDefault="009A5AD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E1" w14:textId="77777777" w:rsidR="002B374E" w:rsidRPr="0070566F" w:rsidRDefault="002B374E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20E1BB64" w:rsidR="002276B6" w:rsidRPr="00C11F2F" w:rsidRDefault="009A5ADD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276B6" w:rsidRPr="00C11F2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4E37AE4" w14:textId="6D2BF090" w:rsidR="002276B6" w:rsidRPr="00407CEC" w:rsidRDefault="00407CEC" w:rsidP="00F8782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07CEC">
              <w:rPr>
                <w:rFonts w:asciiTheme="minorHAnsi" w:hAnsiTheme="minorHAnsi" w:cstheme="minorHAnsi"/>
              </w:rPr>
              <w:t>Faults Explanatory Note Post-workshop Discussion</w:t>
            </w:r>
          </w:p>
        </w:tc>
        <w:tc>
          <w:tcPr>
            <w:tcW w:w="3232" w:type="dxa"/>
            <w:vAlign w:val="center"/>
          </w:tcPr>
          <w:p w14:paraId="24E37AE5" w14:textId="54735BF7" w:rsidR="002276B6" w:rsidRPr="00C11F2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955F42" w:rsidRPr="0059629A" w14:paraId="25F00DDB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0FE3400" w14:textId="6ED73022" w:rsidR="00955F42" w:rsidRDefault="00955F42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631DE6C0" w14:textId="47BEBC5D" w:rsidR="00955F42" w:rsidRPr="00407CEC" w:rsidRDefault="00407CEC" w:rsidP="00F8782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07CEC">
              <w:rPr>
                <w:rFonts w:asciiTheme="minorHAnsi" w:hAnsiTheme="minorHAnsi" w:cstheme="minorHAnsi"/>
              </w:rPr>
              <w:t>IESC Fact Sheet on the Use of Environmental Tracers</w:t>
            </w:r>
          </w:p>
        </w:tc>
        <w:tc>
          <w:tcPr>
            <w:tcW w:w="3232" w:type="dxa"/>
            <w:vAlign w:val="center"/>
          </w:tcPr>
          <w:p w14:paraId="0D2A2C3E" w14:textId="352201A8" w:rsidR="00955F42" w:rsidRPr="00C11F2F" w:rsidRDefault="00955F42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955F42" w:rsidRPr="0059629A" w14:paraId="3B4C003B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354598F" w14:textId="505E6C3B" w:rsidR="00955F42" w:rsidRDefault="00955F42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15FC8916" w14:textId="374DFBCD" w:rsidR="00955F42" w:rsidRPr="00407CEC" w:rsidRDefault="00407CEC" w:rsidP="00955F42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07CEC">
              <w:rPr>
                <w:rFonts w:asciiTheme="minorHAnsi" w:hAnsiTheme="minorHAnsi" w:cstheme="minorHAnsi"/>
              </w:rPr>
              <w:t>IESC Advice that Highlights Examples of Good Practice in E</w:t>
            </w:r>
            <w:r w:rsidR="00841A45">
              <w:rPr>
                <w:rFonts w:asciiTheme="minorHAnsi" w:hAnsiTheme="minorHAnsi" w:cstheme="minorHAnsi"/>
              </w:rPr>
              <w:t xml:space="preserve">nvironmental </w:t>
            </w:r>
            <w:r w:rsidRPr="00407CEC">
              <w:rPr>
                <w:rFonts w:asciiTheme="minorHAnsi" w:hAnsiTheme="minorHAnsi" w:cstheme="minorHAnsi"/>
              </w:rPr>
              <w:t>I</w:t>
            </w:r>
            <w:r w:rsidR="00841A45">
              <w:rPr>
                <w:rFonts w:asciiTheme="minorHAnsi" w:hAnsiTheme="minorHAnsi" w:cstheme="minorHAnsi"/>
              </w:rPr>
              <w:t xml:space="preserve">mpact </w:t>
            </w:r>
            <w:r w:rsidRPr="00407CEC">
              <w:rPr>
                <w:rFonts w:asciiTheme="minorHAnsi" w:hAnsiTheme="minorHAnsi" w:cstheme="minorHAnsi"/>
              </w:rPr>
              <w:t>S</w:t>
            </w:r>
            <w:r w:rsidR="00841A45">
              <w:rPr>
                <w:rFonts w:asciiTheme="minorHAnsi" w:hAnsiTheme="minorHAnsi" w:cstheme="minorHAnsi"/>
              </w:rPr>
              <w:t>tatements</w:t>
            </w:r>
          </w:p>
        </w:tc>
        <w:tc>
          <w:tcPr>
            <w:tcW w:w="3232" w:type="dxa"/>
            <w:vAlign w:val="center"/>
          </w:tcPr>
          <w:p w14:paraId="1423C512" w14:textId="74A65C13" w:rsidR="00955F42" w:rsidRPr="00C11F2F" w:rsidRDefault="00955F42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955F42" w:rsidRPr="0059629A" w14:paraId="39F8D326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F4EB534" w14:textId="169A7F00" w:rsidR="00955F42" w:rsidRDefault="00C679AE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5848" w:type="dxa"/>
            <w:vAlign w:val="center"/>
          </w:tcPr>
          <w:p w14:paraId="798A46A2" w14:textId="1F69393C" w:rsidR="00955F42" w:rsidRPr="00407CEC" w:rsidRDefault="00407CEC" w:rsidP="00F8782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07CEC">
              <w:rPr>
                <w:rFonts w:asciiTheme="minorHAnsi" w:hAnsiTheme="minorHAnsi" w:cstheme="minorHAnsi"/>
              </w:rPr>
              <w:t>Presentation on the National Environmental Science Program</w:t>
            </w:r>
          </w:p>
        </w:tc>
        <w:tc>
          <w:tcPr>
            <w:tcW w:w="3232" w:type="dxa"/>
            <w:vAlign w:val="center"/>
          </w:tcPr>
          <w:p w14:paraId="48C49E47" w14:textId="55FA957C" w:rsidR="00955F42" w:rsidRPr="00C11F2F" w:rsidRDefault="00955F42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C679AE" w:rsidRPr="0059629A" w14:paraId="702147E0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CA97801" w14:textId="7D659D1B" w:rsidR="00C679AE" w:rsidRDefault="00C679AE" w:rsidP="00C679A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5848" w:type="dxa"/>
            <w:vAlign w:val="center"/>
          </w:tcPr>
          <w:p w14:paraId="4C6D8386" w14:textId="07C404BA" w:rsidR="00C679AE" w:rsidRPr="00407CEC" w:rsidRDefault="00C679AE" w:rsidP="00C679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07CEC">
              <w:rPr>
                <w:rFonts w:asciiTheme="minorHAnsi" w:hAnsiTheme="minorHAnsi" w:cstheme="minorHAnsi"/>
              </w:rPr>
              <w:t>Industry Workshop and Future Stakeholder Event</w:t>
            </w:r>
          </w:p>
        </w:tc>
        <w:tc>
          <w:tcPr>
            <w:tcW w:w="3232" w:type="dxa"/>
            <w:vAlign w:val="center"/>
          </w:tcPr>
          <w:p w14:paraId="205B7842" w14:textId="54C3FA49" w:rsidR="00C679AE" w:rsidRPr="00C11F2F" w:rsidRDefault="00C679AE" w:rsidP="00C679AE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C679AE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55E0E957" w:rsidR="00C679AE" w:rsidRPr="0070566F" w:rsidRDefault="00C679AE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061F74A0" w:rsidR="00C679AE" w:rsidRPr="0070566F" w:rsidRDefault="00C679AE" w:rsidP="00C679AE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C679AE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1B2F8C94" w:rsidR="00C679AE" w:rsidRPr="0070566F" w:rsidRDefault="00C679AE" w:rsidP="00C679A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F9804D1" w14:textId="1FC4AC7C" w:rsidR="00C679AE" w:rsidRPr="0070566F" w:rsidRDefault="00C679AE" w:rsidP="00C679AE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C679AE" w:rsidRPr="0070566F" w:rsidRDefault="00C679AE" w:rsidP="00C679AE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74610" w14:textId="77777777" w:rsidR="00A870DD" w:rsidRDefault="00A870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1B9BB" w14:textId="77777777" w:rsidR="00A870DD" w:rsidRDefault="00A870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576C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00AE1" w14:textId="77777777" w:rsidR="00A870DD" w:rsidRDefault="00A870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43C11DA2">
          <wp:simplePos x="0" y="0"/>
          <wp:positionH relativeFrom="column">
            <wp:posOffset>-352425</wp:posOffset>
          </wp:positionH>
          <wp:positionV relativeFrom="paragraph">
            <wp:posOffset>-314960</wp:posOffset>
          </wp:positionV>
          <wp:extent cx="7724775" cy="2295525"/>
          <wp:effectExtent l="0" t="0" r="9525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1CF0D" w14:textId="77777777" w:rsidR="00A870DD" w:rsidRDefault="00A870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6C7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3937"/>
    <w:rsid w:val="00A84E12"/>
    <w:rsid w:val="00A862C4"/>
    <w:rsid w:val="00A86534"/>
    <w:rsid w:val="00A870D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688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E9EC7632.dotm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59</dc:title>
  <dc:creator>IESC</dc:creator>
  <cp:lastModifiedBy>Bec Durack</cp:lastModifiedBy>
  <cp:revision>2</cp:revision>
  <dcterms:created xsi:type="dcterms:W3CDTF">2019-03-25T00:33:00Z</dcterms:created>
  <dcterms:modified xsi:type="dcterms:W3CDTF">2019-03-25T00:33:00Z</dcterms:modified>
</cp:coreProperties>
</file>