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23360086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0438CA">
        <w:rPr>
          <w:rFonts w:asciiTheme="minorHAnsi" w:hAnsiTheme="minorHAnsi" w:cstheme="minorHAnsi"/>
          <w:b/>
          <w:color w:val="auto"/>
        </w:rPr>
        <w:t>8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0438CA">
        <w:rPr>
          <w:rFonts w:asciiTheme="minorHAnsi" w:hAnsiTheme="minorHAnsi" w:cstheme="minorHAnsi"/>
          <w:b/>
          <w:color w:val="auto"/>
        </w:rPr>
        <w:t>14-15 November</w:t>
      </w:r>
      <w:r w:rsidR="008839B0">
        <w:rPr>
          <w:rFonts w:asciiTheme="minorHAnsi" w:hAnsiTheme="minorHAnsi" w:cstheme="minorHAnsi"/>
          <w:b/>
          <w:color w:val="auto"/>
        </w:rPr>
        <w:t xml:space="preserve"> 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5DFA93E0" w:rsidR="002B374E" w:rsidRDefault="002276B6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ED13E9">
              <w:rPr>
                <w:rFonts w:asciiTheme="minorHAnsi" w:hAnsiTheme="minorHAnsi" w:cstheme="minorHAnsi"/>
              </w:rPr>
              <w:t>Alfredson</w:t>
            </w:r>
            <w:proofErr w:type="spellEnd"/>
            <w:r w:rsidRPr="00ED13E9">
              <w:rPr>
                <w:rFonts w:asciiTheme="minorHAnsi" w:hAnsiTheme="minorHAnsi" w:cstheme="minorHAnsi"/>
              </w:rPr>
              <w:t xml:space="preserve"> Block 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D13E9">
              <w:rPr>
                <w:rFonts w:asciiTheme="minorHAnsi" w:hAnsiTheme="minorHAnsi" w:cstheme="minorHAnsi"/>
              </w:rPr>
              <w:t>CSG Project</w:t>
            </w:r>
            <w:r>
              <w:rPr>
                <w:rFonts w:asciiTheme="minorHAnsi" w:hAnsiTheme="minorHAnsi" w:cstheme="minorHAnsi"/>
              </w:rPr>
              <w:t xml:space="preserve"> - Extension</w:t>
            </w:r>
          </w:p>
        </w:tc>
        <w:tc>
          <w:tcPr>
            <w:tcW w:w="3232" w:type="dxa"/>
            <w:vAlign w:val="center"/>
          </w:tcPr>
          <w:p w14:paraId="24E37ACC" w14:textId="0D042859" w:rsidR="002B374E" w:rsidRDefault="002276B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</w:t>
            </w:r>
            <w:r w:rsidR="00F517F4">
              <w:rPr>
                <w:rFonts w:asciiTheme="minorHAnsi" w:hAnsiTheme="minorHAnsi" w:cstheme="minorHAnsi"/>
                <w:sz w:val="20"/>
                <w:szCs w:val="20"/>
              </w:rPr>
              <w:t>ecision</w:t>
            </w: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Default="008839B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276B6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1BA81DA3" w:rsidR="002276B6" w:rsidRPr="008839B0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22065AB5" w:rsidR="002276B6" w:rsidRPr="002276B6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76B6">
              <w:rPr>
                <w:rFonts w:asciiTheme="minorHAnsi" w:hAnsiTheme="minorHAnsi" w:cstheme="minorHAnsi"/>
              </w:rPr>
              <w:t>No Bioregional Assessments items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16B2D143" w:rsidR="002276B6" w:rsidRDefault="002276B6" w:rsidP="002276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F6FCD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3A5D5BC0" w:rsidR="002276B6" w:rsidRPr="009C21C6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40488147" w:rsidR="002276B6" w:rsidRPr="009C21C6" w:rsidRDefault="002276B6" w:rsidP="002276B6">
            <w:pPr>
              <w:rPr>
                <w:rFonts w:asciiTheme="minorHAnsi" w:hAnsiTheme="minorHAnsi" w:cstheme="minorHAnsi"/>
              </w:rPr>
            </w:pPr>
            <w:r w:rsidRPr="002D4B53">
              <w:rPr>
                <w:rFonts w:asciiTheme="minorHAnsi" w:hAnsiTheme="minorHAnsi" w:cstheme="minorHAnsi"/>
              </w:rPr>
              <w:t xml:space="preserve">Update </w:t>
            </w:r>
            <w:r>
              <w:rPr>
                <w:rFonts w:asciiTheme="minorHAnsi" w:hAnsiTheme="minorHAnsi" w:cstheme="minorHAnsi"/>
              </w:rPr>
              <w:t>from Chair on meeting with Minis</w:t>
            </w:r>
            <w:r w:rsidRPr="002D4B53">
              <w:rPr>
                <w:rFonts w:asciiTheme="minorHAnsi" w:hAnsiTheme="minorHAnsi" w:cstheme="minorHAnsi"/>
              </w:rPr>
              <w:t>ter and Stakeholders</w:t>
            </w:r>
          </w:p>
        </w:tc>
        <w:tc>
          <w:tcPr>
            <w:tcW w:w="3232" w:type="dxa"/>
            <w:vAlign w:val="center"/>
          </w:tcPr>
          <w:p w14:paraId="24E37AE5" w14:textId="18421647" w:rsidR="002276B6" w:rsidRDefault="002276B6" w:rsidP="00227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5BB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288F3071" w:rsidR="002276B6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1A24899D" w:rsidR="002276B6" w:rsidRDefault="005E2CBE" w:rsidP="002276B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Presentaion</w:t>
            </w:r>
            <w:proofErr w:type="spellEnd"/>
            <w:r>
              <w:rPr>
                <w:rFonts w:asciiTheme="minorHAnsi" w:hAnsiTheme="minorHAnsi"/>
              </w:rPr>
              <w:t xml:space="preserve"> on l</w:t>
            </w:r>
            <w:r w:rsidR="002276B6" w:rsidRPr="002D4B53">
              <w:rPr>
                <w:rFonts w:asciiTheme="minorHAnsi" w:hAnsiTheme="minorHAnsi"/>
              </w:rPr>
              <w:t>ongwall mine design effects on subsidence and valley closure</w:t>
            </w:r>
          </w:p>
        </w:tc>
        <w:tc>
          <w:tcPr>
            <w:tcW w:w="3232" w:type="dxa"/>
            <w:vAlign w:val="center"/>
          </w:tcPr>
          <w:p w14:paraId="03518914" w14:textId="010499DC" w:rsidR="002276B6" w:rsidRDefault="002276B6" w:rsidP="00227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75BB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5D67DF" w:rsidRPr="0059629A" w14:paraId="1AE52E6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E1E6CA8" w:rsidR="005D67DF" w:rsidRDefault="002276B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69AA7BB9" w14:textId="238591AA" w:rsidR="005D67DF" w:rsidRDefault="002276B6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 and Close</w:t>
            </w:r>
          </w:p>
        </w:tc>
        <w:tc>
          <w:tcPr>
            <w:tcW w:w="3232" w:type="dxa"/>
            <w:vAlign w:val="center"/>
          </w:tcPr>
          <w:p w14:paraId="4C595A2C" w14:textId="4134B55C" w:rsidR="005D67DF" w:rsidRDefault="002276B6" w:rsidP="006E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43AA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p w14:paraId="116AF36E" w14:textId="77777777" w:rsidR="000438CA" w:rsidRPr="000438CA" w:rsidRDefault="000438CA" w:rsidP="000438CA"/>
    <w:p w14:paraId="3C44B381" w14:textId="77777777" w:rsidR="000438CA" w:rsidRPr="000438CA" w:rsidRDefault="000438CA" w:rsidP="000438CA"/>
    <w:p w14:paraId="50295593" w14:textId="77777777" w:rsidR="000438CA" w:rsidRPr="000438CA" w:rsidRDefault="000438CA" w:rsidP="000438CA"/>
    <w:p w14:paraId="06115708" w14:textId="77777777" w:rsidR="000438CA" w:rsidRPr="000438CA" w:rsidRDefault="000438CA" w:rsidP="000438CA"/>
    <w:p w14:paraId="79B6F7AD" w14:textId="77777777" w:rsidR="000438CA" w:rsidRPr="000438CA" w:rsidRDefault="000438CA" w:rsidP="000438CA"/>
    <w:p w14:paraId="2A924CDB" w14:textId="77777777" w:rsidR="000438CA" w:rsidRPr="000438CA" w:rsidRDefault="000438CA" w:rsidP="000438CA"/>
    <w:p w14:paraId="64C9E8D4" w14:textId="77777777" w:rsidR="000438CA" w:rsidRPr="000438CA" w:rsidRDefault="000438CA" w:rsidP="000438CA"/>
    <w:p w14:paraId="67E7CBB9" w14:textId="77777777" w:rsidR="000438CA" w:rsidRPr="000438CA" w:rsidRDefault="000438CA" w:rsidP="000438CA"/>
    <w:p w14:paraId="2E49B0AE" w14:textId="77777777" w:rsidR="000438CA" w:rsidRPr="000438CA" w:rsidRDefault="000438CA" w:rsidP="000438CA"/>
    <w:p w14:paraId="4E3D4C9E" w14:textId="77777777" w:rsidR="000438CA" w:rsidRPr="000438CA" w:rsidRDefault="000438CA" w:rsidP="000438CA"/>
    <w:p w14:paraId="0D74EFF4" w14:textId="20B1306D" w:rsidR="000438CA" w:rsidRDefault="000438CA" w:rsidP="000438CA"/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B0FD" w14:textId="77777777" w:rsidR="00A339FF" w:rsidRDefault="00A33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6FBA7" w14:textId="77777777" w:rsidR="00A339FF" w:rsidRDefault="00A339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378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A3785A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ED20" w14:textId="77777777" w:rsidR="00A339FF" w:rsidRDefault="00A339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F087" w14:textId="77777777" w:rsidR="00A339FF" w:rsidRDefault="00A339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9FF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369276E9.dotm</Template>
  <TotalTime>0</TotalTime>
  <Pages>2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48 Agenda</dc:title>
  <dc:creator>IESC</dc:creator>
  <cp:lastModifiedBy>Durack, Bec</cp:lastModifiedBy>
  <cp:revision>2</cp:revision>
  <dcterms:created xsi:type="dcterms:W3CDTF">2017-11-30T00:25:00Z</dcterms:created>
  <dcterms:modified xsi:type="dcterms:W3CDTF">2017-11-30T00:25:00Z</dcterms:modified>
</cp:coreProperties>
</file>