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bookmarkStart w:id="0" w:name="_GoBack"/>
      <w:bookmarkEnd w:id="0"/>
      <w:r>
        <w:rPr>
          <w:rFonts w:ascii="Calibri" w:hAnsi="Calibri" w:cs="Arial"/>
          <w:b/>
        </w:rPr>
        <w:t>MINUTES</w:t>
      </w:r>
    </w:p>
    <w:p w14:paraId="2F6F5074" w14:textId="77777777" w:rsidR="001B3471" w:rsidRPr="00B55249" w:rsidRDefault="001B3471" w:rsidP="001B3471">
      <w:pPr>
        <w:pStyle w:val="Header"/>
        <w:tabs>
          <w:tab w:val="left" w:pos="426"/>
        </w:tabs>
        <w:jc w:val="center"/>
        <w:rPr>
          <w:rFonts w:ascii="Calibri" w:hAnsi="Calibri" w:cs="Arial"/>
        </w:rPr>
      </w:pPr>
      <w:r w:rsidRPr="00B55249">
        <w:rPr>
          <w:rFonts w:ascii="Calibri" w:hAnsi="Calibri" w:cs="Arial"/>
          <w:b/>
        </w:rPr>
        <w:t>Canberra</w:t>
      </w:r>
      <w:r w:rsidR="00B02673">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71337DCB" w14:textId="77777777" w:rsidR="00023A73" w:rsidRDefault="00023A73" w:rsidP="00BD26CB">
      <w:pPr>
        <w:tabs>
          <w:tab w:val="left" w:pos="426"/>
        </w:tabs>
        <w:spacing w:before="120"/>
        <w:rPr>
          <w:rFonts w:ascii="Calibri" w:hAnsi="Calibri" w:cs="Arial"/>
        </w:rPr>
      </w:pPr>
      <w:r w:rsidRPr="007911E4">
        <w:rPr>
          <w:rFonts w:ascii="Calibri" w:hAnsi="Calibri" w:cs="Arial"/>
        </w:rPr>
        <w:t>IN ATTENDANCE</w:t>
      </w:r>
    </w:p>
    <w:p w14:paraId="5F6DC9B5" w14:textId="77777777" w:rsidR="00023A73" w:rsidRDefault="00023A73" w:rsidP="00023A73">
      <w:pPr>
        <w:tabs>
          <w:tab w:val="left" w:pos="426"/>
        </w:tabs>
        <w:rPr>
          <w:rFonts w:ascii="Calibri" w:hAnsi="Calibri" w:cs="Arial"/>
        </w:rPr>
      </w:pPr>
      <w:r>
        <w:rPr>
          <w:rFonts w:ascii="Calibri" w:hAnsi="Calibri" w:cs="Arial"/>
        </w:rPr>
        <w:t xml:space="preserve">Dr Chris </w:t>
      </w:r>
      <w:proofErr w:type="spellStart"/>
      <w:r>
        <w:rPr>
          <w:rFonts w:ascii="Calibri" w:hAnsi="Calibri" w:cs="Arial"/>
        </w:rPr>
        <w:t>Pigram</w:t>
      </w:r>
      <w:proofErr w:type="spellEnd"/>
      <w:r>
        <w:rPr>
          <w:rFonts w:ascii="Calibri" w:hAnsi="Calibri" w:cs="Arial"/>
        </w:rPr>
        <w:t xml:space="preserve"> </w:t>
      </w:r>
      <w:r w:rsidRPr="007911E4">
        <w:rPr>
          <w:rFonts w:ascii="Calibri" w:hAnsi="Calibri" w:cs="Arial"/>
        </w:rPr>
        <w:t>(Chair)</w:t>
      </w:r>
    </w:p>
    <w:p w14:paraId="11E0136D" w14:textId="77777777" w:rsidR="00023A73" w:rsidRDefault="00023A73" w:rsidP="00023A73">
      <w:pPr>
        <w:tabs>
          <w:tab w:val="left" w:pos="426"/>
        </w:tabs>
        <w:rPr>
          <w:rFonts w:ascii="Calibri" w:hAnsi="Calibri" w:cs="Arial"/>
        </w:rPr>
      </w:pPr>
      <w:r w:rsidRPr="007911E4">
        <w:rPr>
          <w:rFonts w:ascii="Calibri" w:hAnsi="Calibri" w:cs="Arial"/>
        </w:rPr>
        <w:t>Professor Craig Simmons</w:t>
      </w:r>
    </w:p>
    <w:p w14:paraId="5C55FAF0" w14:textId="77777777" w:rsidR="00023A73" w:rsidRPr="007911E4" w:rsidRDefault="00023A73" w:rsidP="00023A73">
      <w:pPr>
        <w:tabs>
          <w:tab w:val="left" w:pos="426"/>
        </w:tabs>
        <w:rPr>
          <w:rFonts w:ascii="Calibri" w:hAnsi="Calibri" w:cs="Arial"/>
        </w:rPr>
      </w:pPr>
      <w:r w:rsidRPr="007911E4">
        <w:rPr>
          <w:rFonts w:ascii="Calibri" w:hAnsi="Calibri" w:cs="Arial"/>
        </w:rPr>
        <w:t>Dr Jenny Stauber</w:t>
      </w:r>
    </w:p>
    <w:p w14:paraId="6988A7D2" w14:textId="77777777" w:rsidR="00023A73" w:rsidRPr="007911E4" w:rsidRDefault="00023A73" w:rsidP="00023A73">
      <w:pPr>
        <w:tabs>
          <w:tab w:val="left" w:pos="426"/>
        </w:tabs>
        <w:rPr>
          <w:rFonts w:ascii="Calibri" w:hAnsi="Calibri" w:cs="Arial"/>
        </w:rPr>
      </w:pPr>
      <w:r w:rsidRPr="007911E4">
        <w:rPr>
          <w:rFonts w:ascii="Calibri" w:hAnsi="Calibri" w:cs="Arial"/>
        </w:rPr>
        <w:t>Dr Andrew Boulton</w:t>
      </w:r>
    </w:p>
    <w:p w14:paraId="3A9B0CF0" w14:textId="77777777" w:rsidR="00023A73" w:rsidRDefault="00023A73" w:rsidP="00023A73">
      <w:pPr>
        <w:tabs>
          <w:tab w:val="left" w:pos="426"/>
        </w:tabs>
        <w:rPr>
          <w:rFonts w:ascii="Calibri" w:hAnsi="Calibri" w:cs="Arial"/>
        </w:rPr>
      </w:pPr>
      <w:r>
        <w:rPr>
          <w:rFonts w:ascii="Calibri" w:hAnsi="Calibri" w:cs="Arial"/>
        </w:rPr>
        <w:t>Dr Wendy Timms</w:t>
      </w:r>
    </w:p>
    <w:p w14:paraId="694C315F" w14:textId="6AFE617A" w:rsidR="00023A73" w:rsidRDefault="00023A73" w:rsidP="00023A73">
      <w:pPr>
        <w:tabs>
          <w:tab w:val="left" w:pos="426"/>
        </w:tabs>
        <w:rPr>
          <w:rFonts w:ascii="Calibri" w:hAnsi="Calibri" w:cs="Arial"/>
        </w:rPr>
      </w:pPr>
      <w:r>
        <w:rPr>
          <w:rFonts w:ascii="Calibri" w:hAnsi="Calibri" w:cs="Arial"/>
        </w:rPr>
        <w:t>Professor Joan Esterle</w:t>
      </w:r>
      <w:r w:rsidR="007A251B">
        <w:rPr>
          <w:rFonts w:ascii="Calibri" w:hAnsi="Calibri" w:cs="Arial"/>
        </w:rPr>
        <w:t xml:space="preserve"> (day 1)</w:t>
      </w:r>
    </w:p>
    <w:p w14:paraId="770F1006" w14:textId="77777777" w:rsidR="00023A73" w:rsidRDefault="00023A73" w:rsidP="00023A73">
      <w:pPr>
        <w:tabs>
          <w:tab w:val="left" w:pos="426"/>
        </w:tabs>
        <w:rPr>
          <w:rFonts w:ascii="Calibri" w:hAnsi="Calibri" w:cs="Arial"/>
        </w:rPr>
      </w:pPr>
      <w:r>
        <w:rPr>
          <w:rFonts w:ascii="Calibri" w:hAnsi="Calibri" w:cs="Arial"/>
        </w:rPr>
        <w:t>Dr Glen Walker</w:t>
      </w:r>
    </w:p>
    <w:p w14:paraId="0A73ADF8" w14:textId="77777777" w:rsidR="00023A73" w:rsidRDefault="00023A73" w:rsidP="00BD26CB">
      <w:pPr>
        <w:tabs>
          <w:tab w:val="left" w:pos="426"/>
        </w:tabs>
        <w:spacing w:before="120"/>
        <w:rPr>
          <w:rFonts w:ascii="Calibri" w:hAnsi="Calibri" w:cs="Arial"/>
        </w:rPr>
      </w:pPr>
      <w:r>
        <w:rPr>
          <w:rFonts w:ascii="Calibri" w:hAnsi="Calibri" w:cs="Arial"/>
        </w:rPr>
        <w:t>APOLOGIES</w:t>
      </w:r>
      <w:r w:rsidRPr="00996084">
        <w:rPr>
          <w:rFonts w:ascii="Calibri" w:hAnsi="Calibri" w:cs="Arial"/>
        </w:rPr>
        <w:t xml:space="preserve"> </w:t>
      </w:r>
    </w:p>
    <w:p w14:paraId="66E8E628" w14:textId="77777777" w:rsidR="003B7AFF" w:rsidRDefault="003B7AFF" w:rsidP="003B7AFF">
      <w:pPr>
        <w:tabs>
          <w:tab w:val="left" w:pos="426"/>
        </w:tabs>
        <w:rPr>
          <w:rFonts w:ascii="Calibri" w:hAnsi="Calibri" w:cs="Arial"/>
        </w:rPr>
      </w:pPr>
      <w:r>
        <w:rPr>
          <w:rFonts w:ascii="Calibri" w:hAnsi="Calibri" w:cs="Arial"/>
        </w:rPr>
        <w:t>Dr Ian Prosser</w:t>
      </w:r>
    </w:p>
    <w:p w14:paraId="22C9C011" w14:textId="65594D70" w:rsidR="007A251B" w:rsidRDefault="007A251B" w:rsidP="007A251B">
      <w:pPr>
        <w:tabs>
          <w:tab w:val="left" w:pos="426"/>
        </w:tabs>
        <w:rPr>
          <w:rFonts w:ascii="Calibri" w:hAnsi="Calibri" w:cs="Arial"/>
        </w:rPr>
      </w:pPr>
      <w:r>
        <w:rPr>
          <w:rFonts w:ascii="Calibri" w:hAnsi="Calibri" w:cs="Arial"/>
        </w:rPr>
        <w:t>Professor Joan Esterle (day 2)</w:t>
      </w:r>
    </w:p>
    <w:p w14:paraId="069E90F8" w14:textId="2CC08FB3" w:rsidR="00FF1D38" w:rsidRDefault="001B3471" w:rsidP="00BD26CB">
      <w:pPr>
        <w:tabs>
          <w:tab w:val="left" w:pos="426"/>
          <w:tab w:val="left" w:pos="5250"/>
        </w:tabs>
        <w:spacing w:before="120"/>
        <w:rPr>
          <w:rFonts w:ascii="Calibri" w:hAnsi="Calibri" w:cs="Arial"/>
        </w:rPr>
      </w:pPr>
      <w:r w:rsidRPr="007911E4">
        <w:rPr>
          <w:rFonts w:ascii="Calibri" w:hAnsi="Calibri" w:cs="Arial"/>
        </w:rPr>
        <w:t>SECRETARIAT AND SUPPORT</w:t>
      </w:r>
      <w:r w:rsidR="00996084">
        <w:rPr>
          <w:rFonts w:ascii="Calibri" w:hAnsi="Calibri" w:cs="Arial"/>
        </w:rPr>
        <w:br/>
      </w:r>
      <w:r w:rsidR="00023A73">
        <w:rPr>
          <w:rFonts w:ascii="Calibri" w:hAnsi="Calibri" w:cs="Arial"/>
        </w:rPr>
        <w:t>Matthew Dadswell</w:t>
      </w:r>
    </w:p>
    <w:p w14:paraId="2BD1B8A4" w14:textId="685CDE6F" w:rsidR="00584875" w:rsidRDefault="00584875" w:rsidP="00925452">
      <w:pPr>
        <w:tabs>
          <w:tab w:val="left" w:pos="426"/>
          <w:tab w:val="left" w:pos="5250"/>
        </w:tabs>
        <w:rPr>
          <w:rFonts w:ascii="Calibri" w:hAnsi="Calibri" w:cs="Arial"/>
        </w:rPr>
      </w:pPr>
      <w:r>
        <w:rPr>
          <w:rFonts w:ascii="Calibri" w:hAnsi="Calibri" w:cs="Arial"/>
        </w:rPr>
        <w:t>Emily Grant</w:t>
      </w:r>
    </w:p>
    <w:p w14:paraId="2F6F5083" w14:textId="342BBA48" w:rsidR="004B1D51" w:rsidRDefault="003B7AFF" w:rsidP="001B3471">
      <w:pPr>
        <w:tabs>
          <w:tab w:val="left" w:pos="426"/>
        </w:tabs>
        <w:rPr>
          <w:rFonts w:ascii="Calibri" w:hAnsi="Calibri" w:cs="Arial"/>
        </w:rPr>
      </w:pPr>
      <w:r>
        <w:rPr>
          <w:rFonts w:ascii="Calibri" w:hAnsi="Calibri" w:cs="Arial"/>
        </w:rPr>
        <w:t>Peter Baker</w:t>
      </w:r>
    </w:p>
    <w:p w14:paraId="23BD672C" w14:textId="2A68BC59" w:rsidR="003B7AFF" w:rsidRDefault="003B7AFF" w:rsidP="001B3471">
      <w:pPr>
        <w:tabs>
          <w:tab w:val="left" w:pos="426"/>
        </w:tabs>
        <w:rPr>
          <w:rFonts w:ascii="Calibri" w:hAnsi="Calibri" w:cs="Arial"/>
        </w:rPr>
      </w:pPr>
      <w:r>
        <w:rPr>
          <w:rFonts w:ascii="Calibri" w:hAnsi="Calibri" w:cs="Arial"/>
        </w:rPr>
        <w:t>Jason Smith</w:t>
      </w:r>
    </w:p>
    <w:p w14:paraId="3A38A6EE" w14:textId="296F5EF1" w:rsidR="003B7AFF" w:rsidRPr="007911E4" w:rsidRDefault="003B7AFF" w:rsidP="001B3471">
      <w:pPr>
        <w:tabs>
          <w:tab w:val="left" w:pos="426"/>
        </w:tabs>
        <w:rPr>
          <w:rFonts w:ascii="Calibri" w:hAnsi="Calibri" w:cs="Arial"/>
        </w:rPr>
      </w:pPr>
      <w:r>
        <w:rPr>
          <w:rFonts w:ascii="Calibri" w:hAnsi="Calibri" w:cs="Arial"/>
        </w:rPr>
        <w:t>Lily Knife</w:t>
      </w:r>
      <w:r w:rsidR="008015B4">
        <w:rPr>
          <w:rFonts w:ascii="Calibri" w:hAnsi="Calibri" w:cs="Arial"/>
        </w:rPr>
        <w:t xml:space="preserve"> (day 1)</w:t>
      </w:r>
    </w:p>
    <w:p w14:paraId="2F6F5084" w14:textId="091E65B9" w:rsidR="001B3471" w:rsidRPr="00CE552B" w:rsidRDefault="001B3471" w:rsidP="00544B59">
      <w:pPr>
        <w:tabs>
          <w:tab w:val="left" w:pos="426"/>
          <w:tab w:val="left" w:pos="5250"/>
        </w:tabs>
        <w:spacing w:before="120"/>
        <w:rPr>
          <w:rFonts w:ascii="Calibri" w:hAnsi="Calibri" w:cs="Arial"/>
        </w:rPr>
      </w:pPr>
      <w:r w:rsidRPr="00882A9A">
        <w:rPr>
          <w:rFonts w:ascii="Calibri" w:hAnsi="Calibri" w:cs="Arial"/>
        </w:rPr>
        <w:t>STAFF OF THE DEPARTMENT OF THE ENVIRONMENT</w:t>
      </w:r>
      <w:r w:rsidR="00E57028" w:rsidRPr="00882A9A">
        <w:rPr>
          <w:rFonts w:ascii="Calibri" w:hAnsi="Calibri" w:cs="Arial"/>
        </w:rPr>
        <w:t xml:space="preserve"> AND ENERGY</w:t>
      </w:r>
      <w:r w:rsidRPr="00882A9A">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5807C4" w:rsidRPr="009E02F3" w14:paraId="2F6F5092" w14:textId="77777777" w:rsidTr="00653DAA">
        <w:trPr>
          <w:trHeight w:val="610"/>
        </w:trPr>
        <w:tc>
          <w:tcPr>
            <w:tcW w:w="4820" w:type="dxa"/>
            <w:tcBorders>
              <w:top w:val="single" w:sz="4" w:space="0" w:color="auto"/>
              <w:bottom w:val="single" w:sz="4" w:space="0" w:color="auto"/>
            </w:tcBorders>
          </w:tcPr>
          <w:p w14:paraId="2F6F508F" w14:textId="2DE57A31" w:rsidR="00162E63" w:rsidRPr="00CE552B" w:rsidRDefault="00584875" w:rsidP="005807C4">
            <w:pPr>
              <w:tabs>
                <w:tab w:val="left" w:pos="426"/>
              </w:tabs>
              <w:rPr>
                <w:rFonts w:asciiTheme="minorHAnsi" w:hAnsiTheme="minorHAnsi" w:cs="Arial"/>
              </w:rPr>
            </w:pPr>
            <w:r w:rsidRPr="00CE552B">
              <w:rPr>
                <w:rFonts w:asciiTheme="minorHAnsi" w:hAnsiTheme="minorHAnsi" w:cs="Arial"/>
              </w:rPr>
              <w:t>Rod Dann</w:t>
            </w:r>
            <w:r w:rsidR="00A768B2">
              <w:rPr>
                <w:rFonts w:asciiTheme="minorHAnsi" w:hAnsiTheme="minorHAnsi" w:cs="Arial"/>
              </w:rPr>
              <w:t xml:space="preserve"> </w:t>
            </w:r>
            <w:r w:rsidR="003B7AFF">
              <w:rPr>
                <w:rFonts w:asciiTheme="minorHAnsi" w:hAnsiTheme="minorHAnsi" w:cs="Arial"/>
              </w:rPr>
              <w:t>(Item</w:t>
            </w:r>
            <w:r w:rsidR="001A0244">
              <w:rPr>
                <w:rFonts w:asciiTheme="minorHAnsi" w:hAnsiTheme="minorHAnsi" w:cs="Arial"/>
              </w:rPr>
              <w:t>s</w:t>
            </w:r>
            <w:r w:rsidR="003B7AFF">
              <w:rPr>
                <w:rFonts w:asciiTheme="minorHAnsi" w:hAnsiTheme="minorHAnsi" w:cs="Arial"/>
              </w:rPr>
              <w:t xml:space="preserve"> 2</w:t>
            </w:r>
            <w:r w:rsidR="001A0244">
              <w:rPr>
                <w:rFonts w:asciiTheme="minorHAnsi" w:hAnsiTheme="minorHAnsi" w:cs="Arial"/>
              </w:rPr>
              <w:t xml:space="preserve"> and 4</w:t>
            </w:r>
            <w:r w:rsidR="003B7AFF">
              <w:rPr>
                <w:rFonts w:asciiTheme="minorHAnsi" w:hAnsiTheme="minorHAnsi" w:cs="Arial"/>
              </w:rPr>
              <w:t>)</w:t>
            </w:r>
          </w:p>
          <w:p w14:paraId="2F6F5090" w14:textId="77777777" w:rsidR="009A0B6E" w:rsidRPr="00CE552B" w:rsidRDefault="009A0B6E" w:rsidP="005807C4">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1" w14:textId="5A8053C0" w:rsidR="00162E63" w:rsidRPr="00CE552B" w:rsidRDefault="009A0B6E" w:rsidP="00544B59">
            <w:pPr>
              <w:tabs>
                <w:tab w:val="left" w:pos="426"/>
              </w:tabs>
              <w:rPr>
                <w:rFonts w:asciiTheme="minorHAnsi" w:hAnsiTheme="minorHAnsi" w:cs="Arial"/>
              </w:rPr>
            </w:pPr>
            <w:r w:rsidRPr="00CE552B">
              <w:rPr>
                <w:rFonts w:asciiTheme="minorHAnsi" w:hAnsiTheme="minorHAnsi" w:cs="Arial"/>
              </w:rPr>
              <w:t xml:space="preserve">Natasha </w:t>
            </w:r>
            <w:r w:rsidR="00E57028" w:rsidRPr="00CE552B">
              <w:rPr>
                <w:rFonts w:asciiTheme="minorHAnsi" w:hAnsiTheme="minorHAnsi" w:cs="Arial"/>
              </w:rPr>
              <w:t>Amerasinghe</w:t>
            </w:r>
            <w:r w:rsidR="00653DAA" w:rsidRPr="00CE552B">
              <w:rPr>
                <w:rFonts w:asciiTheme="minorHAnsi" w:hAnsiTheme="minorHAnsi" w:cs="Arial"/>
              </w:rPr>
              <w:t xml:space="preserve"> </w:t>
            </w:r>
            <w:r w:rsidR="003B7AFF">
              <w:rPr>
                <w:rFonts w:asciiTheme="minorHAnsi" w:hAnsiTheme="minorHAnsi" w:cs="Arial"/>
              </w:rPr>
              <w:t>(Item 2)</w:t>
            </w:r>
            <w:r w:rsidR="00B41080" w:rsidRPr="00CE552B">
              <w:rPr>
                <w:rFonts w:asciiTheme="minorHAnsi" w:hAnsiTheme="minorHAnsi" w:cs="Arial"/>
              </w:rPr>
              <w:br/>
              <w:t>Office of Water Science</w:t>
            </w:r>
          </w:p>
        </w:tc>
      </w:tr>
      <w:tr w:rsidR="00653DAA" w:rsidRPr="009E02F3" w14:paraId="2F6F509C" w14:textId="77777777" w:rsidTr="00DC37E6">
        <w:tc>
          <w:tcPr>
            <w:tcW w:w="4820" w:type="dxa"/>
            <w:tcBorders>
              <w:top w:val="single" w:sz="4" w:space="0" w:color="auto"/>
              <w:bottom w:val="single" w:sz="4" w:space="0" w:color="auto"/>
            </w:tcBorders>
          </w:tcPr>
          <w:p w14:paraId="3AE9BBA1" w14:textId="4A71FA61" w:rsidR="00A768B2" w:rsidRDefault="003B7AFF" w:rsidP="00244581">
            <w:pPr>
              <w:tabs>
                <w:tab w:val="left" w:pos="426"/>
              </w:tabs>
              <w:rPr>
                <w:rFonts w:asciiTheme="minorHAnsi" w:hAnsiTheme="minorHAnsi" w:cs="Arial"/>
              </w:rPr>
            </w:pPr>
            <w:r>
              <w:rPr>
                <w:rFonts w:asciiTheme="minorHAnsi" w:hAnsiTheme="minorHAnsi" w:cs="Arial"/>
              </w:rPr>
              <w:t>Carl Zimmerman (Item 2</w:t>
            </w:r>
            <w:r w:rsidR="00882A9A">
              <w:rPr>
                <w:rFonts w:asciiTheme="minorHAnsi" w:hAnsiTheme="minorHAnsi" w:cs="Arial"/>
              </w:rPr>
              <w:t>)</w:t>
            </w:r>
          </w:p>
          <w:p w14:paraId="2F6F5099" w14:textId="387BA070" w:rsidR="00653DAA" w:rsidRPr="00CE552B" w:rsidRDefault="00653DAA" w:rsidP="00244581">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8B3AF40" w14:textId="77777777" w:rsidR="003B7AFF" w:rsidRPr="00CE552B" w:rsidRDefault="003B7AFF" w:rsidP="003B7AFF">
            <w:pPr>
              <w:tabs>
                <w:tab w:val="left" w:pos="426"/>
              </w:tabs>
              <w:rPr>
                <w:rFonts w:asciiTheme="minorHAnsi" w:hAnsiTheme="minorHAnsi" w:cs="Arial"/>
              </w:rPr>
            </w:pPr>
            <w:r w:rsidRPr="00CE552B">
              <w:rPr>
                <w:rFonts w:asciiTheme="minorHAnsi" w:hAnsiTheme="minorHAnsi" w:cs="Arial"/>
              </w:rPr>
              <w:t>Taysha Le Compte</w:t>
            </w:r>
            <w:r>
              <w:rPr>
                <w:rFonts w:asciiTheme="minorHAnsi" w:hAnsiTheme="minorHAnsi" w:cs="Arial"/>
              </w:rPr>
              <w:t xml:space="preserve"> (Item 2</w:t>
            </w:r>
            <w:r w:rsidRPr="00CE552B">
              <w:rPr>
                <w:rFonts w:asciiTheme="minorHAnsi" w:hAnsiTheme="minorHAnsi" w:cs="Arial"/>
              </w:rPr>
              <w:t>)</w:t>
            </w:r>
          </w:p>
          <w:p w14:paraId="2F6F509B" w14:textId="1056EEE3" w:rsidR="00653DAA" w:rsidRPr="00CE552B" w:rsidRDefault="003B7AFF" w:rsidP="003B7AFF">
            <w:pPr>
              <w:tabs>
                <w:tab w:val="left" w:pos="426"/>
              </w:tabs>
              <w:rPr>
                <w:rFonts w:asciiTheme="minorHAnsi" w:hAnsiTheme="minorHAnsi" w:cs="Arial"/>
              </w:rPr>
            </w:pPr>
            <w:r w:rsidRPr="00CE552B">
              <w:rPr>
                <w:rFonts w:asciiTheme="minorHAnsi" w:hAnsiTheme="minorHAnsi" w:cs="Arial"/>
              </w:rPr>
              <w:t>Office of Water Science</w:t>
            </w:r>
          </w:p>
        </w:tc>
      </w:tr>
      <w:tr w:rsidR="00E57028" w:rsidRPr="009E02F3" w14:paraId="2F6F50A0" w14:textId="77777777" w:rsidTr="00DC37E6">
        <w:tc>
          <w:tcPr>
            <w:tcW w:w="4820" w:type="dxa"/>
            <w:tcBorders>
              <w:top w:val="single" w:sz="4" w:space="0" w:color="auto"/>
              <w:bottom w:val="single" w:sz="4" w:space="0" w:color="auto"/>
            </w:tcBorders>
          </w:tcPr>
          <w:p w14:paraId="46F3FD3A" w14:textId="12E7722F" w:rsidR="00CE552B" w:rsidRPr="003B7AFF" w:rsidRDefault="003B7AFF" w:rsidP="00CE552B">
            <w:pPr>
              <w:tabs>
                <w:tab w:val="left" w:pos="426"/>
              </w:tabs>
              <w:rPr>
                <w:rFonts w:asciiTheme="minorHAnsi" w:hAnsiTheme="minorHAnsi" w:cs="Arial"/>
              </w:rPr>
            </w:pPr>
            <w:r w:rsidRPr="003B7AFF">
              <w:rPr>
                <w:rFonts w:asciiTheme="minorHAnsi" w:hAnsiTheme="minorHAnsi" w:cs="Arial"/>
              </w:rPr>
              <w:t>Mitchell Bouma (Item 2</w:t>
            </w:r>
            <w:r w:rsidR="00882A9A" w:rsidRPr="003B7AFF">
              <w:rPr>
                <w:rFonts w:asciiTheme="minorHAnsi" w:hAnsiTheme="minorHAnsi" w:cs="Arial"/>
              </w:rPr>
              <w:t>)</w:t>
            </w:r>
          </w:p>
          <w:p w14:paraId="2F6F509D" w14:textId="1946872B" w:rsidR="00E57028" w:rsidRPr="003B7AFF" w:rsidRDefault="00AF6169" w:rsidP="00AF6169">
            <w:pPr>
              <w:tabs>
                <w:tab w:val="left" w:pos="426"/>
              </w:tabs>
              <w:rPr>
                <w:rFonts w:asciiTheme="minorHAnsi" w:hAnsiTheme="minorHAnsi" w:cs="Arial"/>
              </w:rPr>
            </w:pPr>
            <w:r w:rsidRPr="003B7AF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70AA9ED0" w14:textId="77777777" w:rsidR="003B7AFF" w:rsidRPr="003B7AFF" w:rsidRDefault="003B7AFF" w:rsidP="00AF6169">
            <w:pPr>
              <w:tabs>
                <w:tab w:val="left" w:pos="426"/>
              </w:tabs>
              <w:rPr>
                <w:rFonts w:asciiTheme="minorHAnsi" w:hAnsiTheme="minorHAnsi" w:cs="Arial"/>
              </w:rPr>
            </w:pPr>
            <w:r w:rsidRPr="003B7AFF">
              <w:rPr>
                <w:rFonts w:asciiTheme="minorHAnsi" w:hAnsiTheme="minorHAnsi" w:cs="Arial"/>
              </w:rPr>
              <w:t>Sarah Taylor (Item 2)</w:t>
            </w:r>
          </w:p>
          <w:p w14:paraId="2F6F509F" w14:textId="63FAFF45" w:rsidR="00B41080" w:rsidRPr="003B7AFF" w:rsidRDefault="003B7AFF" w:rsidP="00AF6169">
            <w:pPr>
              <w:tabs>
                <w:tab w:val="left" w:pos="426"/>
              </w:tabs>
              <w:rPr>
                <w:rFonts w:asciiTheme="minorHAnsi" w:hAnsiTheme="minorHAnsi" w:cs="Arial"/>
              </w:rPr>
            </w:pPr>
            <w:r w:rsidRPr="003B7AFF">
              <w:rPr>
                <w:rFonts w:asciiTheme="minorHAnsi" w:hAnsiTheme="minorHAnsi" w:cs="Arial"/>
              </w:rPr>
              <w:t>Office of Water Science</w:t>
            </w:r>
          </w:p>
        </w:tc>
      </w:tr>
      <w:tr w:rsidR="001A0244" w:rsidRPr="009E02F3" w14:paraId="29C7A6D8" w14:textId="77777777" w:rsidTr="005B6F9A">
        <w:tc>
          <w:tcPr>
            <w:tcW w:w="4820" w:type="dxa"/>
            <w:tcBorders>
              <w:top w:val="single" w:sz="4" w:space="0" w:color="auto"/>
              <w:bottom w:val="single" w:sz="4" w:space="0" w:color="auto"/>
            </w:tcBorders>
          </w:tcPr>
          <w:p w14:paraId="30563B63" w14:textId="713440A5" w:rsidR="001A0244" w:rsidRPr="00CE552B" w:rsidRDefault="0053679A" w:rsidP="0053679A">
            <w:pPr>
              <w:tabs>
                <w:tab w:val="left" w:pos="426"/>
              </w:tabs>
              <w:rPr>
                <w:rFonts w:asciiTheme="minorHAnsi" w:hAnsiTheme="minorHAnsi" w:cs="Arial"/>
              </w:rPr>
            </w:pPr>
            <w:r w:rsidRPr="00CE552B">
              <w:rPr>
                <w:rFonts w:asciiTheme="minorHAnsi" w:hAnsiTheme="minorHAnsi" w:cs="Arial"/>
              </w:rPr>
              <w:t>John Higgins (Item</w:t>
            </w:r>
            <w:r>
              <w:rPr>
                <w:rFonts w:asciiTheme="minorHAnsi" w:hAnsiTheme="minorHAnsi" w:cs="Arial"/>
              </w:rPr>
              <w:t>s</w:t>
            </w:r>
            <w:r w:rsidRPr="00CE552B">
              <w:rPr>
                <w:rFonts w:asciiTheme="minorHAnsi" w:hAnsiTheme="minorHAnsi" w:cs="Arial"/>
              </w:rPr>
              <w:t xml:space="preserve"> </w:t>
            </w:r>
            <w:r>
              <w:rPr>
                <w:rFonts w:asciiTheme="minorHAnsi" w:hAnsiTheme="minorHAnsi" w:cs="Arial"/>
              </w:rPr>
              <w:t>3, 4 and 5.1</w:t>
            </w:r>
            <w:r w:rsidRPr="00CE552B">
              <w:rPr>
                <w:rFonts w:asciiTheme="minorHAnsi" w:hAnsiTheme="minorHAnsi" w:cs="Arial"/>
              </w:rPr>
              <w:t>)</w:t>
            </w:r>
            <w:r>
              <w:rPr>
                <w:rFonts w:asciiTheme="minorHAnsi" w:hAnsiTheme="minorHAnsi" w:cs="Arial"/>
              </w:rPr>
              <w:tab/>
            </w:r>
          </w:p>
          <w:p w14:paraId="77311F40" w14:textId="66B8B069" w:rsidR="001A0244" w:rsidRPr="00CE552B" w:rsidRDefault="0053679A" w:rsidP="005B6F9A">
            <w:pPr>
              <w:tabs>
                <w:tab w:val="left" w:pos="426"/>
              </w:tabs>
              <w:rPr>
                <w:rFonts w:asciiTheme="minorHAnsi" w:hAnsiTheme="minorHAnsi" w:cs="Arial"/>
              </w:rPr>
            </w:pPr>
            <w:r>
              <w:rPr>
                <w:rFonts w:asciiTheme="minorHAnsi" w:hAnsiTheme="minorHAnsi" w:cs="Arial"/>
              </w:rPr>
              <w:t>Bioregional Assessments</w:t>
            </w:r>
          </w:p>
        </w:tc>
        <w:tc>
          <w:tcPr>
            <w:tcW w:w="4678" w:type="dxa"/>
            <w:tcBorders>
              <w:top w:val="single" w:sz="4" w:space="0" w:color="auto"/>
              <w:bottom w:val="single" w:sz="4" w:space="0" w:color="auto"/>
              <w:right w:val="single" w:sz="4" w:space="0" w:color="auto"/>
            </w:tcBorders>
          </w:tcPr>
          <w:p w14:paraId="43D11A3D" w14:textId="77777777" w:rsidR="0053679A" w:rsidRDefault="0053679A" w:rsidP="005B6F9A">
            <w:pPr>
              <w:tabs>
                <w:tab w:val="left" w:pos="426"/>
              </w:tabs>
              <w:rPr>
                <w:rFonts w:asciiTheme="minorHAnsi" w:hAnsiTheme="minorHAnsi" w:cs="Arial"/>
              </w:rPr>
            </w:pPr>
            <w:r>
              <w:rPr>
                <w:rFonts w:asciiTheme="minorHAnsi" w:hAnsiTheme="minorHAnsi" w:cs="Arial"/>
              </w:rPr>
              <w:t>Anthony Swirepik (Items 3 and 4)</w:t>
            </w:r>
          </w:p>
          <w:p w14:paraId="467C4DF6" w14:textId="56548D1A" w:rsidR="001A0244" w:rsidRPr="00CE552B" w:rsidRDefault="0053679A" w:rsidP="005B6F9A">
            <w:pPr>
              <w:tabs>
                <w:tab w:val="left" w:pos="426"/>
              </w:tabs>
              <w:rPr>
                <w:rFonts w:asciiTheme="minorHAnsi" w:hAnsiTheme="minorHAnsi" w:cs="Arial"/>
              </w:rPr>
            </w:pPr>
            <w:r>
              <w:rPr>
                <w:rFonts w:asciiTheme="minorHAnsi" w:hAnsiTheme="minorHAnsi" w:cs="Arial"/>
              </w:rPr>
              <w:t>Geological and Bioregional Assessments</w:t>
            </w:r>
          </w:p>
        </w:tc>
      </w:tr>
      <w:tr w:rsidR="00F510C7" w:rsidRPr="009E02F3" w14:paraId="5E0F7E84" w14:textId="77777777" w:rsidTr="00DC37E6">
        <w:tc>
          <w:tcPr>
            <w:tcW w:w="4820" w:type="dxa"/>
            <w:tcBorders>
              <w:top w:val="single" w:sz="4" w:space="0" w:color="auto"/>
              <w:bottom w:val="single" w:sz="4" w:space="0" w:color="auto"/>
            </w:tcBorders>
          </w:tcPr>
          <w:p w14:paraId="2F1FD4F5" w14:textId="73397B24" w:rsidR="003B7AFF" w:rsidRPr="003B7AFF" w:rsidRDefault="003B7AFF" w:rsidP="00F510C7">
            <w:pPr>
              <w:tabs>
                <w:tab w:val="left" w:pos="426"/>
              </w:tabs>
              <w:rPr>
                <w:rFonts w:asciiTheme="minorHAnsi" w:hAnsiTheme="minorHAnsi" w:cs="Arial"/>
              </w:rPr>
            </w:pPr>
            <w:r w:rsidRPr="003B7AFF">
              <w:rPr>
                <w:rFonts w:asciiTheme="minorHAnsi" w:hAnsiTheme="minorHAnsi" w:cs="Arial"/>
              </w:rPr>
              <w:t>James Hill (Item 3)</w:t>
            </w:r>
          </w:p>
          <w:p w14:paraId="7BF324D7" w14:textId="5FD6C47F" w:rsidR="00F510C7" w:rsidRPr="003B7AFF" w:rsidRDefault="0053679A" w:rsidP="00F510C7">
            <w:pPr>
              <w:tabs>
                <w:tab w:val="left" w:pos="426"/>
              </w:tabs>
              <w:rPr>
                <w:rFonts w:asciiTheme="minorHAnsi" w:hAnsiTheme="minorHAnsi" w:cs="Arial"/>
              </w:rPr>
            </w:pPr>
            <w:r>
              <w:rPr>
                <w:rFonts w:asciiTheme="minorHAnsi" w:hAnsiTheme="minorHAnsi" w:cs="Arial"/>
              </w:rPr>
              <w:t>Bioregional Assessments</w:t>
            </w:r>
          </w:p>
        </w:tc>
        <w:tc>
          <w:tcPr>
            <w:tcW w:w="4678" w:type="dxa"/>
            <w:tcBorders>
              <w:top w:val="single" w:sz="4" w:space="0" w:color="auto"/>
              <w:bottom w:val="single" w:sz="4" w:space="0" w:color="auto"/>
              <w:right w:val="single" w:sz="4" w:space="0" w:color="auto"/>
            </w:tcBorders>
          </w:tcPr>
          <w:p w14:paraId="7702123B" w14:textId="77777777" w:rsidR="003B7AFF" w:rsidRPr="003B7AFF" w:rsidRDefault="003B7AFF" w:rsidP="00AE7CF5">
            <w:pPr>
              <w:tabs>
                <w:tab w:val="left" w:pos="426"/>
              </w:tabs>
              <w:rPr>
                <w:rFonts w:asciiTheme="minorHAnsi" w:hAnsiTheme="minorHAnsi" w:cs="Arial"/>
              </w:rPr>
            </w:pPr>
            <w:r w:rsidRPr="003B7AFF">
              <w:rPr>
                <w:rFonts w:asciiTheme="minorHAnsi" w:hAnsiTheme="minorHAnsi" w:cs="Arial"/>
              </w:rPr>
              <w:t>Emily Turner (Item 3)</w:t>
            </w:r>
          </w:p>
          <w:p w14:paraId="39D93D3F" w14:textId="4D3D31B3" w:rsidR="00F510C7" w:rsidRPr="003B7AFF" w:rsidRDefault="0053679A" w:rsidP="00AE7CF5">
            <w:pPr>
              <w:tabs>
                <w:tab w:val="left" w:pos="426"/>
              </w:tabs>
              <w:rPr>
                <w:rFonts w:asciiTheme="minorHAnsi" w:hAnsiTheme="minorHAnsi" w:cs="Arial"/>
              </w:rPr>
            </w:pPr>
            <w:r>
              <w:rPr>
                <w:rFonts w:asciiTheme="minorHAnsi" w:hAnsiTheme="minorHAnsi" w:cs="Arial"/>
              </w:rPr>
              <w:t>Bioregional Assessments</w:t>
            </w:r>
          </w:p>
        </w:tc>
      </w:tr>
    </w:tbl>
    <w:p w14:paraId="55EF2AB1" w14:textId="5E6EA664" w:rsidR="003D59FB" w:rsidRPr="00AC2CF9" w:rsidRDefault="003D59FB" w:rsidP="003D59FB">
      <w:pPr>
        <w:tabs>
          <w:tab w:val="left" w:pos="426"/>
          <w:tab w:val="left" w:pos="5250"/>
        </w:tabs>
        <w:spacing w:before="120"/>
        <w:rPr>
          <w:rFonts w:ascii="Calibri" w:hAnsi="Calibri" w:cs="Arial"/>
        </w:rPr>
      </w:pPr>
      <w:r w:rsidRPr="00AC2CF9">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3D59FB" w:rsidRPr="003B7AFF" w14:paraId="5D5555CB" w14:textId="77777777" w:rsidTr="007F1A19">
        <w:tc>
          <w:tcPr>
            <w:tcW w:w="4820" w:type="dxa"/>
            <w:tcBorders>
              <w:top w:val="single" w:sz="4" w:space="0" w:color="auto"/>
              <w:bottom w:val="single" w:sz="4" w:space="0" w:color="auto"/>
            </w:tcBorders>
          </w:tcPr>
          <w:p w14:paraId="68179507" w14:textId="71743BC1" w:rsidR="003D59FB" w:rsidRPr="003B7AFF" w:rsidRDefault="003D59FB" w:rsidP="007F1A19">
            <w:pPr>
              <w:tabs>
                <w:tab w:val="left" w:pos="426"/>
              </w:tabs>
              <w:rPr>
                <w:rFonts w:asciiTheme="minorHAnsi" w:hAnsiTheme="minorHAnsi" w:cs="Arial"/>
              </w:rPr>
            </w:pPr>
            <w:r w:rsidRPr="003B7AFF">
              <w:rPr>
                <w:rFonts w:asciiTheme="minorHAnsi" w:hAnsiTheme="minorHAnsi" w:cs="Arial"/>
              </w:rPr>
              <w:t>David Post (Item 3)</w:t>
            </w:r>
          </w:p>
        </w:tc>
        <w:tc>
          <w:tcPr>
            <w:tcW w:w="4678" w:type="dxa"/>
            <w:tcBorders>
              <w:top w:val="single" w:sz="4" w:space="0" w:color="auto"/>
              <w:bottom w:val="single" w:sz="4" w:space="0" w:color="auto"/>
              <w:right w:val="single" w:sz="4" w:space="0" w:color="auto"/>
            </w:tcBorders>
          </w:tcPr>
          <w:p w14:paraId="51A2604D" w14:textId="4124A5DF" w:rsidR="003D59FB" w:rsidRPr="003B7AFF" w:rsidRDefault="001A0244" w:rsidP="007F1A19">
            <w:pPr>
              <w:tabs>
                <w:tab w:val="left" w:pos="426"/>
              </w:tabs>
              <w:rPr>
                <w:rFonts w:asciiTheme="minorHAnsi" w:hAnsiTheme="minorHAnsi" w:cs="Arial"/>
              </w:rPr>
            </w:pPr>
            <w:r>
              <w:rPr>
                <w:rFonts w:asciiTheme="minorHAnsi" w:hAnsiTheme="minorHAnsi" w:cs="Arial"/>
              </w:rPr>
              <w:t>Russell Cros</w:t>
            </w:r>
            <w:r w:rsidR="003D59FB" w:rsidRPr="003B7AFF">
              <w:rPr>
                <w:rFonts w:asciiTheme="minorHAnsi" w:hAnsiTheme="minorHAnsi" w:cs="Arial"/>
              </w:rPr>
              <w:t>bie (Item 3)</w:t>
            </w:r>
          </w:p>
        </w:tc>
      </w:tr>
      <w:tr w:rsidR="003D59FB" w:rsidRPr="003B7AFF" w14:paraId="2A57361E" w14:textId="77777777" w:rsidTr="007F1A19">
        <w:tc>
          <w:tcPr>
            <w:tcW w:w="4820" w:type="dxa"/>
            <w:tcBorders>
              <w:top w:val="single" w:sz="4" w:space="0" w:color="auto"/>
              <w:bottom w:val="single" w:sz="4" w:space="0" w:color="auto"/>
            </w:tcBorders>
          </w:tcPr>
          <w:p w14:paraId="1B0AA0F3" w14:textId="41E88A80" w:rsidR="003D59FB" w:rsidRPr="003B7AFF" w:rsidRDefault="003D59FB" w:rsidP="007F1A19">
            <w:pPr>
              <w:tabs>
                <w:tab w:val="left" w:pos="426"/>
              </w:tabs>
              <w:rPr>
                <w:rFonts w:asciiTheme="minorHAnsi" w:hAnsiTheme="minorHAnsi" w:cs="Arial"/>
              </w:rPr>
            </w:pPr>
            <w:r w:rsidRPr="003B7AFF">
              <w:rPr>
                <w:rFonts w:asciiTheme="minorHAnsi" w:hAnsiTheme="minorHAnsi" w:cs="Arial"/>
              </w:rPr>
              <w:t>Brent Henderson (Item 3)</w:t>
            </w:r>
          </w:p>
        </w:tc>
        <w:tc>
          <w:tcPr>
            <w:tcW w:w="4678" w:type="dxa"/>
            <w:tcBorders>
              <w:top w:val="single" w:sz="4" w:space="0" w:color="auto"/>
              <w:bottom w:val="single" w:sz="4" w:space="0" w:color="auto"/>
              <w:right w:val="single" w:sz="4" w:space="0" w:color="auto"/>
            </w:tcBorders>
          </w:tcPr>
          <w:p w14:paraId="3A034412" w14:textId="1A551156" w:rsidR="003D59FB" w:rsidRPr="003B7AFF" w:rsidRDefault="003D59FB" w:rsidP="007F1A19">
            <w:pPr>
              <w:tabs>
                <w:tab w:val="left" w:pos="426"/>
              </w:tabs>
              <w:rPr>
                <w:rFonts w:asciiTheme="minorHAnsi" w:hAnsiTheme="minorHAnsi" w:cs="Arial"/>
              </w:rPr>
            </w:pPr>
            <w:r w:rsidRPr="003B7AFF">
              <w:rPr>
                <w:rFonts w:asciiTheme="minorHAnsi" w:hAnsiTheme="minorHAnsi" w:cs="Arial"/>
              </w:rPr>
              <w:t>Becky Schmidt (Item 3)</w:t>
            </w:r>
          </w:p>
        </w:tc>
      </w:tr>
      <w:tr w:rsidR="003D59FB" w:rsidRPr="003B7AFF" w14:paraId="28C98CAB" w14:textId="77777777" w:rsidTr="007F1A19">
        <w:tc>
          <w:tcPr>
            <w:tcW w:w="4820" w:type="dxa"/>
            <w:tcBorders>
              <w:top w:val="single" w:sz="4" w:space="0" w:color="auto"/>
              <w:bottom w:val="single" w:sz="4" w:space="0" w:color="auto"/>
            </w:tcBorders>
          </w:tcPr>
          <w:p w14:paraId="6C00834F" w14:textId="2A98627D" w:rsidR="003D59FB" w:rsidRPr="003B7AFF" w:rsidRDefault="003D59FB" w:rsidP="007F1A19">
            <w:pPr>
              <w:tabs>
                <w:tab w:val="left" w:pos="426"/>
              </w:tabs>
              <w:rPr>
                <w:rFonts w:asciiTheme="minorHAnsi" w:hAnsiTheme="minorHAnsi" w:cs="Arial"/>
              </w:rPr>
            </w:pPr>
            <w:r w:rsidRPr="003B7AFF">
              <w:rPr>
                <w:rFonts w:asciiTheme="minorHAnsi" w:hAnsiTheme="minorHAnsi" w:cs="Arial"/>
              </w:rPr>
              <w:t>Julie Burke (Item 3)</w:t>
            </w:r>
          </w:p>
        </w:tc>
        <w:tc>
          <w:tcPr>
            <w:tcW w:w="4678" w:type="dxa"/>
            <w:tcBorders>
              <w:top w:val="single" w:sz="4" w:space="0" w:color="auto"/>
              <w:bottom w:val="single" w:sz="4" w:space="0" w:color="auto"/>
              <w:right w:val="single" w:sz="4" w:space="0" w:color="auto"/>
            </w:tcBorders>
          </w:tcPr>
          <w:p w14:paraId="098AB189" w14:textId="3BB1844C" w:rsidR="003D59FB" w:rsidRPr="003B7AFF" w:rsidRDefault="003D59FB" w:rsidP="007F1A19">
            <w:pPr>
              <w:tabs>
                <w:tab w:val="left" w:pos="426"/>
              </w:tabs>
              <w:rPr>
                <w:rFonts w:asciiTheme="minorHAnsi" w:hAnsiTheme="minorHAnsi" w:cs="Arial"/>
              </w:rPr>
            </w:pPr>
            <w:r w:rsidRPr="003B7AFF">
              <w:rPr>
                <w:rFonts w:asciiTheme="minorHAnsi" w:hAnsiTheme="minorHAnsi" w:cs="Arial"/>
              </w:rPr>
              <w:t xml:space="preserve">Dirk </w:t>
            </w:r>
            <w:proofErr w:type="spellStart"/>
            <w:r w:rsidRPr="003B7AFF">
              <w:rPr>
                <w:rFonts w:asciiTheme="minorHAnsi" w:hAnsiTheme="minorHAnsi" w:cs="Arial"/>
              </w:rPr>
              <w:t>Mallants</w:t>
            </w:r>
            <w:proofErr w:type="spellEnd"/>
            <w:r w:rsidRPr="003B7AFF">
              <w:rPr>
                <w:rFonts w:asciiTheme="minorHAnsi" w:hAnsiTheme="minorHAnsi" w:cs="Arial"/>
              </w:rPr>
              <w:t xml:space="preserve"> (Item 4)</w:t>
            </w:r>
          </w:p>
        </w:tc>
      </w:tr>
    </w:tbl>
    <w:p w14:paraId="2F6F50AD" w14:textId="060055FB" w:rsidR="00A12869" w:rsidRDefault="001B3471" w:rsidP="00657627">
      <w:pPr>
        <w:spacing w:before="120" w:after="120"/>
        <w:rPr>
          <w:rFonts w:ascii="Calibri" w:hAnsi="Calibri" w:cs="Arial"/>
        </w:rPr>
      </w:pPr>
      <w:r w:rsidRPr="007911E4">
        <w:rPr>
          <w:rFonts w:ascii="Calibri" w:hAnsi="Calibri" w:cs="Arial"/>
        </w:rPr>
        <w:t xml:space="preserve">The meeting commenced at </w:t>
      </w:r>
      <w:r w:rsidR="009E02F3">
        <w:rPr>
          <w:rFonts w:ascii="Calibri" w:hAnsi="Calibri" w:cs="Arial"/>
        </w:rPr>
        <w:t>8</w:t>
      </w:r>
      <w:r w:rsidR="003B7AFF">
        <w:rPr>
          <w:rFonts w:ascii="Calibri" w:hAnsi="Calibri" w:cs="Arial"/>
        </w:rPr>
        <w:t>.55</w:t>
      </w:r>
      <w:r w:rsidR="00584875">
        <w:rPr>
          <w:rFonts w:ascii="Calibri" w:hAnsi="Calibri" w:cs="Arial"/>
        </w:rPr>
        <w:t xml:space="preserve"> </w:t>
      </w:r>
      <w:r w:rsidR="009E02F3">
        <w:rPr>
          <w:rFonts w:ascii="Calibri" w:hAnsi="Calibri" w:cs="Arial"/>
        </w:rPr>
        <w:t>a</w:t>
      </w:r>
      <w:r w:rsidR="00584875">
        <w:rPr>
          <w:rFonts w:ascii="Calibri" w:hAnsi="Calibri" w:cs="Arial"/>
        </w:rPr>
        <w:t xml:space="preserve">m </w:t>
      </w:r>
      <w:r w:rsidRPr="007911E4">
        <w:rPr>
          <w:rFonts w:ascii="Calibri" w:hAnsi="Calibri" w:cs="Arial"/>
        </w:rPr>
        <w:t xml:space="preserve">on </w:t>
      </w:r>
      <w:r w:rsidR="003B7AFF">
        <w:rPr>
          <w:rFonts w:ascii="Calibri" w:hAnsi="Calibri" w:cs="Arial"/>
        </w:rPr>
        <w:t>26 July</w:t>
      </w:r>
      <w:r w:rsidR="009E02F3">
        <w:rPr>
          <w:rFonts w:ascii="Calibri" w:hAnsi="Calibri" w:cs="Arial"/>
        </w:rPr>
        <w:t xml:space="preserve"> 2017.</w:t>
      </w:r>
    </w:p>
    <w:p w14:paraId="61E04B69" w14:textId="77777777" w:rsidR="00A12869" w:rsidRDefault="00A12869">
      <w:pPr>
        <w:spacing w:after="200" w:line="276" w:lineRule="auto"/>
        <w:rPr>
          <w:rFonts w:ascii="Calibri" w:hAnsi="Calibri" w:cs="Arial"/>
        </w:rPr>
      </w:pPr>
      <w:r>
        <w:rPr>
          <w:rFonts w:ascii="Calibri" w:hAnsi="Calibri" w:cs="Arial"/>
        </w:rPr>
        <w:br w:type="page"/>
      </w:r>
    </w:p>
    <w:p w14:paraId="2F6F50AE" w14:textId="26372606" w:rsidR="001B3471" w:rsidRPr="007911E4" w:rsidRDefault="001B3471" w:rsidP="00657627">
      <w:pPr>
        <w:tabs>
          <w:tab w:val="left" w:pos="426"/>
        </w:tabs>
        <w:spacing w:before="120" w:after="120"/>
        <w:rPr>
          <w:rFonts w:ascii="Calibri" w:hAnsi="Calibri" w:cs="Arial"/>
          <w:b/>
        </w:rPr>
      </w:pPr>
      <w:r w:rsidRPr="007911E4">
        <w:rPr>
          <w:rFonts w:ascii="Calibri" w:hAnsi="Calibri" w:cs="Arial"/>
          <w:b/>
        </w:rPr>
        <w:lastRenderedPageBreak/>
        <w:t>1.</w:t>
      </w:r>
      <w:r w:rsidRPr="007911E4">
        <w:rPr>
          <w:rFonts w:ascii="Calibri" w:hAnsi="Calibri" w:cs="Arial"/>
          <w:b/>
        </w:rPr>
        <w:tab/>
      </w:r>
      <w:r w:rsidR="00854E58">
        <w:rPr>
          <w:rFonts w:ascii="Calibri" w:hAnsi="Calibri" w:cs="Arial"/>
          <w:b/>
        </w:rPr>
        <w:tab/>
      </w:r>
      <w:r w:rsidRPr="007911E4">
        <w:rPr>
          <w:rFonts w:ascii="Calibri" w:hAnsi="Calibri" w:cs="Arial"/>
          <w:b/>
        </w:rPr>
        <w:t>Welcome and Introductions</w:t>
      </w:r>
    </w:p>
    <w:p w14:paraId="5DE9BAB6" w14:textId="274597EA" w:rsidR="00023A73" w:rsidRDefault="00023A73" w:rsidP="00FA14F7">
      <w:pPr>
        <w:tabs>
          <w:tab w:val="left" w:pos="426"/>
        </w:tabs>
        <w:spacing w:before="120" w:after="120"/>
        <w:rPr>
          <w:rFonts w:ascii="Calibri" w:hAnsi="Calibri" w:cs="Arial"/>
        </w:rPr>
      </w:pPr>
      <w:r w:rsidRPr="00B97A3B">
        <w:rPr>
          <w:rFonts w:ascii="Calibri" w:hAnsi="Calibri" w:cs="Arial"/>
        </w:rPr>
        <w:t xml:space="preserve">The Chair, Dr Chris </w:t>
      </w:r>
      <w:proofErr w:type="spellStart"/>
      <w:r w:rsidRPr="00B97A3B">
        <w:rPr>
          <w:rFonts w:ascii="Calibri" w:hAnsi="Calibri" w:cs="Arial"/>
        </w:rPr>
        <w:t>Pigram</w:t>
      </w:r>
      <w:proofErr w:type="spellEnd"/>
      <w:r w:rsidRPr="00B97A3B">
        <w:rPr>
          <w:rFonts w:ascii="Calibri" w:hAnsi="Calibri" w:cs="Arial"/>
        </w:rPr>
        <w:t>, welcomed members of the Independent Expert Scientific Committee on Coal Seam Gas and Large Coal Mining Development (IESC) to the meeting</w:t>
      </w:r>
      <w:r w:rsidR="00267D0A">
        <w:rPr>
          <w:rFonts w:ascii="Calibri" w:hAnsi="Calibri" w:cs="Arial"/>
        </w:rPr>
        <w:t>.</w:t>
      </w:r>
    </w:p>
    <w:p w14:paraId="2F6F50B0" w14:textId="2B9FC864"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00263C0E">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0B5744">
      <w:pPr>
        <w:spacing w:before="120" w:after="120"/>
        <w:rPr>
          <w:rFonts w:ascii="Calibri" w:hAnsi="Calibri" w:cs="Arial"/>
        </w:rPr>
      </w:pPr>
      <w:r w:rsidRPr="007911E4">
        <w:rPr>
          <w:rFonts w:ascii="Calibri" w:hAnsi="Calibri" w:cs="Arial"/>
        </w:rPr>
        <w:t>The Chair acknowledged the traditional owners, past and present, on whose land this meeting was held.</w:t>
      </w:r>
    </w:p>
    <w:p w14:paraId="2F6F50B2" w14:textId="191F4A76"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00263C0E">
        <w:rPr>
          <w:rFonts w:ascii="Calibri" w:hAnsi="Calibri" w:cs="Arial"/>
        </w:rPr>
        <w:tab/>
      </w:r>
      <w:r w:rsidRPr="00F22865">
        <w:rPr>
          <w:rFonts w:ascii="Calibri" w:hAnsi="Calibri" w:cs="Arial"/>
          <w:u w:val="single"/>
        </w:rPr>
        <w:t>Declaration of interest</w:t>
      </w:r>
    </w:p>
    <w:p w14:paraId="2F6F50B3" w14:textId="5F839A68" w:rsidR="00FA14F7" w:rsidRPr="00ED2E70" w:rsidRDefault="00FA14F7" w:rsidP="000B5744">
      <w:pPr>
        <w:tabs>
          <w:tab w:val="left" w:pos="426"/>
          <w:tab w:val="left" w:pos="567"/>
        </w:tabs>
        <w:spacing w:before="120" w:after="120"/>
        <w:rPr>
          <w:rFonts w:asciiTheme="minorHAnsi" w:hAnsiTheme="minorHAnsi" w:cs="Arial"/>
          <w:i/>
        </w:rPr>
      </w:pPr>
      <w:r w:rsidRPr="007911E4">
        <w:rPr>
          <w:rFonts w:asciiTheme="minorHAnsi" w:hAnsiTheme="minorHAnsi" w:cs="Arial"/>
        </w:rPr>
        <w:t xml:space="preserve">Before the meeting commenced, IESC members completed the Meeting Specific </w:t>
      </w:r>
      <w:r w:rsidRPr="00ED2E70">
        <w:rPr>
          <w:rFonts w:asciiTheme="minorHAnsi" w:hAnsiTheme="minorHAnsi" w:cs="Arial"/>
        </w:rPr>
        <w:t xml:space="preserve">Declaration of Interest. The </w:t>
      </w:r>
      <w:r w:rsidR="0065280C">
        <w:rPr>
          <w:rFonts w:asciiTheme="minorHAnsi" w:hAnsiTheme="minorHAnsi" w:cs="Arial"/>
        </w:rPr>
        <w:t>meeting specific</w:t>
      </w:r>
      <w:r w:rsidRPr="00ED2E70">
        <w:rPr>
          <w:rFonts w:asciiTheme="minorHAnsi" w:hAnsiTheme="minorHAnsi" w:cs="Arial"/>
        </w:rPr>
        <w:t xml:space="preserve"> determinations recorded at this meeting are available at </w:t>
      </w:r>
      <w:r w:rsidRPr="00ED2E70">
        <w:rPr>
          <w:rFonts w:asciiTheme="minorHAnsi" w:hAnsiTheme="minorHAnsi" w:cs="Arial"/>
          <w:i/>
        </w:rPr>
        <w:t>Attachment</w:t>
      </w:r>
      <w:r w:rsidR="00BE64F9">
        <w:rPr>
          <w:rFonts w:asciiTheme="minorHAnsi" w:hAnsiTheme="minorHAnsi" w:cs="Arial"/>
          <w:i/>
        </w:rPr>
        <w:t> </w:t>
      </w:r>
      <w:r w:rsidRPr="00ED2E70">
        <w:rPr>
          <w:rFonts w:asciiTheme="minorHAnsi" w:hAnsiTheme="minorHAnsi" w:cs="Arial"/>
          <w:i/>
        </w:rPr>
        <w:t>A.</w:t>
      </w:r>
      <w:r w:rsidR="00283873">
        <w:rPr>
          <w:rFonts w:asciiTheme="minorHAnsi" w:hAnsiTheme="minorHAnsi" w:cs="Arial"/>
          <w:i/>
        </w:rPr>
        <w:t xml:space="preserve"> </w:t>
      </w:r>
      <w:r w:rsidR="00283873">
        <w:rPr>
          <w:rFonts w:asciiTheme="minorHAnsi" w:hAnsiTheme="minorHAnsi" w:cs="Arial"/>
        </w:rPr>
        <w:t>The members also completed an Advice</w:t>
      </w:r>
      <w:r w:rsidR="00283873" w:rsidRPr="007911E4">
        <w:rPr>
          <w:rFonts w:asciiTheme="minorHAnsi" w:hAnsiTheme="minorHAnsi" w:cs="Arial"/>
        </w:rPr>
        <w:t xml:space="preserve"> Specific </w:t>
      </w:r>
      <w:r w:rsidR="00283873" w:rsidRPr="00ED2E70">
        <w:rPr>
          <w:rFonts w:asciiTheme="minorHAnsi" w:hAnsiTheme="minorHAnsi" w:cs="Arial"/>
        </w:rPr>
        <w:t>Declaration of Interest</w:t>
      </w:r>
      <w:r w:rsidR="00283873">
        <w:rPr>
          <w:rFonts w:asciiTheme="minorHAnsi" w:hAnsiTheme="minorHAnsi" w:cs="Arial"/>
        </w:rPr>
        <w:t xml:space="preserve"> for both the </w:t>
      </w:r>
      <w:r w:rsidR="00283873" w:rsidRPr="00283873">
        <w:rPr>
          <w:rFonts w:asciiTheme="minorHAnsi" w:hAnsiTheme="minorHAnsi" w:cs="Arial"/>
        </w:rPr>
        <w:t xml:space="preserve">Narrabri Gas Project and </w:t>
      </w:r>
      <w:proofErr w:type="spellStart"/>
      <w:r w:rsidR="00283873" w:rsidRPr="00283873">
        <w:rPr>
          <w:rFonts w:asciiTheme="minorHAnsi" w:hAnsiTheme="minorHAnsi" w:cs="Arial"/>
        </w:rPr>
        <w:t>Wambo</w:t>
      </w:r>
      <w:proofErr w:type="spellEnd"/>
      <w:r w:rsidR="00283873" w:rsidRPr="00283873">
        <w:rPr>
          <w:rFonts w:asciiTheme="minorHAnsi" w:hAnsiTheme="minorHAnsi" w:cs="Arial"/>
        </w:rPr>
        <w:t xml:space="preserve"> Coal Mine South Bates Extension Modification Project prior to receiving the advice.</w:t>
      </w:r>
      <w:r w:rsidR="00283873">
        <w:rPr>
          <w:rFonts w:ascii="Calibri" w:hAnsi="Calibri" w:cs="Arial"/>
          <w:u w:val="single"/>
        </w:rPr>
        <w:t xml:space="preserve"> </w:t>
      </w:r>
    </w:p>
    <w:p w14:paraId="2F6F50B4" w14:textId="50BBD66C"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00263C0E">
        <w:rPr>
          <w:rFonts w:ascii="Calibri" w:hAnsi="Calibri" w:cs="Arial"/>
        </w:rPr>
        <w:tab/>
      </w:r>
      <w:r w:rsidRPr="00ED2E70">
        <w:rPr>
          <w:rFonts w:ascii="Calibri" w:hAnsi="Calibri" w:cs="Arial"/>
          <w:u w:val="single"/>
        </w:rPr>
        <w:t>Confirmation of agenda</w:t>
      </w:r>
    </w:p>
    <w:p w14:paraId="2F6F50B5" w14:textId="1926DCEA" w:rsidR="00FA14F7" w:rsidRPr="00ED2E70" w:rsidRDefault="00FA14F7" w:rsidP="000B5744">
      <w:pPr>
        <w:tabs>
          <w:tab w:val="left" w:pos="426"/>
          <w:tab w:val="left" w:pos="567"/>
        </w:tabs>
        <w:spacing w:before="120" w:after="120"/>
        <w:rPr>
          <w:rFonts w:ascii="Calibri" w:hAnsi="Calibri" w:cs="Arial"/>
        </w:rPr>
      </w:pPr>
      <w:r w:rsidRPr="00ED2E70">
        <w:rPr>
          <w:rFonts w:ascii="Calibri" w:hAnsi="Calibri" w:cs="Arial"/>
        </w:rPr>
        <w:t>The IESC en</w:t>
      </w:r>
      <w:r w:rsidR="0081089A">
        <w:rPr>
          <w:rFonts w:ascii="Calibri" w:hAnsi="Calibri" w:cs="Arial"/>
        </w:rPr>
        <w:t>dorsed the agenda for Meeting 4</w:t>
      </w:r>
      <w:r w:rsidR="0086045F">
        <w:rPr>
          <w:rFonts w:ascii="Calibri" w:hAnsi="Calibri" w:cs="Arial"/>
        </w:rPr>
        <w:t>5</w:t>
      </w:r>
      <w:r w:rsidRPr="00ED2E70">
        <w:rPr>
          <w:rFonts w:ascii="Calibri" w:hAnsi="Calibri" w:cs="Arial"/>
        </w:rPr>
        <w:t xml:space="preserve">.  </w:t>
      </w:r>
    </w:p>
    <w:p w14:paraId="2F6F50B6" w14:textId="6C4F1496" w:rsidR="00504EB9" w:rsidRPr="00ED2E70" w:rsidRDefault="00504EB9" w:rsidP="00504EB9">
      <w:pPr>
        <w:keepNext/>
        <w:tabs>
          <w:tab w:val="left" w:pos="426"/>
        </w:tabs>
        <w:spacing w:before="120" w:after="120"/>
        <w:rPr>
          <w:rFonts w:ascii="Calibri" w:hAnsi="Calibri" w:cs="Arial"/>
          <w:u w:val="single"/>
        </w:rPr>
      </w:pPr>
      <w:r w:rsidRPr="000B4B4B">
        <w:rPr>
          <w:rFonts w:ascii="Calibri" w:hAnsi="Calibri" w:cs="Arial"/>
        </w:rPr>
        <w:t>1.4</w:t>
      </w:r>
      <w:r w:rsidRPr="000B4B4B">
        <w:rPr>
          <w:rFonts w:ascii="Calibri" w:hAnsi="Calibri" w:cs="Arial"/>
        </w:rPr>
        <w:tab/>
      </w:r>
      <w:r w:rsidR="00263C0E">
        <w:rPr>
          <w:rFonts w:ascii="Calibri" w:hAnsi="Calibri" w:cs="Arial"/>
        </w:rPr>
        <w:tab/>
      </w:r>
      <w:r w:rsidRPr="000B4B4B">
        <w:rPr>
          <w:rFonts w:ascii="Calibri" w:hAnsi="Calibri" w:cs="Arial"/>
          <w:u w:val="single"/>
        </w:rPr>
        <w:t>Action items</w:t>
      </w:r>
    </w:p>
    <w:p w14:paraId="2F6F50B7" w14:textId="4D48A4E2" w:rsidR="00504EB9" w:rsidRPr="005721FE" w:rsidRDefault="00504EB9" w:rsidP="000B5744">
      <w:pPr>
        <w:tabs>
          <w:tab w:val="left" w:pos="426"/>
        </w:tabs>
        <w:spacing w:before="120" w:after="120"/>
        <w:rPr>
          <w:rFonts w:ascii="Calibri" w:hAnsi="Calibri" w:cs="Arial"/>
        </w:rPr>
      </w:pPr>
      <w:r w:rsidRPr="005D6132">
        <w:rPr>
          <w:rFonts w:ascii="Calibri" w:hAnsi="Calibri" w:cs="Arial"/>
        </w:rPr>
        <w:t>Completed items were noted. A</w:t>
      </w:r>
      <w:r w:rsidR="000B4565">
        <w:rPr>
          <w:rFonts w:ascii="Calibri" w:hAnsi="Calibri" w:cs="Arial"/>
        </w:rPr>
        <w:t xml:space="preserve"> number of follow-up items were listed on the </w:t>
      </w:r>
      <w:r w:rsidR="00257EBF">
        <w:rPr>
          <w:rFonts w:ascii="Calibri" w:hAnsi="Calibri" w:cs="Arial"/>
        </w:rPr>
        <w:t xml:space="preserve">forward </w:t>
      </w:r>
      <w:r w:rsidR="000B4565">
        <w:rPr>
          <w:rFonts w:ascii="Calibri" w:hAnsi="Calibri" w:cs="Arial"/>
        </w:rPr>
        <w:t>agenda for later meetings</w:t>
      </w:r>
      <w:r w:rsidRPr="005721FE">
        <w:rPr>
          <w:rFonts w:ascii="Calibri" w:hAnsi="Calibri" w:cs="Arial"/>
        </w:rPr>
        <w:t>.</w:t>
      </w:r>
    </w:p>
    <w:p w14:paraId="2F6F50B8" w14:textId="09BD888A" w:rsidR="00504EB9" w:rsidRPr="005D6132" w:rsidRDefault="00504EB9" w:rsidP="00504EB9">
      <w:pPr>
        <w:tabs>
          <w:tab w:val="left" w:pos="426"/>
        </w:tabs>
        <w:spacing w:before="120" w:after="120"/>
        <w:rPr>
          <w:rFonts w:ascii="Calibri" w:hAnsi="Calibri" w:cs="Arial"/>
          <w:u w:val="single"/>
        </w:rPr>
      </w:pPr>
      <w:r w:rsidRPr="000B4B4B">
        <w:rPr>
          <w:rFonts w:ascii="Calibri" w:hAnsi="Calibri" w:cs="Arial"/>
        </w:rPr>
        <w:t>1.5</w:t>
      </w:r>
      <w:r w:rsidRPr="000B4B4B">
        <w:rPr>
          <w:rFonts w:ascii="Calibri" w:hAnsi="Calibri" w:cs="Arial"/>
        </w:rPr>
        <w:tab/>
      </w:r>
      <w:r w:rsidR="00263C0E">
        <w:rPr>
          <w:rFonts w:ascii="Calibri" w:hAnsi="Calibri" w:cs="Arial"/>
        </w:rPr>
        <w:tab/>
      </w:r>
      <w:r w:rsidRPr="000B4B4B">
        <w:rPr>
          <w:rFonts w:ascii="Calibri" w:hAnsi="Calibri" w:cs="Arial"/>
          <w:u w:val="single"/>
        </w:rPr>
        <w:t>Confirmation of out-of-session decisions</w:t>
      </w:r>
    </w:p>
    <w:p w14:paraId="51255CFA" w14:textId="77777777" w:rsidR="0052799D" w:rsidRDefault="00504EB9" w:rsidP="000B5744">
      <w:pPr>
        <w:tabs>
          <w:tab w:val="left" w:pos="426"/>
        </w:tabs>
        <w:spacing w:before="120" w:after="120"/>
        <w:rPr>
          <w:rFonts w:ascii="Calibri" w:hAnsi="Calibri" w:cs="Arial"/>
        </w:rPr>
      </w:pPr>
      <w:r w:rsidRPr="005D6132">
        <w:rPr>
          <w:rFonts w:ascii="Calibri" w:hAnsi="Calibri" w:cs="Arial"/>
        </w:rPr>
        <w:t xml:space="preserve">The Chair noted </w:t>
      </w:r>
      <w:r w:rsidR="0052799D">
        <w:rPr>
          <w:rFonts w:ascii="Calibri" w:hAnsi="Calibri" w:cs="Arial"/>
        </w:rPr>
        <w:t>the following items have been agreed out of session:</w:t>
      </w:r>
    </w:p>
    <w:p w14:paraId="6FAC00D5" w14:textId="309A014B" w:rsidR="008B7F15" w:rsidRPr="000B4B4B" w:rsidRDefault="00D02512" w:rsidP="000B4B4B">
      <w:pPr>
        <w:pStyle w:val="ListBullet"/>
        <w:numPr>
          <w:ilvl w:val="0"/>
          <w:numId w:val="26"/>
        </w:numPr>
        <w:spacing w:before="120" w:after="120"/>
        <w:ind w:left="851"/>
        <w:rPr>
          <w:rFonts w:asciiTheme="minorHAnsi" w:hAnsiTheme="minorHAnsi"/>
        </w:rPr>
      </w:pPr>
      <w:r w:rsidRPr="00E0510E">
        <w:rPr>
          <w:rFonts w:asciiTheme="minorHAnsi" w:hAnsiTheme="minorHAnsi"/>
        </w:rPr>
        <w:t xml:space="preserve">minutes </w:t>
      </w:r>
      <w:r w:rsidR="00E0510E">
        <w:rPr>
          <w:rFonts w:asciiTheme="minorHAnsi" w:hAnsiTheme="minorHAnsi"/>
        </w:rPr>
        <w:t>of</w:t>
      </w:r>
      <w:r w:rsidRPr="00E0510E">
        <w:rPr>
          <w:rFonts w:asciiTheme="minorHAnsi" w:hAnsiTheme="minorHAnsi"/>
        </w:rPr>
        <w:t xml:space="preserve"> the IESC’s </w:t>
      </w:r>
      <w:r w:rsidR="009E02F3">
        <w:rPr>
          <w:rFonts w:asciiTheme="minorHAnsi" w:hAnsiTheme="minorHAnsi"/>
        </w:rPr>
        <w:t xml:space="preserve">forty </w:t>
      </w:r>
      <w:r w:rsidR="00AB75DC">
        <w:rPr>
          <w:rFonts w:asciiTheme="minorHAnsi" w:hAnsiTheme="minorHAnsi"/>
        </w:rPr>
        <w:t>fo</w:t>
      </w:r>
      <w:r w:rsidR="008015B4">
        <w:rPr>
          <w:rFonts w:asciiTheme="minorHAnsi" w:hAnsiTheme="minorHAnsi"/>
        </w:rPr>
        <w:t>u</w:t>
      </w:r>
      <w:r w:rsidR="00AB75DC">
        <w:rPr>
          <w:rFonts w:asciiTheme="minorHAnsi" w:hAnsiTheme="minorHAnsi"/>
        </w:rPr>
        <w:t>rth</w:t>
      </w:r>
      <w:r w:rsidRPr="00E0510E">
        <w:rPr>
          <w:rFonts w:asciiTheme="minorHAnsi" w:hAnsiTheme="minorHAnsi"/>
        </w:rPr>
        <w:t xml:space="preserve"> meet</w:t>
      </w:r>
      <w:r w:rsidR="00E3112F" w:rsidRPr="00E0510E">
        <w:rPr>
          <w:rFonts w:asciiTheme="minorHAnsi" w:hAnsiTheme="minorHAnsi"/>
        </w:rPr>
        <w:t xml:space="preserve">ing on </w:t>
      </w:r>
      <w:r w:rsidR="00283873">
        <w:rPr>
          <w:rFonts w:asciiTheme="minorHAnsi" w:hAnsiTheme="minorHAnsi"/>
        </w:rPr>
        <w:t>14-1</w:t>
      </w:r>
      <w:r w:rsidR="00AB75DC">
        <w:rPr>
          <w:rFonts w:asciiTheme="minorHAnsi" w:hAnsiTheme="minorHAnsi"/>
        </w:rPr>
        <w:t>5 June</w:t>
      </w:r>
      <w:r w:rsidRPr="00E0510E">
        <w:rPr>
          <w:rFonts w:asciiTheme="minorHAnsi" w:hAnsiTheme="minorHAnsi"/>
        </w:rPr>
        <w:t xml:space="preserve"> were </w:t>
      </w:r>
      <w:r w:rsidR="00E0510E">
        <w:rPr>
          <w:rFonts w:asciiTheme="minorHAnsi" w:hAnsiTheme="minorHAnsi"/>
        </w:rPr>
        <w:t xml:space="preserve">confirmed </w:t>
      </w:r>
      <w:r w:rsidR="008D4728" w:rsidRPr="00E0510E">
        <w:rPr>
          <w:rFonts w:asciiTheme="minorHAnsi" w:hAnsiTheme="minorHAnsi"/>
        </w:rPr>
        <w:t xml:space="preserve">and </w:t>
      </w:r>
      <w:r w:rsidR="000B4B4B">
        <w:rPr>
          <w:rFonts w:asciiTheme="minorHAnsi" w:hAnsiTheme="minorHAnsi"/>
        </w:rPr>
        <w:t>agreed for publication</w:t>
      </w:r>
      <w:r w:rsidR="009072AE" w:rsidRPr="000B4B4B">
        <w:rPr>
          <w:rFonts w:asciiTheme="minorHAnsi" w:hAnsiTheme="minorHAnsi"/>
        </w:rPr>
        <w:t xml:space="preserve">; </w:t>
      </w:r>
      <w:r w:rsidR="00E0510E" w:rsidRPr="000B4B4B">
        <w:rPr>
          <w:rFonts w:asciiTheme="minorHAnsi" w:hAnsiTheme="minorHAnsi"/>
        </w:rPr>
        <w:t>and</w:t>
      </w:r>
    </w:p>
    <w:p w14:paraId="2F6F50BA" w14:textId="215A3D66"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00263C0E">
        <w:rPr>
          <w:rFonts w:ascii="Calibri" w:hAnsi="Calibri" w:cs="Arial"/>
        </w:rPr>
        <w:tab/>
      </w:r>
      <w:r w:rsidRPr="00ED2E70">
        <w:rPr>
          <w:rFonts w:ascii="Calibri" w:hAnsi="Calibri" w:cs="Arial"/>
          <w:u w:val="single"/>
        </w:rPr>
        <w:t>Correspondence</w:t>
      </w:r>
    </w:p>
    <w:p w14:paraId="2F6F50BB" w14:textId="7196E687" w:rsidR="00411B4F" w:rsidRDefault="00504EB9" w:rsidP="000B5744">
      <w:pPr>
        <w:tabs>
          <w:tab w:val="left" w:pos="426"/>
        </w:tabs>
        <w:spacing w:before="120" w:after="120"/>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3B7AFF">
        <w:rPr>
          <w:rFonts w:ascii="Calibri" w:hAnsi="Calibri" w:cs="Arial"/>
        </w:rPr>
        <w:t>14 July</w:t>
      </w:r>
      <w:r w:rsidR="000B4B4B">
        <w:rPr>
          <w:rFonts w:ascii="Calibri" w:hAnsi="Calibri" w:cs="Arial"/>
        </w:rPr>
        <w:t xml:space="preserve"> </w:t>
      </w:r>
      <w:r w:rsidR="009072AE">
        <w:rPr>
          <w:rFonts w:ascii="Calibri" w:hAnsi="Calibri" w:cs="Arial"/>
        </w:rPr>
        <w:t>2017</w:t>
      </w:r>
      <w:r w:rsidRPr="0000186C">
        <w:rPr>
          <w:rFonts w:ascii="Calibri" w:hAnsi="Calibri" w:cs="Arial"/>
        </w:rPr>
        <w:t>.</w:t>
      </w:r>
    </w:p>
    <w:p w14:paraId="46ED1DCB" w14:textId="0EFCA48D" w:rsidR="00D6160E" w:rsidRPr="005721FE" w:rsidRDefault="00D6160E" w:rsidP="00D6160E">
      <w:pPr>
        <w:tabs>
          <w:tab w:val="left" w:pos="426"/>
        </w:tabs>
        <w:spacing w:before="120" w:after="120"/>
        <w:rPr>
          <w:rFonts w:ascii="Calibri" w:hAnsi="Calibri" w:cs="Arial"/>
        </w:rPr>
      </w:pPr>
      <w:r>
        <w:rPr>
          <w:rFonts w:ascii="Calibri" w:hAnsi="Calibri" w:cs="Arial"/>
        </w:rPr>
        <w:t>1.7</w:t>
      </w:r>
      <w:r w:rsidRPr="000B4B4B">
        <w:rPr>
          <w:rFonts w:ascii="Calibri" w:hAnsi="Calibri" w:cs="Arial"/>
        </w:rPr>
        <w:tab/>
      </w:r>
      <w:r w:rsidR="00263C0E">
        <w:rPr>
          <w:rFonts w:ascii="Calibri" w:hAnsi="Calibri" w:cs="Arial"/>
        </w:rPr>
        <w:tab/>
      </w:r>
      <w:r w:rsidRPr="000B4B4B">
        <w:rPr>
          <w:rFonts w:ascii="Calibri" w:hAnsi="Calibri" w:cs="Arial"/>
          <w:u w:val="single"/>
        </w:rPr>
        <w:t>Forward Planning Agenda</w:t>
      </w:r>
    </w:p>
    <w:p w14:paraId="119CD2DC" w14:textId="1940AEE7" w:rsidR="00D6160E" w:rsidRDefault="00D6160E" w:rsidP="00D6160E">
      <w:pPr>
        <w:tabs>
          <w:tab w:val="left" w:pos="426"/>
        </w:tabs>
        <w:spacing w:before="120" w:after="120"/>
        <w:rPr>
          <w:rFonts w:ascii="Calibri" w:hAnsi="Calibri" w:cs="Arial"/>
        </w:rPr>
      </w:pPr>
      <w:r w:rsidRPr="005721FE">
        <w:rPr>
          <w:rFonts w:ascii="Calibri" w:hAnsi="Calibri" w:cs="Arial"/>
        </w:rPr>
        <w:t xml:space="preserve">The IESC noted the forward planning </w:t>
      </w:r>
      <w:r w:rsidR="00D14B0A">
        <w:rPr>
          <w:rFonts w:ascii="Calibri" w:hAnsi="Calibri" w:cs="Arial"/>
        </w:rPr>
        <w:t>agenda,</w:t>
      </w:r>
      <w:r w:rsidRPr="005721FE">
        <w:rPr>
          <w:rFonts w:ascii="Calibri" w:hAnsi="Calibri" w:cs="Arial"/>
        </w:rPr>
        <w:t xml:space="preserve"> items due for consideration</w:t>
      </w:r>
      <w:r w:rsidR="00D14B0A">
        <w:rPr>
          <w:rFonts w:ascii="Calibri" w:hAnsi="Calibri" w:cs="Arial"/>
        </w:rPr>
        <w:t xml:space="preserve"> and the 2018 meeting dates</w:t>
      </w:r>
      <w:r w:rsidRPr="005721FE">
        <w:rPr>
          <w:rFonts w:ascii="Calibri" w:hAnsi="Calibri" w:cs="Arial"/>
        </w:rPr>
        <w:t xml:space="preserve">. </w:t>
      </w:r>
      <w:r w:rsidRPr="00C74395">
        <w:rPr>
          <w:rFonts w:ascii="Calibri" w:hAnsi="Calibri" w:cs="Arial"/>
        </w:rPr>
        <w:t xml:space="preserve">It was agreed the next meeting would be scheduled for </w:t>
      </w:r>
      <w:r w:rsidR="003315A0">
        <w:rPr>
          <w:rFonts w:ascii="Calibri" w:hAnsi="Calibri" w:cs="Arial"/>
        </w:rPr>
        <w:t>30-31 August in Brisbane</w:t>
      </w:r>
      <w:r w:rsidR="00BD26CB">
        <w:rPr>
          <w:rFonts w:ascii="Calibri" w:hAnsi="Calibri" w:cs="Arial"/>
        </w:rPr>
        <w:t xml:space="preserve"> and will coincide with a workshop with Queensland regulators</w:t>
      </w:r>
      <w:r w:rsidRPr="003174BF">
        <w:rPr>
          <w:rFonts w:ascii="Calibri" w:hAnsi="Calibri" w:cs="Arial"/>
        </w:rPr>
        <w:t>.</w:t>
      </w:r>
    </w:p>
    <w:p w14:paraId="2F6F50BC" w14:textId="0568AC4D" w:rsidR="000B4565" w:rsidRPr="000A082D" w:rsidRDefault="00D6160E" w:rsidP="000B4565">
      <w:pPr>
        <w:tabs>
          <w:tab w:val="left" w:pos="426"/>
        </w:tabs>
        <w:spacing w:before="120" w:after="120"/>
        <w:rPr>
          <w:rFonts w:ascii="Calibri" w:hAnsi="Calibri" w:cs="Arial"/>
          <w:u w:val="single"/>
        </w:rPr>
      </w:pPr>
      <w:r>
        <w:rPr>
          <w:rFonts w:ascii="Calibri" w:hAnsi="Calibri" w:cs="Arial"/>
        </w:rPr>
        <w:t>1.8</w:t>
      </w:r>
      <w:r w:rsidR="000B4565" w:rsidRPr="007F0A94">
        <w:rPr>
          <w:rFonts w:ascii="Calibri" w:hAnsi="Calibri" w:cs="Arial"/>
        </w:rPr>
        <w:tab/>
      </w:r>
      <w:r w:rsidR="00263C0E">
        <w:rPr>
          <w:rFonts w:ascii="Calibri" w:hAnsi="Calibri" w:cs="Arial"/>
        </w:rPr>
        <w:tab/>
      </w:r>
      <w:r w:rsidR="000B4565" w:rsidRPr="007F0A94">
        <w:rPr>
          <w:rFonts w:ascii="Calibri" w:hAnsi="Calibri" w:cs="Arial"/>
          <w:u w:val="single"/>
        </w:rPr>
        <w:t>Environmental scan</w:t>
      </w:r>
    </w:p>
    <w:p w14:paraId="2F6F50BD" w14:textId="1A59C017" w:rsidR="000B4565" w:rsidRPr="0022508B" w:rsidRDefault="000B4565" w:rsidP="000B5744">
      <w:pPr>
        <w:tabs>
          <w:tab w:val="left" w:pos="426"/>
          <w:tab w:val="left" w:pos="567"/>
        </w:tabs>
        <w:spacing w:before="120" w:after="120"/>
        <w:rPr>
          <w:rFonts w:asciiTheme="minorHAnsi" w:hAnsiTheme="minorHAnsi" w:cs="Arial"/>
        </w:rPr>
      </w:pPr>
      <w:r w:rsidRPr="0022508B">
        <w:rPr>
          <w:rFonts w:asciiTheme="minorHAnsi" w:hAnsiTheme="minorHAnsi" w:cs="Arial"/>
        </w:rPr>
        <w:t xml:space="preserve">The Office of Water Science provided an update on policy and other </w:t>
      </w:r>
      <w:r w:rsidR="00FD6AD7" w:rsidRPr="0022508B">
        <w:rPr>
          <w:rFonts w:asciiTheme="minorHAnsi" w:hAnsiTheme="minorHAnsi" w:cs="Arial"/>
        </w:rPr>
        <w:t>developments since the</w:t>
      </w:r>
      <w:r w:rsidR="0081089A" w:rsidRPr="0022508B">
        <w:rPr>
          <w:rFonts w:asciiTheme="minorHAnsi" w:hAnsiTheme="minorHAnsi" w:cs="Arial"/>
        </w:rPr>
        <w:t xml:space="preserve"> </w:t>
      </w:r>
      <w:r w:rsidR="007F0A94">
        <w:rPr>
          <w:rFonts w:asciiTheme="minorHAnsi" w:hAnsiTheme="minorHAnsi" w:cs="Arial"/>
        </w:rPr>
        <w:t>June 2017</w:t>
      </w:r>
      <w:r w:rsidRPr="0022508B">
        <w:rPr>
          <w:rFonts w:asciiTheme="minorHAnsi" w:hAnsiTheme="minorHAnsi" w:cs="Arial"/>
        </w:rPr>
        <w:t xml:space="preserve"> IESC meeting, including: </w:t>
      </w:r>
    </w:p>
    <w:p w14:paraId="0B30F241" w14:textId="460C2C14" w:rsidR="00A871AF" w:rsidRDefault="00D14B0A" w:rsidP="00FE5475">
      <w:pPr>
        <w:pStyle w:val="ListBullet"/>
        <w:numPr>
          <w:ilvl w:val="0"/>
          <w:numId w:val="27"/>
        </w:numPr>
        <w:spacing w:before="120" w:after="120"/>
        <w:ind w:left="851" w:hanging="425"/>
        <w:rPr>
          <w:rFonts w:asciiTheme="minorHAnsi" w:hAnsiTheme="minorHAnsi"/>
        </w:rPr>
      </w:pPr>
      <w:r>
        <w:rPr>
          <w:rFonts w:asciiTheme="minorHAnsi" w:hAnsiTheme="minorHAnsi"/>
        </w:rPr>
        <w:t>Independent Review of the EPBC Act’s Water Trigger</w:t>
      </w:r>
      <w:r w:rsidR="00EE3E08">
        <w:rPr>
          <w:rFonts w:asciiTheme="minorHAnsi" w:hAnsiTheme="minorHAnsi"/>
        </w:rPr>
        <w:t xml:space="preserve"> tabled in Parliament by Minister </w:t>
      </w:r>
      <w:proofErr w:type="spellStart"/>
      <w:r w:rsidR="00EE3E08">
        <w:rPr>
          <w:rFonts w:asciiTheme="minorHAnsi" w:hAnsiTheme="minorHAnsi"/>
        </w:rPr>
        <w:t>Frydenberg</w:t>
      </w:r>
      <w:proofErr w:type="spellEnd"/>
      <w:r w:rsidR="00EE3E08">
        <w:rPr>
          <w:rFonts w:asciiTheme="minorHAnsi" w:hAnsiTheme="minorHAnsi"/>
        </w:rPr>
        <w:t xml:space="preserve"> on 19 June 2017</w:t>
      </w:r>
      <w:r w:rsidR="00A871AF" w:rsidRPr="00A871AF">
        <w:rPr>
          <w:rFonts w:asciiTheme="minorHAnsi" w:hAnsiTheme="minorHAnsi"/>
        </w:rPr>
        <w:t>;</w:t>
      </w:r>
    </w:p>
    <w:p w14:paraId="4A6F59E6" w14:textId="585AE890" w:rsidR="00F42ABA" w:rsidRPr="008015B4" w:rsidRDefault="00130D80" w:rsidP="008015B4">
      <w:pPr>
        <w:pStyle w:val="ListBullet"/>
        <w:numPr>
          <w:ilvl w:val="0"/>
          <w:numId w:val="27"/>
        </w:numPr>
        <w:spacing w:before="120" w:after="120"/>
        <w:ind w:left="851" w:hanging="425"/>
        <w:rPr>
          <w:rFonts w:asciiTheme="minorHAnsi" w:hAnsiTheme="minorHAnsi"/>
        </w:rPr>
      </w:pPr>
      <w:r>
        <w:rPr>
          <w:rFonts w:asciiTheme="minorHAnsi" w:hAnsiTheme="minorHAnsi"/>
        </w:rPr>
        <w:t>I</w:t>
      </w:r>
      <w:r w:rsidR="00AB75DC">
        <w:rPr>
          <w:rFonts w:asciiTheme="minorHAnsi" w:hAnsiTheme="minorHAnsi"/>
        </w:rPr>
        <w:t>ndependent Scientific Inquiry into Hydraulic Fracturing of Onshore Unconventional Reserv</w:t>
      </w:r>
      <w:r w:rsidR="00BD26CB">
        <w:rPr>
          <w:rFonts w:asciiTheme="minorHAnsi" w:hAnsiTheme="minorHAnsi"/>
        </w:rPr>
        <w:t>oirs in the Northern Territory</w:t>
      </w:r>
      <w:r>
        <w:rPr>
          <w:rFonts w:asciiTheme="minorHAnsi" w:hAnsiTheme="minorHAnsi"/>
        </w:rPr>
        <w:t xml:space="preserve"> interim report published</w:t>
      </w:r>
      <w:r w:rsidR="00BD26CB">
        <w:rPr>
          <w:rFonts w:asciiTheme="minorHAnsi" w:hAnsiTheme="minorHAnsi"/>
        </w:rPr>
        <w:t>.</w:t>
      </w:r>
    </w:p>
    <w:p w14:paraId="2F6F50C6" w14:textId="10EFFF91" w:rsidR="00FA14F7" w:rsidRDefault="005E0D07" w:rsidP="00593DD1">
      <w:pPr>
        <w:tabs>
          <w:tab w:val="left" w:pos="426"/>
        </w:tabs>
        <w:spacing w:before="120" w:after="120"/>
        <w:rPr>
          <w:rFonts w:ascii="Calibri" w:hAnsi="Calibri" w:cs="Arial"/>
        </w:rPr>
      </w:pPr>
      <w:r w:rsidRPr="00C413CF">
        <w:rPr>
          <w:rFonts w:ascii="Calibri" w:hAnsi="Calibri" w:cs="Arial"/>
          <w:b/>
        </w:rPr>
        <w:t>2.</w:t>
      </w:r>
      <w:r w:rsidR="001F4BAE" w:rsidRPr="00C413CF">
        <w:rPr>
          <w:rFonts w:ascii="Calibri" w:hAnsi="Calibri" w:cs="Arial"/>
          <w:b/>
        </w:rPr>
        <w:tab/>
      </w:r>
      <w:r w:rsidR="00854E58">
        <w:rPr>
          <w:rFonts w:ascii="Calibri" w:hAnsi="Calibri" w:cs="Arial"/>
          <w:b/>
        </w:rPr>
        <w:tab/>
      </w:r>
      <w:r w:rsidRPr="00C413CF">
        <w:rPr>
          <w:rFonts w:ascii="Calibri" w:hAnsi="Calibri" w:cs="Arial"/>
          <w:b/>
        </w:rPr>
        <w:t>Advice on projects referred by governments</w:t>
      </w:r>
    </w:p>
    <w:p w14:paraId="7CEE4695" w14:textId="27D7A2D7" w:rsidR="00943AF9" w:rsidRPr="00943AF9" w:rsidRDefault="00267D0A" w:rsidP="00943AF9">
      <w:pPr>
        <w:tabs>
          <w:tab w:val="left" w:pos="426"/>
        </w:tabs>
        <w:spacing w:before="120" w:after="120"/>
        <w:rPr>
          <w:rFonts w:ascii="Calibri" w:hAnsi="Calibri" w:cs="Arial"/>
        </w:rPr>
      </w:pPr>
      <w:r>
        <w:rPr>
          <w:rFonts w:ascii="Calibri" w:hAnsi="Calibri" w:cs="Arial"/>
        </w:rPr>
        <w:t>2</w:t>
      </w:r>
      <w:r w:rsidRPr="00990391">
        <w:rPr>
          <w:rFonts w:ascii="Calibri" w:hAnsi="Calibri" w:cs="Arial"/>
        </w:rPr>
        <w:t>.1</w:t>
      </w:r>
      <w:r w:rsidRPr="00990391">
        <w:rPr>
          <w:rFonts w:ascii="Calibri" w:hAnsi="Calibri" w:cs="Arial"/>
        </w:rPr>
        <w:tab/>
      </w:r>
      <w:r w:rsidR="00263C0E">
        <w:rPr>
          <w:rFonts w:ascii="Calibri" w:hAnsi="Calibri" w:cs="Arial"/>
        </w:rPr>
        <w:tab/>
      </w:r>
      <w:r w:rsidR="00943AF9">
        <w:rPr>
          <w:rFonts w:ascii="Calibri" w:hAnsi="Calibri" w:cs="Arial"/>
          <w:u w:val="single"/>
        </w:rPr>
        <w:t>Advice on Narrabri Gas</w:t>
      </w:r>
      <w:r w:rsidR="00943AF9" w:rsidRPr="004B576A">
        <w:rPr>
          <w:rFonts w:ascii="Calibri" w:hAnsi="Calibri" w:cs="Arial"/>
          <w:u w:val="single"/>
        </w:rPr>
        <w:t xml:space="preserve"> Project</w:t>
      </w:r>
    </w:p>
    <w:p w14:paraId="5C16CB06" w14:textId="02BC0BF6" w:rsidR="00943AF9" w:rsidRPr="00943AF9" w:rsidRDefault="00943AF9" w:rsidP="00943AF9">
      <w:pPr>
        <w:tabs>
          <w:tab w:val="left" w:pos="426"/>
        </w:tabs>
        <w:spacing w:before="120" w:after="120"/>
        <w:rPr>
          <w:rFonts w:ascii="Calibri" w:hAnsi="Calibri" w:cs="Arial"/>
        </w:rPr>
      </w:pPr>
      <w:r w:rsidRPr="00943AF9">
        <w:rPr>
          <w:rFonts w:ascii="Calibri" w:hAnsi="Calibri" w:cs="Arial"/>
        </w:rPr>
        <w:t>The IESC was requested by the Australian Government Department of the Environment and Energy and the New South Wales Department of Planning and Environment to provide advice on the Sant</w:t>
      </w:r>
      <w:r w:rsidR="006E4A89">
        <w:rPr>
          <w:rFonts w:ascii="Calibri" w:hAnsi="Calibri" w:cs="Arial"/>
        </w:rPr>
        <w:t>os Narrabri Gas Project in NSW.</w:t>
      </w:r>
    </w:p>
    <w:p w14:paraId="6AD6204E" w14:textId="7E2325CA" w:rsidR="00943AF9" w:rsidRDefault="00943AF9" w:rsidP="00130D80">
      <w:pPr>
        <w:tabs>
          <w:tab w:val="left" w:pos="426"/>
        </w:tabs>
        <w:spacing w:before="120" w:after="120"/>
        <w:rPr>
          <w:rFonts w:ascii="Calibri" w:hAnsi="Calibri" w:cs="Arial"/>
        </w:rPr>
      </w:pPr>
      <w:r w:rsidRPr="00943AF9">
        <w:rPr>
          <w:rFonts w:ascii="Calibri" w:hAnsi="Calibri" w:cs="Arial"/>
        </w:rPr>
        <w:lastRenderedPageBreak/>
        <w:t>The proposed project will comprise 850 production wells on 425 well pads. The estimated water production ranges from 34GL/year (Low case) to 87GL/year (High case). Project infrastructure includes a central gas processing facility for the compression, dehydration and treatment of the gas to commercial quality. Supporting infrastructure include</w:t>
      </w:r>
      <w:r w:rsidR="008015B4">
        <w:rPr>
          <w:rFonts w:ascii="Calibri" w:hAnsi="Calibri" w:cs="Arial"/>
        </w:rPr>
        <w:t>s</w:t>
      </w:r>
      <w:r w:rsidRPr="00943AF9">
        <w:rPr>
          <w:rFonts w:ascii="Calibri" w:hAnsi="Calibri" w:cs="Arial"/>
        </w:rPr>
        <w:t xml:space="preserve"> treatment</w:t>
      </w:r>
      <w:r w:rsidRPr="00943AF9" w:rsidDel="001A7FD7">
        <w:rPr>
          <w:rFonts w:ascii="Calibri" w:hAnsi="Calibri" w:cs="Arial"/>
        </w:rPr>
        <w:t>,</w:t>
      </w:r>
      <w:r w:rsidRPr="00943AF9">
        <w:rPr>
          <w:rFonts w:ascii="Calibri" w:hAnsi="Calibri" w:cs="Arial"/>
        </w:rPr>
        <w:t xml:space="preserve"> beneficial reuse, power generation, water and gas distribution and operational management</w:t>
      </w:r>
      <w:r w:rsidRPr="00943AF9" w:rsidDel="001A7FD7">
        <w:rPr>
          <w:rFonts w:ascii="Calibri" w:hAnsi="Calibri" w:cs="Arial"/>
        </w:rPr>
        <w:t xml:space="preserve"> facilities</w:t>
      </w:r>
      <w:r w:rsidRPr="00943AF9">
        <w:rPr>
          <w:rFonts w:ascii="Calibri" w:hAnsi="Calibri" w:cs="Arial"/>
        </w:rPr>
        <w:t>.</w:t>
      </w:r>
    </w:p>
    <w:p w14:paraId="0F81BDCE" w14:textId="695D346C" w:rsidR="00943AF9" w:rsidRPr="00267519" w:rsidRDefault="00943AF9" w:rsidP="00130D80">
      <w:pPr>
        <w:tabs>
          <w:tab w:val="left" w:pos="426"/>
        </w:tabs>
        <w:spacing w:before="120" w:after="120"/>
        <w:rPr>
          <w:rFonts w:ascii="Calibri" w:hAnsi="Calibri" w:cs="Arial"/>
        </w:rPr>
      </w:pPr>
      <w:r w:rsidRPr="00267519">
        <w:rPr>
          <w:rFonts w:ascii="Calibri" w:hAnsi="Calibri" w:cs="Arial"/>
        </w:rPr>
        <w:t xml:space="preserve">The IESC reviewed and discussed the information provided and considered the key </w:t>
      </w:r>
      <w:r w:rsidR="00621665" w:rsidRPr="00943AF9">
        <w:rPr>
          <w:rFonts w:ascii="Calibri" w:hAnsi="Calibri" w:cs="Arial"/>
        </w:rPr>
        <w:t xml:space="preserve">potential </w:t>
      </w:r>
      <w:r w:rsidRPr="00267519">
        <w:rPr>
          <w:rFonts w:ascii="Calibri" w:hAnsi="Calibri" w:cs="Arial"/>
        </w:rPr>
        <w:t>issues as follows:</w:t>
      </w:r>
    </w:p>
    <w:p w14:paraId="1917CC6F" w14:textId="65C00312" w:rsidR="00943AF9" w:rsidRPr="00943AF9" w:rsidRDefault="00943AF9" w:rsidP="00130D80">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proofErr w:type="gramStart"/>
      <w:r w:rsidRPr="00943AF9">
        <w:rPr>
          <w:rFonts w:ascii="Calibri" w:eastAsia="Times New Roman" w:hAnsi="Calibri" w:cs="Arial"/>
          <w:sz w:val="24"/>
          <w:szCs w:val="24"/>
          <w:lang w:eastAsia="en-AU"/>
        </w:rPr>
        <w:t>long</w:t>
      </w:r>
      <w:proofErr w:type="gramEnd"/>
      <w:r w:rsidRPr="00943AF9">
        <w:rPr>
          <w:rFonts w:ascii="Calibri" w:eastAsia="Times New Roman" w:hAnsi="Calibri" w:cs="Arial"/>
          <w:sz w:val="24"/>
          <w:szCs w:val="24"/>
          <w:lang w:eastAsia="en-AU"/>
        </w:rPr>
        <w:t xml:space="preserve"> term release of salt to the environment and the ongoing management of brine and salt waste. There is uncertainty in the quantities of salt that will be produced. There is also limited information in relation to the location, process for storage, and the containment and monitoring measures at the </w:t>
      </w:r>
      <w:r>
        <w:rPr>
          <w:rFonts w:ascii="Calibri" w:eastAsia="Times New Roman" w:hAnsi="Calibri" w:cs="Arial"/>
          <w:sz w:val="24"/>
          <w:szCs w:val="24"/>
          <w:lang w:eastAsia="en-AU"/>
        </w:rPr>
        <w:t>point of disposal;</w:t>
      </w:r>
    </w:p>
    <w:p w14:paraId="410A8BA7" w14:textId="05C7F201" w:rsidR="00943AF9" w:rsidRPr="00943AF9" w:rsidRDefault="00943AF9" w:rsidP="00130D80">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r w:rsidRPr="00943AF9">
        <w:rPr>
          <w:rFonts w:ascii="Calibri" w:eastAsia="Times New Roman" w:hAnsi="Calibri" w:cs="Arial"/>
          <w:sz w:val="24"/>
          <w:szCs w:val="24"/>
          <w:lang w:eastAsia="en-AU"/>
        </w:rPr>
        <w:t>declines in groundwater level in landholder bores as a result of depressurisation and drawdown in the medium to long-term (greater than 10 years)</w:t>
      </w:r>
      <w:r>
        <w:rPr>
          <w:rFonts w:ascii="Calibri" w:eastAsia="Times New Roman" w:hAnsi="Calibri" w:cs="Arial"/>
          <w:sz w:val="24"/>
          <w:szCs w:val="24"/>
          <w:lang w:eastAsia="en-AU"/>
        </w:rPr>
        <w:t>;</w:t>
      </w:r>
    </w:p>
    <w:p w14:paraId="4C9C4A87" w14:textId="0676DFD7" w:rsidR="00943AF9" w:rsidRPr="00943AF9" w:rsidRDefault="00943AF9" w:rsidP="00130D80">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proofErr w:type="gramStart"/>
      <w:r w:rsidRPr="00943AF9">
        <w:rPr>
          <w:rFonts w:ascii="Calibri" w:eastAsia="Times New Roman" w:hAnsi="Calibri" w:cs="Arial"/>
          <w:sz w:val="24"/>
          <w:szCs w:val="24"/>
          <w:lang w:eastAsia="en-AU"/>
        </w:rPr>
        <w:t>reductions</w:t>
      </w:r>
      <w:proofErr w:type="gramEnd"/>
      <w:r w:rsidRPr="00943AF9">
        <w:rPr>
          <w:rFonts w:ascii="Calibri" w:eastAsia="Times New Roman" w:hAnsi="Calibri" w:cs="Arial"/>
          <w:sz w:val="24"/>
          <w:szCs w:val="24"/>
          <w:lang w:eastAsia="en-AU"/>
        </w:rPr>
        <w:t xml:space="preserve"> in water availability to</w:t>
      </w:r>
      <w:r w:rsidR="00900244">
        <w:rPr>
          <w:rFonts w:ascii="Calibri" w:eastAsia="Times New Roman" w:hAnsi="Calibri" w:cs="Arial"/>
          <w:sz w:val="24"/>
          <w:szCs w:val="24"/>
          <w:lang w:eastAsia="en-AU"/>
        </w:rPr>
        <w:t xml:space="preserve"> </w:t>
      </w:r>
      <w:r w:rsidR="00900244" w:rsidRPr="006E4A89">
        <w:rPr>
          <w:rFonts w:ascii="Calibri" w:eastAsia="Times New Roman" w:hAnsi="Calibri" w:cs="Arial"/>
          <w:sz w:val="24"/>
          <w:szCs w:val="24"/>
          <w:lang w:eastAsia="en-AU"/>
        </w:rPr>
        <w:t>groundwat</w:t>
      </w:r>
      <w:r w:rsidR="00900244">
        <w:rPr>
          <w:rFonts w:ascii="Calibri" w:eastAsia="Times New Roman" w:hAnsi="Calibri" w:cs="Arial"/>
          <w:sz w:val="24"/>
          <w:szCs w:val="24"/>
          <w:lang w:eastAsia="en-AU"/>
        </w:rPr>
        <w:t>er dependent ecosystems</w:t>
      </w:r>
      <w:r w:rsidRPr="00943AF9">
        <w:rPr>
          <w:rFonts w:ascii="Calibri" w:eastAsia="Times New Roman" w:hAnsi="Calibri" w:cs="Arial"/>
          <w:sz w:val="24"/>
          <w:szCs w:val="24"/>
          <w:lang w:eastAsia="en-AU"/>
        </w:rPr>
        <w:t xml:space="preserve"> </w:t>
      </w:r>
      <w:r w:rsidR="00900244">
        <w:rPr>
          <w:rFonts w:ascii="Calibri" w:eastAsia="Times New Roman" w:hAnsi="Calibri" w:cs="Arial"/>
          <w:sz w:val="24"/>
          <w:szCs w:val="24"/>
          <w:lang w:eastAsia="en-AU"/>
        </w:rPr>
        <w:t>(</w:t>
      </w:r>
      <w:r w:rsidRPr="00943AF9">
        <w:rPr>
          <w:rFonts w:ascii="Calibri" w:eastAsia="Times New Roman" w:hAnsi="Calibri" w:cs="Arial"/>
          <w:sz w:val="24"/>
          <w:szCs w:val="24"/>
          <w:lang w:eastAsia="en-AU"/>
        </w:rPr>
        <w:t>GDEs</w:t>
      </w:r>
      <w:r w:rsidR="00900244">
        <w:rPr>
          <w:rFonts w:ascii="Calibri" w:eastAsia="Times New Roman" w:hAnsi="Calibri" w:cs="Arial"/>
          <w:sz w:val="24"/>
          <w:szCs w:val="24"/>
          <w:lang w:eastAsia="en-AU"/>
        </w:rPr>
        <w:t>)</w:t>
      </w:r>
      <w:r w:rsidRPr="00943AF9">
        <w:rPr>
          <w:rFonts w:ascii="Calibri" w:eastAsia="Times New Roman" w:hAnsi="Calibri" w:cs="Arial"/>
          <w:sz w:val="24"/>
          <w:szCs w:val="24"/>
          <w:lang w:eastAsia="en-AU"/>
        </w:rPr>
        <w:t xml:space="preserve"> and springs as a result of groundwater depressurisation and drawdown. These reductions may also impact surface water and groundwater connectivity, </w:t>
      </w:r>
      <w:r>
        <w:rPr>
          <w:rFonts w:ascii="Calibri" w:eastAsia="Times New Roman" w:hAnsi="Calibri" w:cs="Arial"/>
          <w:sz w:val="24"/>
          <w:szCs w:val="24"/>
          <w:lang w:eastAsia="en-AU"/>
        </w:rPr>
        <w:t xml:space="preserve">particularly along </w:t>
      </w:r>
      <w:proofErr w:type="spellStart"/>
      <w:r>
        <w:rPr>
          <w:rFonts w:ascii="Calibri" w:eastAsia="Times New Roman" w:hAnsi="Calibri" w:cs="Arial"/>
          <w:sz w:val="24"/>
          <w:szCs w:val="24"/>
          <w:lang w:eastAsia="en-AU"/>
        </w:rPr>
        <w:t>Bohena</w:t>
      </w:r>
      <w:proofErr w:type="spellEnd"/>
      <w:r>
        <w:rPr>
          <w:rFonts w:ascii="Calibri" w:eastAsia="Times New Roman" w:hAnsi="Calibri" w:cs="Arial"/>
          <w:sz w:val="24"/>
          <w:szCs w:val="24"/>
          <w:lang w:eastAsia="en-AU"/>
        </w:rPr>
        <w:t xml:space="preserve"> Creek;</w:t>
      </w:r>
    </w:p>
    <w:p w14:paraId="22E3F41D" w14:textId="003E7922" w:rsidR="00943AF9" w:rsidRPr="00943AF9" w:rsidRDefault="00943AF9" w:rsidP="00130D80">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r w:rsidRPr="00943AF9">
        <w:rPr>
          <w:rFonts w:ascii="Calibri" w:eastAsia="Times New Roman" w:hAnsi="Calibri" w:cs="Arial"/>
          <w:sz w:val="24"/>
          <w:szCs w:val="24"/>
          <w:lang w:eastAsia="en-AU"/>
        </w:rPr>
        <w:t xml:space="preserve">changes in surface water flow as a result of proposed discharges into </w:t>
      </w:r>
      <w:proofErr w:type="spellStart"/>
      <w:r w:rsidRPr="00943AF9">
        <w:rPr>
          <w:rFonts w:ascii="Calibri" w:eastAsia="Times New Roman" w:hAnsi="Calibri" w:cs="Arial"/>
          <w:sz w:val="24"/>
          <w:szCs w:val="24"/>
          <w:lang w:eastAsia="en-AU"/>
        </w:rPr>
        <w:t>Bohena</w:t>
      </w:r>
      <w:proofErr w:type="spellEnd"/>
      <w:r w:rsidRPr="00943AF9">
        <w:rPr>
          <w:rFonts w:ascii="Calibri" w:eastAsia="Times New Roman" w:hAnsi="Calibri" w:cs="Arial"/>
          <w:sz w:val="24"/>
          <w:szCs w:val="24"/>
          <w:lang w:eastAsia="en-AU"/>
        </w:rPr>
        <w:t xml:space="preserve"> Creek and uncertainties in the management of water during project operations in the short term (less than 10 years)</w:t>
      </w:r>
      <w:r>
        <w:rPr>
          <w:rFonts w:ascii="Calibri" w:eastAsia="Times New Roman" w:hAnsi="Calibri" w:cs="Arial"/>
          <w:sz w:val="24"/>
          <w:szCs w:val="24"/>
          <w:lang w:eastAsia="en-AU"/>
        </w:rPr>
        <w:t>;</w:t>
      </w:r>
    </w:p>
    <w:p w14:paraId="1E18B290" w14:textId="7BD99963" w:rsidR="00943AF9" w:rsidRPr="00943AF9" w:rsidRDefault="00943AF9" w:rsidP="00130D80">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proofErr w:type="gramStart"/>
      <w:r w:rsidRPr="00943AF9">
        <w:rPr>
          <w:rFonts w:ascii="Calibri" w:eastAsia="Times New Roman" w:hAnsi="Calibri" w:cs="Arial"/>
          <w:sz w:val="24"/>
          <w:szCs w:val="24"/>
          <w:lang w:eastAsia="en-AU"/>
        </w:rPr>
        <w:t>changes</w:t>
      </w:r>
      <w:proofErr w:type="gramEnd"/>
      <w:r w:rsidRPr="00943AF9">
        <w:rPr>
          <w:rFonts w:ascii="Calibri" w:eastAsia="Times New Roman" w:hAnsi="Calibri" w:cs="Arial"/>
          <w:sz w:val="24"/>
          <w:szCs w:val="24"/>
          <w:lang w:eastAsia="en-AU"/>
        </w:rPr>
        <w:t xml:space="preserve"> to surface water and groundwater quality as a result of inappropriately stored or unintentional release of chemicals or</w:t>
      </w:r>
      <w:r w:rsidR="006E4A89">
        <w:rPr>
          <w:rFonts w:ascii="Calibri" w:eastAsia="Times New Roman" w:hAnsi="Calibri" w:cs="Arial"/>
          <w:sz w:val="24"/>
          <w:szCs w:val="24"/>
          <w:lang w:eastAsia="en-AU"/>
        </w:rPr>
        <w:t xml:space="preserve"> untreated co-produced water.</w:t>
      </w:r>
    </w:p>
    <w:p w14:paraId="1D43F722" w14:textId="0B80018B" w:rsidR="00943AF9" w:rsidRDefault="00943AF9" w:rsidP="00130D80">
      <w:pPr>
        <w:tabs>
          <w:tab w:val="left" w:pos="426"/>
        </w:tabs>
        <w:spacing w:before="120" w:after="120"/>
        <w:rPr>
          <w:rFonts w:ascii="Calibri" w:hAnsi="Calibri" w:cs="Arial"/>
        </w:rPr>
      </w:pPr>
      <w:r w:rsidRPr="00267519">
        <w:rPr>
          <w:rFonts w:ascii="Calibri" w:hAnsi="Calibri" w:cs="Arial"/>
        </w:rPr>
        <w:t>Consistent with the EPBC Regulations the advice will be published on the IESC’s website within 10 business days of being provided to the Australian Government Department of the Environment and Energy</w:t>
      </w:r>
      <w:r w:rsidR="008015B4">
        <w:rPr>
          <w:rFonts w:ascii="Calibri" w:hAnsi="Calibri" w:cs="Arial"/>
        </w:rPr>
        <w:t xml:space="preserve"> and the </w:t>
      </w:r>
      <w:r w:rsidR="00BE09F4" w:rsidRPr="00C92A0F">
        <w:rPr>
          <w:rFonts w:ascii="Calibri" w:hAnsi="Calibri" w:cs="Arial"/>
        </w:rPr>
        <w:t>New South Wales Department of Planning and Environment</w:t>
      </w:r>
      <w:r w:rsidRPr="00267519">
        <w:rPr>
          <w:rFonts w:ascii="Calibri" w:hAnsi="Calibri" w:cs="Arial"/>
        </w:rPr>
        <w:t>.</w:t>
      </w:r>
    </w:p>
    <w:p w14:paraId="38AF0751" w14:textId="366C51A8" w:rsidR="00C92A0F" w:rsidRPr="00943AF9" w:rsidRDefault="00C92A0F" w:rsidP="006E4A89">
      <w:pPr>
        <w:spacing w:before="240" w:after="200" w:line="276" w:lineRule="auto"/>
        <w:rPr>
          <w:rFonts w:ascii="Calibri" w:hAnsi="Calibri" w:cs="Arial"/>
        </w:rPr>
      </w:pPr>
      <w:r>
        <w:rPr>
          <w:rFonts w:ascii="Calibri" w:hAnsi="Calibri" w:cs="Arial"/>
        </w:rPr>
        <w:t>2.2</w:t>
      </w:r>
      <w:r w:rsidRPr="00990391">
        <w:rPr>
          <w:rFonts w:ascii="Calibri" w:hAnsi="Calibri" w:cs="Arial"/>
        </w:rPr>
        <w:tab/>
      </w:r>
      <w:r>
        <w:rPr>
          <w:rFonts w:ascii="Calibri" w:hAnsi="Calibri" w:cs="Arial"/>
          <w:u w:val="single"/>
        </w:rPr>
        <w:t xml:space="preserve">Advice on </w:t>
      </w:r>
      <w:proofErr w:type="spellStart"/>
      <w:r w:rsidRPr="00C92A0F">
        <w:rPr>
          <w:rFonts w:ascii="Calibri" w:hAnsi="Calibri" w:cs="Arial"/>
          <w:u w:val="single"/>
        </w:rPr>
        <w:t>Wambo</w:t>
      </w:r>
      <w:proofErr w:type="spellEnd"/>
      <w:r w:rsidRPr="00C92A0F">
        <w:rPr>
          <w:rFonts w:ascii="Calibri" w:hAnsi="Calibri" w:cs="Arial"/>
          <w:u w:val="single"/>
        </w:rPr>
        <w:t xml:space="preserve"> Coal Mine South Bates Extension Modification Project</w:t>
      </w:r>
    </w:p>
    <w:p w14:paraId="02330E80" w14:textId="1B356633" w:rsidR="00C92A0F" w:rsidRPr="00C92A0F" w:rsidRDefault="00C92A0F" w:rsidP="00C92A0F">
      <w:pPr>
        <w:tabs>
          <w:tab w:val="left" w:pos="426"/>
        </w:tabs>
        <w:spacing w:before="120" w:after="120"/>
        <w:rPr>
          <w:rFonts w:ascii="Calibri" w:hAnsi="Calibri" w:cs="Arial"/>
        </w:rPr>
      </w:pPr>
      <w:r w:rsidRPr="00C92A0F">
        <w:rPr>
          <w:rFonts w:ascii="Calibri" w:hAnsi="Calibri" w:cs="Arial"/>
        </w:rPr>
        <w:t xml:space="preserve">The </w:t>
      </w:r>
      <w:r w:rsidR="00BE09F4">
        <w:rPr>
          <w:rFonts w:ascii="Calibri" w:hAnsi="Calibri" w:cs="Arial"/>
        </w:rPr>
        <w:t>IESC</w:t>
      </w:r>
      <w:r w:rsidRPr="00C92A0F">
        <w:rPr>
          <w:rFonts w:ascii="Calibri" w:hAnsi="Calibri" w:cs="Arial"/>
        </w:rPr>
        <w:t xml:space="preserve"> was requested by the Australian Government Department of the Environment and Energy and the New South Wales Department of Planning and Environment to provide advice on </w:t>
      </w:r>
      <w:proofErr w:type="spellStart"/>
      <w:r w:rsidRPr="00C92A0F">
        <w:rPr>
          <w:rFonts w:ascii="Calibri" w:hAnsi="Calibri" w:cs="Arial"/>
        </w:rPr>
        <w:t>Wambo</w:t>
      </w:r>
      <w:proofErr w:type="spellEnd"/>
      <w:r w:rsidRPr="00C92A0F">
        <w:rPr>
          <w:rFonts w:ascii="Calibri" w:hAnsi="Calibri" w:cs="Arial"/>
        </w:rPr>
        <w:t xml:space="preserve"> Coal Pty </w:t>
      </w:r>
      <w:proofErr w:type="spellStart"/>
      <w:r w:rsidRPr="00C92A0F">
        <w:rPr>
          <w:rFonts w:ascii="Calibri" w:hAnsi="Calibri" w:cs="Arial"/>
        </w:rPr>
        <w:t>Ltd’s</w:t>
      </w:r>
      <w:proofErr w:type="spellEnd"/>
      <w:r w:rsidRPr="00C92A0F">
        <w:rPr>
          <w:rFonts w:ascii="Calibri" w:hAnsi="Calibri" w:cs="Arial"/>
        </w:rPr>
        <w:t xml:space="preserve"> </w:t>
      </w:r>
      <w:proofErr w:type="spellStart"/>
      <w:r w:rsidRPr="00C92A0F">
        <w:rPr>
          <w:rFonts w:ascii="Calibri" w:hAnsi="Calibri" w:cs="Arial"/>
        </w:rPr>
        <w:t>Wambo</w:t>
      </w:r>
      <w:proofErr w:type="spellEnd"/>
      <w:r w:rsidRPr="00C92A0F">
        <w:rPr>
          <w:rFonts w:ascii="Calibri" w:hAnsi="Calibri" w:cs="Arial"/>
        </w:rPr>
        <w:t xml:space="preserve"> Coal Mine South Bates Extension Modification Project in New South Wales.</w:t>
      </w:r>
    </w:p>
    <w:p w14:paraId="54D0CCBA" w14:textId="77777777" w:rsidR="006E4A89" w:rsidRDefault="00C92A0F" w:rsidP="00C92A0F">
      <w:pPr>
        <w:tabs>
          <w:tab w:val="left" w:pos="426"/>
        </w:tabs>
        <w:spacing w:before="120" w:after="120"/>
        <w:rPr>
          <w:rFonts w:ascii="Calibri" w:hAnsi="Calibri" w:cs="Arial"/>
        </w:rPr>
      </w:pPr>
      <w:r w:rsidRPr="00C92A0F">
        <w:rPr>
          <w:rFonts w:ascii="Calibri" w:hAnsi="Calibri" w:cs="Arial"/>
        </w:rPr>
        <w:t xml:space="preserve">The </w:t>
      </w:r>
      <w:proofErr w:type="spellStart"/>
      <w:r w:rsidRPr="00C92A0F">
        <w:rPr>
          <w:rFonts w:ascii="Calibri" w:hAnsi="Calibri" w:cs="Arial"/>
        </w:rPr>
        <w:t>Wambo</w:t>
      </w:r>
      <w:proofErr w:type="spellEnd"/>
      <w:r w:rsidRPr="00C92A0F">
        <w:rPr>
          <w:rFonts w:ascii="Calibri" w:hAnsi="Calibri" w:cs="Arial"/>
        </w:rPr>
        <w:t xml:space="preserve"> Coal Mine South Bates Extension Modification Project (the proposed project) is located approximately 15 km west of Singleton in the NSW Hunter Valley. The proposed project will extend the South Bates Underground Mine through an additional nine longwall panels located to the west of the approved South Bates Underground Mine. </w:t>
      </w:r>
    </w:p>
    <w:p w14:paraId="0F1A5DAE" w14:textId="1BD4ACF6" w:rsidR="00C92A0F" w:rsidRPr="00C92A0F" w:rsidRDefault="00C92A0F" w:rsidP="00C92A0F">
      <w:pPr>
        <w:tabs>
          <w:tab w:val="left" w:pos="426"/>
        </w:tabs>
        <w:spacing w:before="120" w:after="120"/>
        <w:rPr>
          <w:rFonts w:ascii="Calibri" w:hAnsi="Calibri" w:cs="Arial"/>
        </w:rPr>
      </w:pPr>
      <w:r w:rsidRPr="00C92A0F">
        <w:rPr>
          <w:rFonts w:ascii="Calibri" w:hAnsi="Calibri" w:cs="Arial"/>
        </w:rPr>
        <w:t xml:space="preserve">The proposed project will extract 18 Mt run-of-mine thermal coal from the </w:t>
      </w:r>
      <w:proofErr w:type="spellStart"/>
      <w:r w:rsidRPr="00C92A0F">
        <w:rPr>
          <w:rFonts w:ascii="Calibri" w:hAnsi="Calibri" w:cs="Arial"/>
        </w:rPr>
        <w:t>Whybrow</w:t>
      </w:r>
      <w:proofErr w:type="spellEnd"/>
      <w:r w:rsidRPr="00C92A0F">
        <w:rPr>
          <w:rFonts w:ascii="Calibri" w:hAnsi="Calibri" w:cs="Arial"/>
        </w:rPr>
        <w:t xml:space="preserve"> seam, extending the life of the broader </w:t>
      </w:r>
      <w:proofErr w:type="spellStart"/>
      <w:r w:rsidRPr="00C92A0F">
        <w:rPr>
          <w:rFonts w:ascii="Calibri" w:hAnsi="Calibri" w:cs="Arial"/>
        </w:rPr>
        <w:t>Wambo</w:t>
      </w:r>
      <w:proofErr w:type="spellEnd"/>
      <w:r w:rsidRPr="00C92A0F">
        <w:rPr>
          <w:rFonts w:ascii="Calibri" w:hAnsi="Calibri" w:cs="Arial"/>
        </w:rPr>
        <w:t xml:space="preserve"> Mine Site by seven years to 2039. Mining at the approved South </w:t>
      </w:r>
      <w:proofErr w:type="spellStart"/>
      <w:r w:rsidRPr="00C92A0F">
        <w:rPr>
          <w:rFonts w:ascii="Calibri" w:hAnsi="Calibri" w:cs="Arial"/>
        </w:rPr>
        <w:t>Wambo</w:t>
      </w:r>
      <w:proofErr w:type="spellEnd"/>
      <w:r w:rsidRPr="00C92A0F">
        <w:rPr>
          <w:rFonts w:ascii="Calibri" w:hAnsi="Calibri" w:cs="Arial"/>
        </w:rPr>
        <w:t xml:space="preserve"> Underground Mine will be delayed to accommodate the proposed project with mining to start in 2023 rather than 2019. </w:t>
      </w:r>
    </w:p>
    <w:p w14:paraId="6D92F4E7" w14:textId="77777777" w:rsidR="00C92A0F" w:rsidRPr="00C92A0F" w:rsidRDefault="00C92A0F" w:rsidP="00C92A0F">
      <w:pPr>
        <w:tabs>
          <w:tab w:val="left" w:pos="426"/>
        </w:tabs>
        <w:spacing w:before="120" w:after="120"/>
        <w:rPr>
          <w:rFonts w:ascii="Calibri" w:hAnsi="Calibri" w:cs="Arial"/>
        </w:rPr>
      </w:pPr>
      <w:r w:rsidRPr="00C92A0F">
        <w:rPr>
          <w:rFonts w:ascii="Calibri" w:hAnsi="Calibri" w:cs="Arial"/>
        </w:rPr>
        <w:t xml:space="preserve">The proposed project is located in an area with an extensive mining history and a number of active mining projects. Mining has occurred at the </w:t>
      </w:r>
      <w:proofErr w:type="spellStart"/>
      <w:r w:rsidRPr="00C92A0F">
        <w:rPr>
          <w:rFonts w:ascii="Calibri" w:hAnsi="Calibri" w:cs="Arial"/>
        </w:rPr>
        <w:t>Wambo</w:t>
      </w:r>
      <w:proofErr w:type="spellEnd"/>
      <w:r w:rsidRPr="00C92A0F">
        <w:rPr>
          <w:rFonts w:ascii="Calibri" w:hAnsi="Calibri" w:cs="Arial"/>
        </w:rPr>
        <w:t xml:space="preserve"> Mine Site since 1969, consisting of both underground and open cut operations. </w:t>
      </w:r>
    </w:p>
    <w:p w14:paraId="073DC7A2" w14:textId="77777777" w:rsidR="00C92A0F" w:rsidRPr="00267519" w:rsidRDefault="00C92A0F" w:rsidP="00130D80">
      <w:pPr>
        <w:tabs>
          <w:tab w:val="left" w:pos="426"/>
        </w:tabs>
        <w:spacing w:before="120" w:after="120"/>
        <w:rPr>
          <w:rFonts w:ascii="Calibri" w:hAnsi="Calibri" w:cs="Arial"/>
        </w:rPr>
      </w:pPr>
      <w:r w:rsidRPr="00267519">
        <w:rPr>
          <w:rFonts w:ascii="Calibri" w:hAnsi="Calibri" w:cs="Arial"/>
        </w:rPr>
        <w:lastRenderedPageBreak/>
        <w:t>The IESC reviewed and discussed the information provided and considered the key issues as follows:</w:t>
      </w:r>
    </w:p>
    <w:p w14:paraId="02F1058E" w14:textId="60143A3E" w:rsidR="006E4A89" w:rsidRPr="006E4A89" w:rsidRDefault="006E4A89" w:rsidP="00130D80">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r w:rsidRPr="006E4A89">
        <w:rPr>
          <w:rFonts w:ascii="Calibri" w:eastAsia="Times New Roman" w:hAnsi="Calibri" w:cs="Arial"/>
          <w:sz w:val="24"/>
          <w:szCs w:val="24"/>
          <w:lang w:eastAsia="en-AU"/>
        </w:rPr>
        <w:t xml:space="preserve">drawdown in the alluvial and Permian aquifers which could affect local groundwater users, surface water flow regimes, stream biota and riparian vegetation, and potentially </w:t>
      </w:r>
      <w:r>
        <w:rPr>
          <w:rFonts w:ascii="Calibri" w:eastAsia="Times New Roman" w:hAnsi="Calibri" w:cs="Arial"/>
          <w:sz w:val="24"/>
          <w:szCs w:val="24"/>
          <w:lang w:eastAsia="en-AU"/>
        </w:rPr>
        <w:t>GDEs;</w:t>
      </w:r>
    </w:p>
    <w:p w14:paraId="736EBF2F" w14:textId="77777777" w:rsidR="006E4A89" w:rsidRPr="006E4A89" w:rsidRDefault="006E4A89" w:rsidP="00130D80">
      <w:pPr>
        <w:pStyle w:val="ListParagraph"/>
        <w:numPr>
          <w:ilvl w:val="0"/>
          <w:numId w:val="27"/>
        </w:numPr>
        <w:autoSpaceDE w:val="0"/>
        <w:autoSpaceDN w:val="0"/>
        <w:adjustRightInd w:val="0"/>
        <w:spacing w:before="120" w:after="120" w:line="240" w:lineRule="auto"/>
        <w:jc w:val="both"/>
        <w:rPr>
          <w:rFonts w:ascii="Calibri" w:eastAsia="Times New Roman" w:hAnsi="Calibri" w:cs="Arial"/>
          <w:sz w:val="24"/>
          <w:szCs w:val="24"/>
          <w:lang w:eastAsia="en-AU"/>
        </w:rPr>
      </w:pPr>
      <w:proofErr w:type="gramStart"/>
      <w:r w:rsidRPr="006E4A89">
        <w:rPr>
          <w:rFonts w:ascii="Calibri" w:eastAsia="Times New Roman" w:hAnsi="Calibri" w:cs="Arial"/>
          <w:sz w:val="24"/>
          <w:szCs w:val="24"/>
          <w:lang w:eastAsia="en-AU"/>
        </w:rPr>
        <w:t>subsidence</w:t>
      </w:r>
      <w:proofErr w:type="gramEnd"/>
      <w:r w:rsidRPr="006E4A89">
        <w:rPr>
          <w:rFonts w:ascii="Calibri" w:eastAsia="Times New Roman" w:hAnsi="Calibri" w:cs="Arial"/>
          <w:sz w:val="24"/>
          <w:szCs w:val="24"/>
          <w:lang w:eastAsia="en-AU"/>
        </w:rPr>
        <w:t xml:space="preserve"> related impacts to surface water features including changes to the geomorphology and hydrology of North </w:t>
      </w:r>
      <w:proofErr w:type="spellStart"/>
      <w:r w:rsidRPr="006E4A89">
        <w:rPr>
          <w:rFonts w:ascii="Calibri" w:eastAsia="Times New Roman" w:hAnsi="Calibri" w:cs="Arial"/>
          <w:sz w:val="24"/>
          <w:szCs w:val="24"/>
          <w:lang w:eastAsia="en-AU"/>
        </w:rPr>
        <w:t>Wambo</w:t>
      </w:r>
      <w:proofErr w:type="spellEnd"/>
      <w:r w:rsidRPr="006E4A89">
        <w:rPr>
          <w:rFonts w:ascii="Calibri" w:eastAsia="Times New Roman" w:hAnsi="Calibri" w:cs="Arial"/>
          <w:sz w:val="24"/>
          <w:szCs w:val="24"/>
          <w:lang w:eastAsia="en-AU"/>
        </w:rPr>
        <w:t xml:space="preserve"> Creek and the North </w:t>
      </w:r>
      <w:proofErr w:type="spellStart"/>
      <w:r w:rsidRPr="006E4A89">
        <w:rPr>
          <w:rFonts w:ascii="Calibri" w:eastAsia="Times New Roman" w:hAnsi="Calibri" w:cs="Arial"/>
          <w:sz w:val="24"/>
          <w:szCs w:val="24"/>
          <w:lang w:eastAsia="en-AU"/>
        </w:rPr>
        <w:t>Wambo</w:t>
      </w:r>
      <w:proofErr w:type="spellEnd"/>
      <w:r w:rsidRPr="006E4A89">
        <w:rPr>
          <w:rFonts w:ascii="Calibri" w:eastAsia="Times New Roman" w:hAnsi="Calibri" w:cs="Arial"/>
          <w:sz w:val="24"/>
          <w:szCs w:val="24"/>
          <w:lang w:eastAsia="en-AU"/>
        </w:rPr>
        <w:t xml:space="preserve"> Creek diversion such as the loss of surface water flows to the subsurface due to fracturing of the streambed, the formation of ponds, and increased turbidity due to changes in stream gradient. </w:t>
      </w:r>
    </w:p>
    <w:p w14:paraId="698875F7" w14:textId="721EE3F6" w:rsidR="00C92A0F" w:rsidRDefault="00C92A0F" w:rsidP="00130D80">
      <w:pPr>
        <w:tabs>
          <w:tab w:val="left" w:pos="426"/>
        </w:tabs>
        <w:spacing w:before="120" w:after="120"/>
        <w:rPr>
          <w:rFonts w:ascii="Calibri" w:hAnsi="Calibri" w:cs="Arial"/>
        </w:rPr>
      </w:pPr>
      <w:r w:rsidRPr="00267519">
        <w:rPr>
          <w:rFonts w:ascii="Calibri" w:hAnsi="Calibri" w:cs="Arial"/>
        </w:rPr>
        <w:t>Consistent with the EPBC Regulations the advice will be published on the IESC’s website within 10 business days of being provided to the Australian Government Department of the Environment and Energy</w:t>
      </w:r>
      <w:r w:rsidR="00BE09F4">
        <w:rPr>
          <w:rFonts w:ascii="Calibri" w:hAnsi="Calibri" w:cs="Arial"/>
        </w:rPr>
        <w:t xml:space="preserve"> and the </w:t>
      </w:r>
      <w:r w:rsidR="00BE09F4" w:rsidRPr="00C92A0F">
        <w:rPr>
          <w:rFonts w:ascii="Calibri" w:hAnsi="Calibri" w:cs="Arial"/>
        </w:rPr>
        <w:t>New South Wales Department of Planning and Environment</w:t>
      </w:r>
      <w:r w:rsidRPr="00267519">
        <w:rPr>
          <w:rFonts w:ascii="Calibri" w:hAnsi="Calibri" w:cs="Arial"/>
        </w:rPr>
        <w:t>.</w:t>
      </w:r>
    </w:p>
    <w:p w14:paraId="2F6F50D1" w14:textId="29BA774A" w:rsidR="002603B8" w:rsidRPr="00E8122B" w:rsidRDefault="000C0E5E" w:rsidP="000C0E5E">
      <w:pPr>
        <w:tabs>
          <w:tab w:val="left" w:pos="426"/>
        </w:tabs>
        <w:spacing w:before="120" w:after="120"/>
        <w:rPr>
          <w:rFonts w:ascii="Calibri" w:hAnsi="Calibri" w:cs="Arial"/>
          <w:b/>
        </w:rPr>
      </w:pPr>
      <w:r w:rsidRPr="00E8122B">
        <w:rPr>
          <w:rFonts w:ascii="Calibri" w:hAnsi="Calibri" w:cs="Arial"/>
          <w:b/>
        </w:rPr>
        <w:t xml:space="preserve">3. </w:t>
      </w:r>
      <w:r w:rsidRPr="00E8122B">
        <w:rPr>
          <w:rFonts w:ascii="Calibri" w:hAnsi="Calibri" w:cs="Arial"/>
          <w:b/>
        </w:rPr>
        <w:tab/>
      </w:r>
      <w:r w:rsidR="00854E58">
        <w:rPr>
          <w:rFonts w:ascii="Calibri" w:hAnsi="Calibri" w:cs="Arial"/>
          <w:b/>
        </w:rPr>
        <w:tab/>
      </w:r>
      <w:r w:rsidR="002603B8" w:rsidRPr="00E8122B">
        <w:rPr>
          <w:rFonts w:ascii="Calibri" w:hAnsi="Calibri" w:cs="Arial"/>
          <w:b/>
        </w:rPr>
        <w:t>Bioregional Assessment Program</w:t>
      </w:r>
    </w:p>
    <w:p w14:paraId="2F6F50D2" w14:textId="5EDA8980" w:rsidR="002603B8" w:rsidRPr="00E8122B" w:rsidRDefault="002603B8" w:rsidP="002603B8">
      <w:pPr>
        <w:tabs>
          <w:tab w:val="left" w:pos="426"/>
        </w:tabs>
        <w:spacing w:before="120" w:after="120"/>
        <w:rPr>
          <w:rFonts w:ascii="Calibri" w:hAnsi="Calibri" w:cs="Arial"/>
        </w:rPr>
      </w:pPr>
      <w:r w:rsidRPr="00E8122B">
        <w:rPr>
          <w:rFonts w:ascii="Calibri" w:hAnsi="Calibri" w:cs="Arial"/>
        </w:rPr>
        <w:t>3.1</w:t>
      </w:r>
      <w:r w:rsidRPr="00E8122B">
        <w:rPr>
          <w:rFonts w:ascii="Calibri" w:hAnsi="Calibri" w:cs="Arial"/>
        </w:rPr>
        <w:tab/>
      </w:r>
      <w:r w:rsidR="00263C0E">
        <w:rPr>
          <w:rFonts w:ascii="Calibri" w:hAnsi="Calibri" w:cs="Arial"/>
        </w:rPr>
        <w:tab/>
      </w:r>
      <w:r w:rsidRPr="00E8122B">
        <w:rPr>
          <w:rFonts w:ascii="Calibri" w:hAnsi="Calibri" w:cs="Arial"/>
          <w:u w:val="single"/>
        </w:rPr>
        <w:t>Bioregional assessment update</w:t>
      </w:r>
    </w:p>
    <w:p w14:paraId="1CFCF25C" w14:textId="7B6D3D6F" w:rsidR="00E8122B" w:rsidRPr="00E8122B" w:rsidRDefault="00E8122B" w:rsidP="00E8122B">
      <w:pPr>
        <w:tabs>
          <w:tab w:val="left" w:pos="426"/>
        </w:tabs>
        <w:spacing w:before="120" w:after="120"/>
        <w:rPr>
          <w:rFonts w:ascii="Calibri" w:hAnsi="Calibri" w:cs="Arial"/>
        </w:rPr>
      </w:pPr>
      <w:r w:rsidRPr="00E8122B">
        <w:rPr>
          <w:rFonts w:ascii="Calibri" w:hAnsi="Calibri" w:cs="Arial"/>
        </w:rPr>
        <w:t xml:space="preserve">The IESC was updated on </w:t>
      </w:r>
      <w:r w:rsidR="007B6B07">
        <w:rPr>
          <w:rFonts w:ascii="Calibri" w:hAnsi="Calibri" w:cs="Arial"/>
        </w:rPr>
        <w:t xml:space="preserve">the Bioregional Assessment Program, including </w:t>
      </w:r>
      <w:r w:rsidRPr="00E8122B">
        <w:rPr>
          <w:rFonts w:ascii="Calibri" w:hAnsi="Calibri" w:cs="Arial"/>
        </w:rPr>
        <w:t xml:space="preserve">the Maranoa-Balonne-Condamine and Clarence-Moreton bioregional assessments </w:t>
      </w:r>
      <w:r w:rsidR="00F42ABA">
        <w:rPr>
          <w:rFonts w:ascii="Calibri" w:hAnsi="Calibri" w:cs="Arial"/>
        </w:rPr>
        <w:t xml:space="preserve">which </w:t>
      </w:r>
      <w:r w:rsidRPr="00E8122B">
        <w:rPr>
          <w:rFonts w:ascii="Calibri" w:hAnsi="Calibri" w:cs="Arial"/>
        </w:rPr>
        <w:t xml:space="preserve">were released earlier in the month. </w:t>
      </w:r>
    </w:p>
    <w:p w14:paraId="30EF077C" w14:textId="77777777" w:rsidR="00E8122B" w:rsidRPr="00E8122B" w:rsidRDefault="00E8122B" w:rsidP="00E8122B">
      <w:pPr>
        <w:spacing w:before="120" w:after="120"/>
        <w:rPr>
          <w:rFonts w:ascii="Calibri" w:hAnsi="Calibri" w:cs="Arial"/>
        </w:rPr>
      </w:pPr>
      <w:r w:rsidRPr="00E8122B">
        <w:rPr>
          <w:rFonts w:ascii="Calibri" w:hAnsi="Calibri" w:cs="Arial"/>
        </w:rPr>
        <w:t>The IESC noted the update.</w:t>
      </w:r>
    </w:p>
    <w:p w14:paraId="351E98A0" w14:textId="10EF05C8" w:rsidR="00E8122B" w:rsidRDefault="00E8122B" w:rsidP="00E8122B">
      <w:pPr>
        <w:tabs>
          <w:tab w:val="left" w:pos="426"/>
        </w:tabs>
        <w:spacing w:before="120" w:after="120"/>
        <w:rPr>
          <w:rFonts w:ascii="Calibri" w:hAnsi="Calibri" w:cs="Arial"/>
        </w:rPr>
      </w:pPr>
      <w:r w:rsidRPr="00E8122B">
        <w:rPr>
          <w:rFonts w:ascii="Calibri" w:hAnsi="Calibri" w:cs="Arial"/>
        </w:rPr>
        <w:t>3.</w:t>
      </w:r>
      <w:r>
        <w:rPr>
          <w:rFonts w:ascii="Calibri" w:hAnsi="Calibri" w:cs="Arial"/>
        </w:rPr>
        <w:t>2</w:t>
      </w:r>
      <w:r w:rsidRPr="00E8122B">
        <w:rPr>
          <w:rFonts w:ascii="Calibri" w:hAnsi="Calibri" w:cs="Arial"/>
        </w:rPr>
        <w:tab/>
      </w:r>
      <w:r w:rsidR="00263C0E">
        <w:rPr>
          <w:rFonts w:ascii="Calibri" w:hAnsi="Calibri" w:cs="Arial"/>
        </w:rPr>
        <w:tab/>
      </w:r>
      <w:r>
        <w:rPr>
          <w:rFonts w:ascii="Calibri" w:hAnsi="Calibri" w:cs="Arial"/>
          <w:u w:val="single"/>
        </w:rPr>
        <w:t xml:space="preserve">Presentation </w:t>
      </w:r>
    </w:p>
    <w:p w14:paraId="2660B509" w14:textId="28DACFE0" w:rsidR="00D92814" w:rsidRDefault="001A0244" w:rsidP="00E8122B">
      <w:pPr>
        <w:tabs>
          <w:tab w:val="left" w:pos="426"/>
        </w:tabs>
        <w:spacing w:before="120" w:after="120"/>
        <w:rPr>
          <w:rFonts w:ascii="Calibri" w:hAnsi="Calibri" w:cs="Arial"/>
        </w:rPr>
      </w:pPr>
      <w:r>
        <w:rPr>
          <w:rFonts w:ascii="Calibri" w:hAnsi="Calibri" w:cs="Arial"/>
        </w:rPr>
        <w:t>R</w:t>
      </w:r>
      <w:r w:rsidR="00E8122B" w:rsidRPr="00E8122B">
        <w:rPr>
          <w:rFonts w:ascii="Calibri" w:hAnsi="Calibri" w:cs="Arial"/>
        </w:rPr>
        <w:t xml:space="preserve">esults </w:t>
      </w:r>
      <w:r w:rsidR="007B6B07">
        <w:rPr>
          <w:rFonts w:ascii="Calibri" w:hAnsi="Calibri" w:cs="Arial"/>
        </w:rPr>
        <w:t>from</w:t>
      </w:r>
      <w:r w:rsidR="007B6B07" w:rsidRPr="00E8122B">
        <w:rPr>
          <w:rFonts w:ascii="Calibri" w:hAnsi="Calibri" w:cs="Arial"/>
        </w:rPr>
        <w:t xml:space="preserve"> </w:t>
      </w:r>
      <w:r w:rsidR="00E8122B" w:rsidRPr="00E8122B">
        <w:rPr>
          <w:rFonts w:ascii="Calibri" w:hAnsi="Calibri" w:cs="Arial"/>
        </w:rPr>
        <w:t xml:space="preserve">the </w:t>
      </w:r>
      <w:r w:rsidR="00EB2F9F">
        <w:rPr>
          <w:rFonts w:ascii="Calibri" w:hAnsi="Calibri" w:cs="Arial"/>
        </w:rPr>
        <w:t xml:space="preserve">ongoing </w:t>
      </w:r>
      <w:r w:rsidR="00E8122B" w:rsidRPr="00E8122B">
        <w:rPr>
          <w:rFonts w:ascii="Calibri" w:hAnsi="Calibri" w:cs="Arial"/>
        </w:rPr>
        <w:t>Namoi bioregional assessment</w:t>
      </w:r>
      <w:r w:rsidR="00DD3284">
        <w:rPr>
          <w:rFonts w:ascii="Calibri" w:hAnsi="Calibri" w:cs="Arial"/>
        </w:rPr>
        <w:t>,</w:t>
      </w:r>
      <w:r w:rsidR="00E8122B" w:rsidRPr="00E8122B">
        <w:rPr>
          <w:rFonts w:ascii="Calibri" w:hAnsi="Calibri" w:cs="Arial"/>
        </w:rPr>
        <w:t xml:space="preserve"> w</w:t>
      </w:r>
      <w:r w:rsidR="00E8122B">
        <w:rPr>
          <w:rFonts w:ascii="Calibri" w:hAnsi="Calibri" w:cs="Arial"/>
        </w:rPr>
        <w:t xml:space="preserve">ith a focus </w:t>
      </w:r>
      <w:r w:rsidR="00E8122B" w:rsidRPr="00E8122B">
        <w:rPr>
          <w:rFonts w:ascii="Calibri" w:hAnsi="Calibri" w:cs="Arial"/>
        </w:rPr>
        <w:t>on groundwater modelling</w:t>
      </w:r>
      <w:r w:rsidR="00DD3284">
        <w:rPr>
          <w:rFonts w:ascii="Calibri" w:hAnsi="Calibri" w:cs="Arial"/>
        </w:rPr>
        <w:t>,</w:t>
      </w:r>
      <w:r>
        <w:rPr>
          <w:rFonts w:ascii="Calibri" w:hAnsi="Calibri" w:cs="Arial"/>
        </w:rPr>
        <w:t xml:space="preserve"> were presented to the IESC by Russell Crosbie and David Post</w:t>
      </w:r>
      <w:r w:rsidR="00C24F9A" w:rsidRPr="00E8122B">
        <w:rPr>
          <w:rFonts w:ascii="Calibri" w:hAnsi="Calibri" w:cs="Arial"/>
        </w:rPr>
        <w:t>.</w:t>
      </w:r>
    </w:p>
    <w:p w14:paraId="163125E3" w14:textId="3B656617" w:rsidR="00E8122B" w:rsidRDefault="00E8122B" w:rsidP="00E8122B">
      <w:pPr>
        <w:tabs>
          <w:tab w:val="left" w:pos="426"/>
        </w:tabs>
        <w:spacing w:before="120" w:after="120"/>
        <w:rPr>
          <w:rFonts w:ascii="Calibri" w:hAnsi="Calibri" w:cs="Arial"/>
          <w:u w:val="single"/>
        </w:rPr>
      </w:pPr>
      <w:r w:rsidRPr="00E8122B">
        <w:rPr>
          <w:rFonts w:ascii="Calibri" w:hAnsi="Calibri" w:cs="Arial"/>
        </w:rPr>
        <w:t>3.</w:t>
      </w:r>
      <w:r>
        <w:rPr>
          <w:rFonts w:ascii="Calibri" w:hAnsi="Calibri" w:cs="Arial"/>
        </w:rPr>
        <w:t>3</w:t>
      </w:r>
      <w:r w:rsidRPr="00E8122B">
        <w:rPr>
          <w:rFonts w:ascii="Calibri" w:hAnsi="Calibri" w:cs="Arial"/>
        </w:rPr>
        <w:tab/>
      </w:r>
      <w:r w:rsidR="00263C0E">
        <w:rPr>
          <w:rFonts w:ascii="Calibri" w:hAnsi="Calibri" w:cs="Arial"/>
        </w:rPr>
        <w:tab/>
      </w:r>
      <w:r>
        <w:rPr>
          <w:rFonts w:ascii="Calibri" w:hAnsi="Calibri" w:cs="Arial"/>
          <w:u w:val="single"/>
        </w:rPr>
        <w:t xml:space="preserve">Receptor Impact Modelling </w:t>
      </w:r>
    </w:p>
    <w:p w14:paraId="5B71F799" w14:textId="3F222344" w:rsidR="001A0244" w:rsidRDefault="001A0244" w:rsidP="00E8122B">
      <w:pPr>
        <w:tabs>
          <w:tab w:val="left" w:pos="426"/>
        </w:tabs>
        <w:spacing w:before="120" w:after="120"/>
        <w:rPr>
          <w:rFonts w:ascii="Calibri" w:hAnsi="Calibri" w:cs="Arial"/>
        </w:rPr>
      </w:pPr>
      <w:r>
        <w:rPr>
          <w:rFonts w:ascii="Calibri" w:hAnsi="Calibri" w:cs="Arial"/>
        </w:rPr>
        <w:t xml:space="preserve">The IESC discussed </w:t>
      </w:r>
      <w:r w:rsidRPr="00E8122B">
        <w:rPr>
          <w:rFonts w:ascii="Calibri" w:hAnsi="Calibri" w:cs="Arial"/>
        </w:rPr>
        <w:t xml:space="preserve">results </w:t>
      </w:r>
      <w:r>
        <w:rPr>
          <w:rFonts w:ascii="Calibri" w:hAnsi="Calibri" w:cs="Arial"/>
        </w:rPr>
        <w:t xml:space="preserve">from </w:t>
      </w:r>
      <w:r w:rsidRPr="00854E58">
        <w:rPr>
          <w:rFonts w:ascii="Calibri" w:hAnsi="Calibri" w:cs="Arial"/>
        </w:rPr>
        <w:t>Receptor Impact Modelling</w:t>
      </w:r>
      <w:r>
        <w:rPr>
          <w:rFonts w:ascii="Calibri" w:hAnsi="Calibri" w:cs="Arial"/>
        </w:rPr>
        <w:t xml:space="preserve"> presented by David Post</w:t>
      </w:r>
      <w:r w:rsidRPr="00E8122B">
        <w:rPr>
          <w:rFonts w:ascii="Calibri" w:hAnsi="Calibri" w:cs="Arial"/>
        </w:rPr>
        <w:t xml:space="preserve"> </w:t>
      </w:r>
      <w:r>
        <w:rPr>
          <w:rFonts w:ascii="Calibri" w:hAnsi="Calibri" w:cs="Arial"/>
        </w:rPr>
        <w:t>and Brent Henderson.</w:t>
      </w:r>
    </w:p>
    <w:p w14:paraId="2F6F50D6" w14:textId="729079A4" w:rsidR="005143BA" w:rsidRPr="00854E58" w:rsidRDefault="00F94BDB" w:rsidP="0041600F">
      <w:pPr>
        <w:tabs>
          <w:tab w:val="left" w:pos="426"/>
        </w:tabs>
        <w:spacing w:before="120" w:after="120"/>
        <w:rPr>
          <w:rFonts w:ascii="Calibri" w:hAnsi="Calibri" w:cs="Arial"/>
          <w:b/>
        </w:rPr>
      </w:pPr>
      <w:r w:rsidRPr="00854E58">
        <w:rPr>
          <w:rFonts w:ascii="Calibri" w:hAnsi="Calibri" w:cs="Arial"/>
          <w:b/>
        </w:rPr>
        <w:t>4</w:t>
      </w:r>
      <w:r w:rsidR="005143BA" w:rsidRPr="00854E58">
        <w:rPr>
          <w:rFonts w:ascii="Calibri" w:hAnsi="Calibri" w:cs="Arial"/>
          <w:b/>
        </w:rPr>
        <w:t>.</w:t>
      </w:r>
      <w:r w:rsidR="005143BA" w:rsidRPr="00854E58">
        <w:rPr>
          <w:rFonts w:ascii="Calibri" w:hAnsi="Calibri" w:cs="Arial"/>
          <w:b/>
        </w:rPr>
        <w:tab/>
      </w:r>
      <w:r w:rsidR="00854E58">
        <w:rPr>
          <w:rFonts w:ascii="Calibri" w:hAnsi="Calibri" w:cs="Arial"/>
          <w:b/>
        </w:rPr>
        <w:tab/>
      </w:r>
      <w:r w:rsidRPr="00854E58">
        <w:rPr>
          <w:rFonts w:ascii="Calibri" w:hAnsi="Calibri" w:cs="Arial"/>
          <w:b/>
        </w:rPr>
        <w:t>Research</w:t>
      </w:r>
    </w:p>
    <w:p w14:paraId="1C9DC2C1" w14:textId="20C109E3" w:rsidR="00263C0E" w:rsidRPr="00263C0E" w:rsidRDefault="00263C0E" w:rsidP="0041600F">
      <w:pPr>
        <w:tabs>
          <w:tab w:val="left" w:pos="426"/>
        </w:tabs>
        <w:spacing w:before="120" w:after="120"/>
        <w:rPr>
          <w:rFonts w:ascii="Calibri" w:hAnsi="Calibri" w:cs="Arial"/>
          <w:u w:val="single"/>
        </w:rPr>
      </w:pPr>
      <w:r>
        <w:rPr>
          <w:rFonts w:ascii="Calibri" w:hAnsi="Calibri" w:cs="Arial"/>
        </w:rPr>
        <w:t>4.1</w:t>
      </w:r>
      <w:r w:rsidRPr="00E8122B">
        <w:rPr>
          <w:rFonts w:ascii="Calibri" w:hAnsi="Calibri" w:cs="Arial"/>
        </w:rPr>
        <w:tab/>
      </w:r>
      <w:r>
        <w:rPr>
          <w:rFonts w:ascii="Calibri" w:hAnsi="Calibri" w:cs="Arial"/>
        </w:rPr>
        <w:tab/>
      </w:r>
      <w:r>
        <w:rPr>
          <w:rFonts w:ascii="Calibri" w:hAnsi="Calibri" w:cs="Arial"/>
          <w:u w:val="single"/>
        </w:rPr>
        <w:t xml:space="preserve">Presentation on Faults, Aquitards and Models </w:t>
      </w:r>
    </w:p>
    <w:p w14:paraId="0437C5ED" w14:textId="419FC6D6" w:rsidR="00854E58" w:rsidRPr="00991A53" w:rsidRDefault="00D138C4" w:rsidP="00991A53">
      <w:pPr>
        <w:pStyle w:val="Default"/>
        <w:rPr>
          <w:rFonts w:ascii="Calibri" w:hAnsi="Calibri" w:cs="Calibri"/>
        </w:rPr>
      </w:pPr>
      <w:r w:rsidRPr="00991A53">
        <w:rPr>
          <w:rFonts w:ascii="Calibri" w:hAnsi="Calibri"/>
        </w:rPr>
        <w:t>D</w:t>
      </w:r>
      <w:r w:rsidR="00854E58" w:rsidRPr="00991A53">
        <w:rPr>
          <w:rFonts w:ascii="Calibri" w:hAnsi="Calibri"/>
        </w:rPr>
        <w:t>ir</w:t>
      </w:r>
      <w:r w:rsidRPr="00991A53">
        <w:rPr>
          <w:rFonts w:ascii="Calibri" w:hAnsi="Calibri"/>
        </w:rPr>
        <w:t xml:space="preserve">k </w:t>
      </w:r>
      <w:proofErr w:type="spellStart"/>
      <w:r w:rsidRPr="00991A53">
        <w:rPr>
          <w:rFonts w:ascii="Calibri" w:hAnsi="Calibri"/>
        </w:rPr>
        <w:t>Mallants</w:t>
      </w:r>
      <w:proofErr w:type="spellEnd"/>
      <w:r w:rsidRPr="00991A53">
        <w:rPr>
          <w:rFonts w:ascii="Calibri" w:hAnsi="Calibri"/>
        </w:rPr>
        <w:t xml:space="preserve"> </w:t>
      </w:r>
      <w:r w:rsidR="00381122" w:rsidRPr="00991A53">
        <w:rPr>
          <w:rFonts w:ascii="Calibri" w:hAnsi="Calibri"/>
        </w:rPr>
        <w:t>gave a presentation</w:t>
      </w:r>
      <w:r w:rsidR="00854E58" w:rsidRPr="00991A53">
        <w:rPr>
          <w:rFonts w:ascii="Calibri" w:hAnsi="Calibri"/>
        </w:rPr>
        <w:t xml:space="preserve"> on </w:t>
      </w:r>
      <w:r w:rsidRPr="00991A53">
        <w:rPr>
          <w:rFonts w:ascii="Calibri" w:hAnsi="Calibri"/>
        </w:rPr>
        <w:t>the research</w:t>
      </w:r>
      <w:r w:rsidR="00854E58" w:rsidRPr="00991A53">
        <w:rPr>
          <w:rFonts w:ascii="Calibri" w:hAnsi="Calibri"/>
        </w:rPr>
        <w:t xml:space="preserve"> project</w:t>
      </w:r>
      <w:r w:rsidRPr="00991A53">
        <w:rPr>
          <w:rFonts w:ascii="Calibri" w:hAnsi="Calibri"/>
        </w:rPr>
        <w:t xml:space="preserve"> “Research to improve treatment of faults and aquitards in Australian regional groundwater flow models to improve assessment of impacts of coal seam gas </w:t>
      </w:r>
      <w:r w:rsidR="00381122" w:rsidRPr="00991A53">
        <w:rPr>
          <w:rFonts w:ascii="Calibri" w:hAnsi="Calibri"/>
        </w:rPr>
        <w:t xml:space="preserve">extraction”. </w:t>
      </w:r>
      <w:r w:rsidR="00991A53" w:rsidRPr="00991A53">
        <w:rPr>
          <w:rFonts w:ascii="Calibri" w:hAnsi="Calibri" w:cs="Calibri"/>
        </w:rPr>
        <w:t>The objective of this research is to contribute to an improved conceptualisation, representation and parameterisation of aquitards and faults in groundwater flow models to reduce uncertainty in regional and local groundwater flow and pressure simulation</w:t>
      </w:r>
      <w:r w:rsidRPr="00991A53">
        <w:rPr>
          <w:rFonts w:ascii="Calibri" w:hAnsi="Calibri"/>
        </w:rPr>
        <w:t>.</w:t>
      </w:r>
    </w:p>
    <w:p w14:paraId="7D3FC162" w14:textId="77777777" w:rsidR="009F7754" w:rsidRDefault="009F7754">
      <w:pPr>
        <w:spacing w:after="200" w:line="276" w:lineRule="auto"/>
        <w:rPr>
          <w:rFonts w:ascii="Calibri" w:hAnsi="Calibri" w:cs="Arial"/>
          <w:b/>
        </w:rPr>
      </w:pPr>
      <w:r>
        <w:rPr>
          <w:rFonts w:ascii="Calibri" w:hAnsi="Calibri" w:cs="Arial"/>
          <w:b/>
        </w:rPr>
        <w:br w:type="page"/>
      </w:r>
    </w:p>
    <w:p w14:paraId="2F6F50DB" w14:textId="1360A251" w:rsidR="00E86571" w:rsidRPr="00CE7754" w:rsidRDefault="008C6B54" w:rsidP="0094676C">
      <w:pPr>
        <w:tabs>
          <w:tab w:val="left" w:pos="426"/>
        </w:tabs>
        <w:spacing w:before="120" w:after="120"/>
        <w:rPr>
          <w:rFonts w:ascii="Calibri" w:hAnsi="Calibri" w:cs="Arial"/>
          <w:b/>
        </w:rPr>
      </w:pPr>
      <w:r w:rsidRPr="00CE7754">
        <w:rPr>
          <w:rFonts w:ascii="Calibri" w:hAnsi="Calibri" w:cs="Arial"/>
          <w:b/>
        </w:rPr>
        <w:lastRenderedPageBreak/>
        <w:t>5</w:t>
      </w:r>
      <w:r w:rsidR="00E86571" w:rsidRPr="00CE7754">
        <w:rPr>
          <w:rFonts w:ascii="Calibri" w:hAnsi="Calibri" w:cs="Arial"/>
          <w:b/>
        </w:rPr>
        <w:t>.</w:t>
      </w:r>
      <w:r w:rsidR="00E86571" w:rsidRPr="00CE7754">
        <w:rPr>
          <w:rFonts w:ascii="Calibri" w:hAnsi="Calibri" w:cs="Arial"/>
          <w:b/>
        </w:rPr>
        <w:tab/>
      </w:r>
      <w:r w:rsidR="00854E58" w:rsidRPr="00CE7754">
        <w:rPr>
          <w:rFonts w:ascii="Calibri" w:hAnsi="Calibri" w:cs="Arial"/>
          <w:b/>
        </w:rPr>
        <w:tab/>
      </w:r>
      <w:r w:rsidR="00E86571" w:rsidRPr="00CE7754">
        <w:rPr>
          <w:rFonts w:ascii="Calibri" w:hAnsi="Calibri" w:cs="Arial"/>
          <w:b/>
        </w:rPr>
        <w:t>Other Business</w:t>
      </w:r>
    </w:p>
    <w:p w14:paraId="7DEB12DA" w14:textId="4D4AAF10" w:rsidR="00926CCD" w:rsidRPr="00CE7754" w:rsidRDefault="00926CCD" w:rsidP="00926CCD">
      <w:pPr>
        <w:tabs>
          <w:tab w:val="left" w:pos="426"/>
        </w:tabs>
        <w:spacing w:before="120" w:after="120"/>
        <w:rPr>
          <w:rFonts w:ascii="Calibri" w:hAnsi="Calibri" w:cs="Arial"/>
          <w:u w:val="single"/>
        </w:rPr>
      </w:pPr>
      <w:r w:rsidRPr="00CE7754">
        <w:rPr>
          <w:rFonts w:ascii="Calibri" w:hAnsi="Calibri" w:cs="Arial"/>
        </w:rPr>
        <w:t>5.</w:t>
      </w:r>
      <w:r w:rsidR="00854E58" w:rsidRPr="00CE7754">
        <w:rPr>
          <w:rFonts w:ascii="Calibri" w:hAnsi="Calibri" w:cs="Arial"/>
        </w:rPr>
        <w:t>1</w:t>
      </w:r>
      <w:r w:rsidRPr="00CE7754">
        <w:rPr>
          <w:rFonts w:ascii="Calibri" w:hAnsi="Calibri" w:cs="Arial"/>
        </w:rPr>
        <w:tab/>
      </w:r>
      <w:r w:rsidR="00854E58" w:rsidRPr="00CE7754">
        <w:rPr>
          <w:rFonts w:ascii="Calibri" w:hAnsi="Calibri" w:cs="Arial"/>
        </w:rPr>
        <w:tab/>
      </w:r>
      <w:r w:rsidR="00854E58" w:rsidRPr="00CE7754">
        <w:rPr>
          <w:rFonts w:ascii="Calibri" w:hAnsi="Calibri" w:cs="Arial"/>
          <w:u w:val="single"/>
        </w:rPr>
        <w:t xml:space="preserve">Groundwater Modelling Uncertainty Workshop </w:t>
      </w:r>
    </w:p>
    <w:p w14:paraId="33211644" w14:textId="6E75887B" w:rsidR="00556241" w:rsidRPr="00CE7754" w:rsidRDefault="00CE7754" w:rsidP="00267D0A">
      <w:pPr>
        <w:tabs>
          <w:tab w:val="left" w:pos="426"/>
        </w:tabs>
        <w:spacing w:before="120" w:after="120"/>
        <w:rPr>
          <w:rFonts w:ascii="Calibri" w:hAnsi="Calibri" w:cs="Arial"/>
        </w:rPr>
      </w:pPr>
      <w:r w:rsidRPr="00CE7754">
        <w:rPr>
          <w:rFonts w:ascii="Calibri" w:hAnsi="Calibri" w:cs="Arial"/>
        </w:rPr>
        <w:t>IESC member Glen Walker</w:t>
      </w:r>
      <w:r>
        <w:rPr>
          <w:rFonts w:ascii="Calibri" w:hAnsi="Calibri" w:cs="Arial"/>
        </w:rPr>
        <w:t xml:space="preserve"> updated the IESC on the </w:t>
      </w:r>
      <w:r w:rsidRPr="00CE7754">
        <w:rPr>
          <w:rFonts w:ascii="Calibri" w:hAnsi="Calibri" w:cs="Arial"/>
        </w:rPr>
        <w:t>N</w:t>
      </w:r>
      <w:r w:rsidR="00900244">
        <w:rPr>
          <w:rFonts w:ascii="Calibri" w:hAnsi="Calibri" w:cs="Arial"/>
        </w:rPr>
        <w:t xml:space="preserve">ational </w:t>
      </w:r>
      <w:r w:rsidRPr="00CE7754">
        <w:rPr>
          <w:rFonts w:ascii="Calibri" w:hAnsi="Calibri" w:cs="Arial"/>
        </w:rPr>
        <w:t>C</w:t>
      </w:r>
      <w:r w:rsidR="00900244">
        <w:rPr>
          <w:rFonts w:ascii="Calibri" w:hAnsi="Calibri" w:cs="Arial"/>
        </w:rPr>
        <w:t xml:space="preserve">entre for </w:t>
      </w:r>
      <w:r w:rsidRPr="00CE7754">
        <w:rPr>
          <w:rFonts w:ascii="Calibri" w:hAnsi="Calibri" w:cs="Arial"/>
        </w:rPr>
        <w:t>G</w:t>
      </w:r>
      <w:r w:rsidR="00900244">
        <w:rPr>
          <w:rFonts w:ascii="Calibri" w:hAnsi="Calibri" w:cs="Arial"/>
        </w:rPr>
        <w:t>roundwater Research and Training (NCGRT) G</w:t>
      </w:r>
      <w:r w:rsidRPr="00CE7754">
        <w:rPr>
          <w:rFonts w:ascii="Calibri" w:hAnsi="Calibri" w:cs="Arial"/>
        </w:rPr>
        <w:t>roundwater Modelling Uncertainty Workshop that was hel</w:t>
      </w:r>
      <w:r>
        <w:rPr>
          <w:rFonts w:ascii="Calibri" w:hAnsi="Calibri" w:cs="Arial"/>
        </w:rPr>
        <w:t>d in Sydney earlier this month.</w:t>
      </w:r>
    </w:p>
    <w:p w14:paraId="2F6F50E0" w14:textId="06AF2B3E" w:rsidR="00EA3C08" w:rsidRPr="00381122" w:rsidRDefault="00EA3C08" w:rsidP="00EA3C08">
      <w:pPr>
        <w:spacing w:before="120" w:after="120"/>
        <w:rPr>
          <w:rFonts w:ascii="Calibri" w:hAnsi="Calibri" w:cs="Arial"/>
        </w:rPr>
      </w:pPr>
      <w:r w:rsidRPr="00381122">
        <w:rPr>
          <w:rFonts w:ascii="Calibri" w:hAnsi="Calibri" w:cs="Arial"/>
          <w:b/>
        </w:rPr>
        <w:t>Close of Meeting</w:t>
      </w:r>
    </w:p>
    <w:p w14:paraId="2F6F50E1" w14:textId="402D6461" w:rsidR="00036605" w:rsidRPr="00381122" w:rsidRDefault="00EA3C08" w:rsidP="00657627">
      <w:pPr>
        <w:tabs>
          <w:tab w:val="left" w:pos="426"/>
        </w:tabs>
        <w:spacing w:before="120" w:after="120"/>
        <w:rPr>
          <w:rFonts w:ascii="Calibri" w:hAnsi="Calibri" w:cs="Arial"/>
        </w:rPr>
      </w:pPr>
      <w:r w:rsidRPr="00381122">
        <w:rPr>
          <w:rFonts w:ascii="Calibri" w:hAnsi="Calibri" w:cs="Arial"/>
        </w:rPr>
        <w:t xml:space="preserve">The Chair thanked everyone for their contribution to the meeting. </w:t>
      </w:r>
    </w:p>
    <w:p w14:paraId="2F6F50E2" w14:textId="77777777" w:rsidR="00EA3C08" w:rsidRPr="00381122" w:rsidRDefault="00EA3C08" w:rsidP="007479AC">
      <w:pPr>
        <w:tabs>
          <w:tab w:val="left" w:pos="426"/>
        </w:tabs>
        <w:spacing w:before="120" w:after="120"/>
        <w:ind w:left="425" w:hanging="425"/>
        <w:rPr>
          <w:rFonts w:ascii="Calibri" w:hAnsi="Calibri" w:cs="Arial"/>
          <w:b/>
        </w:rPr>
      </w:pPr>
      <w:r w:rsidRPr="00381122">
        <w:rPr>
          <w:rFonts w:ascii="Calibri" w:hAnsi="Calibri" w:cs="Arial"/>
          <w:b/>
        </w:rPr>
        <w:t>Next Meeting</w:t>
      </w:r>
    </w:p>
    <w:p w14:paraId="2F6F50E3" w14:textId="583D71D7" w:rsidR="00EA3C08" w:rsidRPr="00381122" w:rsidRDefault="00EA3C08" w:rsidP="00657627">
      <w:pPr>
        <w:tabs>
          <w:tab w:val="left" w:pos="426"/>
        </w:tabs>
        <w:spacing w:before="120" w:after="120"/>
        <w:rPr>
          <w:rFonts w:ascii="Calibri" w:hAnsi="Calibri" w:cs="Arial"/>
        </w:rPr>
      </w:pPr>
      <w:r w:rsidRPr="00381122">
        <w:rPr>
          <w:rFonts w:ascii="Calibri" w:hAnsi="Calibri" w:cs="Arial"/>
        </w:rPr>
        <w:t>Th</w:t>
      </w:r>
      <w:r w:rsidR="000C0E5E" w:rsidRPr="00381122">
        <w:rPr>
          <w:rFonts w:ascii="Calibri" w:hAnsi="Calibri" w:cs="Arial"/>
        </w:rPr>
        <w:t xml:space="preserve">e next meeting is scheduled for </w:t>
      </w:r>
      <w:r w:rsidR="00854E58" w:rsidRPr="00381122">
        <w:rPr>
          <w:rFonts w:ascii="Calibri" w:hAnsi="Calibri" w:cs="Arial"/>
        </w:rPr>
        <w:t>30-31 August</w:t>
      </w:r>
      <w:r w:rsidR="000C0E5E" w:rsidRPr="00381122">
        <w:rPr>
          <w:rFonts w:ascii="Calibri" w:hAnsi="Calibri" w:cs="Arial"/>
        </w:rPr>
        <w:t xml:space="preserve"> 2017 in </w:t>
      </w:r>
      <w:r w:rsidR="00854E58" w:rsidRPr="00381122">
        <w:rPr>
          <w:rFonts w:ascii="Calibri" w:hAnsi="Calibri" w:cs="Arial"/>
        </w:rPr>
        <w:t>Brisbane</w:t>
      </w:r>
      <w:r w:rsidR="000C0E5E" w:rsidRPr="00381122">
        <w:rPr>
          <w:rFonts w:ascii="Calibri" w:hAnsi="Calibri" w:cs="Arial"/>
        </w:rPr>
        <w:t>.</w:t>
      </w:r>
    </w:p>
    <w:p w14:paraId="791D63AF" w14:textId="261C4FA0" w:rsidR="00175CA1" w:rsidRPr="00381122" w:rsidRDefault="00EA3C08" w:rsidP="00657627">
      <w:pPr>
        <w:tabs>
          <w:tab w:val="left" w:pos="426"/>
        </w:tabs>
        <w:spacing w:before="120" w:after="120"/>
        <w:rPr>
          <w:rFonts w:ascii="Calibri" w:hAnsi="Calibri" w:cs="Arial"/>
        </w:rPr>
      </w:pPr>
      <w:r w:rsidRPr="00381122">
        <w:rPr>
          <w:rFonts w:ascii="Calibri" w:hAnsi="Calibri" w:cs="Arial"/>
        </w:rPr>
        <w:t>The meeting closed at</w:t>
      </w:r>
      <w:r w:rsidR="003E5CF9" w:rsidRPr="00381122">
        <w:rPr>
          <w:rFonts w:ascii="Calibri" w:hAnsi="Calibri" w:cs="Arial"/>
        </w:rPr>
        <w:t xml:space="preserve"> </w:t>
      </w:r>
      <w:r w:rsidR="00381122">
        <w:rPr>
          <w:rFonts w:ascii="Calibri" w:hAnsi="Calibri" w:cs="Arial"/>
        </w:rPr>
        <w:t>2.3</w:t>
      </w:r>
      <w:r w:rsidR="00854E58" w:rsidRPr="00381122">
        <w:rPr>
          <w:rFonts w:ascii="Calibri" w:hAnsi="Calibri" w:cs="Arial"/>
        </w:rPr>
        <w:t>0</w:t>
      </w:r>
      <w:r w:rsidR="004E66A5" w:rsidRPr="00381122">
        <w:rPr>
          <w:rFonts w:ascii="Calibri" w:hAnsi="Calibri" w:cs="Arial"/>
        </w:rPr>
        <w:t xml:space="preserve"> </w:t>
      </w:r>
      <w:r w:rsidR="00C17B47" w:rsidRPr="00381122">
        <w:rPr>
          <w:rFonts w:ascii="Calibri" w:hAnsi="Calibri" w:cs="Arial"/>
        </w:rPr>
        <w:t xml:space="preserve">pm </w:t>
      </w:r>
      <w:r w:rsidR="004E66A5" w:rsidRPr="00381122">
        <w:rPr>
          <w:rFonts w:ascii="Calibri" w:hAnsi="Calibri" w:cs="Arial"/>
        </w:rPr>
        <w:t xml:space="preserve">on </w:t>
      </w:r>
      <w:r w:rsidR="003E7265" w:rsidRPr="00381122">
        <w:rPr>
          <w:rFonts w:ascii="Calibri" w:hAnsi="Calibri" w:cs="Arial"/>
        </w:rPr>
        <w:t xml:space="preserve">Thursday </w:t>
      </w:r>
      <w:r w:rsidR="00854E58" w:rsidRPr="00381122">
        <w:rPr>
          <w:rFonts w:ascii="Calibri" w:hAnsi="Calibri" w:cs="Arial"/>
        </w:rPr>
        <w:t>27 July</w:t>
      </w:r>
      <w:r w:rsidR="003E7265" w:rsidRPr="00381122">
        <w:rPr>
          <w:rFonts w:ascii="Calibri" w:hAnsi="Calibri" w:cs="Arial"/>
        </w:rPr>
        <w:t xml:space="preserve"> 2017</w:t>
      </w:r>
      <w:r w:rsidR="002B595C" w:rsidRPr="00381122">
        <w:rPr>
          <w:rFonts w:ascii="Calibri" w:hAnsi="Calibri" w:cs="Arial"/>
        </w:rPr>
        <w:t>.</w:t>
      </w:r>
    </w:p>
    <w:p w14:paraId="2F6F50E5" w14:textId="77862F33" w:rsidR="00EA3C08" w:rsidRPr="00381122" w:rsidRDefault="00EA3C08" w:rsidP="00657627">
      <w:pPr>
        <w:tabs>
          <w:tab w:val="left" w:pos="426"/>
        </w:tabs>
        <w:spacing w:before="120" w:after="120"/>
        <w:rPr>
          <w:rFonts w:ascii="Calibri" w:hAnsi="Calibri" w:cs="Arial"/>
        </w:rPr>
      </w:pPr>
      <w:r w:rsidRPr="00381122">
        <w:rPr>
          <w:rFonts w:ascii="Calibri" w:hAnsi="Calibri" w:cs="Arial"/>
        </w:rPr>
        <w:t>Minutes confirmed as true and correct:</w:t>
      </w:r>
    </w:p>
    <w:p w14:paraId="6EB676C1" w14:textId="77777777" w:rsidR="00FC1956" w:rsidRPr="00381122" w:rsidRDefault="00FC1956" w:rsidP="00FC1956">
      <w:pPr>
        <w:tabs>
          <w:tab w:val="left" w:pos="426"/>
        </w:tabs>
        <w:rPr>
          <w:rFonts w:ascii="Calibri" w:hAnsi="Calibri" w:cs="Arial"/>
        </w:rPr>
      </w:pPr>
      <w:r w:rsidRPr="00381122">
        <w:rPr>
          <w:rFonts w:ascii="Calibri" w:hAnsi="Calibri" w:cs="Arial"/>
        </w:rPr>
        <w:t xml:space="preserve">Dr Chris </w:t>
      </w:r>
      <w:proofErr w:type="spellStart"/>
      <w:r w:rsidRPr="00381122">
        <w:rPr>
          <w:rFonts w:ascii="Calibri" w:hAnsi="Calibri" w:cs="Arial"/>
        </w:rPr>
        <w:t>Pigram</w:t>
      </w:r>
      <w:proofErr w:type="spellEnd"/>
    </w:p>
    <w:p w14:paraId="68F6B209" w14:textId="77777777" w:rsidR="00FC1956" w:rsidRPr="00381122" w:rsidRDefault="00FC1956" w:rsidP="00FC1956">
      <w:pPr>
        <w:tabs>
          <w:tab w:val="left" w:pos="426"/>
        </w:tabs>
        <w:rPr>
          <w:rFonts w:ascii="Calibri" w:hAnsi="Calibri" w:cs="Arial"/>
        </w:rPr>
      </w:pPr>
      <w:r w:rsidRPr="00381122">
        <w:rPr>
          <w:rFonts w:ascii="Calibri" w:hAnsi="Calibri" w:cs="Arial"/>
        </w:rPr>
        <w:t xml:space="preserve">IESC Chair </w:t>
      </w:r>
    </w:p>
    <w:p w14:paraId="2F6F50E7" w14:textId="7F825F5F" w:rsidR="00EA3C08" w:rsidRPr="00381122" w:rsidRDefault="00EA3C08" w:rsidP="00EA3C08">
      <w:pPr>
        <w:tabs>
          <w:tab w:val="left" w:pos="426"/>
        </w:tabs>
        <w:rPr>
          <w:rFonts w:ascii="Calibri" w:hAnsi="Calibri" w:cs="Arial"/>
        </w:rPr>
      </w:pPr>
    </w:p>
    <w:p w14:paraId="2F6F50E8" w14:textId="344FEA02" w:rsidR="00EA3C08" w:rsidRDefault="00766820" w:rsidP="00EB6B24">
      <w:pPr>
        <w:tabs>
          <w:tab w:val="left" w:pos="426"/>
        </w:tabs>
        <w:rPr>
          <w:rFonts w:asciiTheme="minorHAnsi" w:hAnsiTheme="minorHAnsi" w:cs="Arial"/>
        </w:rPr>
      </w:pPr>
      <w:r>
        <w:rPr>
          <w:rFonts w:ascii="Calibri" w:hAnsi="Calibri" w:cs="Arial"/>
        </w:rPr>
        <w:t>11</w:t>
      </w:r>
      <w:r w:rsidR="00854E58" w:rsidRPr="00381122">
        <w:rPr>
          <w:rFonts w:ascii="Calibri" w:hAnsi="Calibri" w:cs="Arial"/>
        </w:rPr>
        <w:t xml:space="preserve"> </w:t>
      </w:r>
      <w:r w:rsidR="00381122">
        <w:rPr>
          <w:rFonts w:ascii="Calibri" w:hAnsi="Calibri" w:cs="Arial"/>
        </w:rPr>
        <w:t>August</w:t>
      </w:r>
      <w:r w:rsidR="006A3C5B" w:rsidRPr="00381122">
        <w:rPr>
          <w:rFonts w:ascii="Calibri" w:hAnsi="Calibri" w:cs="Arial"/>
        </w:rPr>
        <w:t xml:space="preserve"> 2017</w:t>
      </w:r>
      <w:r w:rsidR="00EA3C08">
        <w:rPr>
          <w:rFonts w:asciiTheme="minorHAnsi" w:hAnsiTheme="minorHAnsi" w:cs="Arial"/>
        </w:rPr>
        <w:br w:type="page"/>
      </w:r>
    </w:p>
    <w:p w14:paraId="2F6F50E9" w14:textId="77777777"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Layout w:type="fixed"/>
        <w:tblCellMar>
          <w:left w:w="0" w:type="dxa"/>
          <w:right w:w="0" w:type="dxa"/>
        </w:tblCellMar>
        <w:tblLook w:val="04A0" w:firstRow="1" w:lastRow="0" w:firstColumn="1" w:lastColumn="0" w:noHBand="0" w:noVBand="1"/>
      </w:tblPr>
      <w:tblGrid>
        <w:gridCol w:w="699"/>
        <w:gridCol w:w="1701"/>
        <w:gridCol w:w="4394"/>
        <w:gridCol w:w="2212"/>
      </w:tblGrid>
      <w:tr w:rsidR="00EA3C08" w14:paraId="2F6F50EE" w14:textId="77777777" w:rsidTr="00547AAD">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F50EA" w14:textId="08C175D3" w:rsidR="00EA3C08" w:rsidRPr="00265516" w:rsidRDefault="007C4993" w:rsidP="00EA3C08">
            <w:pPr>
              <w:rPr>
                <w:rFonts w:ascii="Calibri" w:hAnsi="Calibri"/>
                <w:b/>
                <w:bCs/>
                <w:lang w:val="en-US"/>
              </w:rPr>
            </w:pPr>
            <w:r>
              <w:rPr>
                <w:rFonts w:ascii="Calibri" w:hAnsi="Calibri"/>
                <w:b/>
                <w:bCs/>
                <w:lang w:val="en-US"/>
              </w:rPr>
              <w:t>Item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B" w14:textId="77777777" w:rsidR="00EA3C08" w:rsidRPr="00265516" w:rsidRDefault="00EA3C08" w:rsidP="00EA3C08">
            <w:pPr>
              <w:rPr>
                <w:rFonts w:ascii="Calibri" w:hAnsi="Calibri"/>
                <w:b/>
                <w:bCs/>
                <w:lang w:val="en-US"/>
              </w:rPr>
            </w:pPr>
            <w:r w:rsidRPr="00265516">
              <w:rPr>
                <w:rFonts w:ascii="Calibri" w:hAnsi="Calibri"/>
                <w:b/>
                <w:bCs/>
                <w:lang w:val="en-US"/>
              </w:rPr>
              <w:t>IESC member</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C" w14:textId="77777777" w:rsidR="00EA3C08" w:rsidRPr="00265516" w:rsidRDefault="00EA3C08" w:rsidP="00EA3C08">
            <w:pPr>
              <w:rPr>
                <w:rFonts w:ascii="Calibri" w:hAnsi="Calibri"/>
                <w:b/>
                <w:bCs/>
                <w:lang w:val="en-US"/>
              </w:rPr>
            </w:pPr>
            <w:r w:rsidRPr="00265516">
              <w:rPr>
                <w:rFonts w:ascii="Calibri" w:hAnsi="Calibri"/>
                <w:b/>
                <w:bCs/>
                <w:lang w:val="en-US"/>
              </w:rPr>
              <w:t xml:space="preserve">Disclosure </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D" w14:textId="77777777" w:rsidR="00EA3C08" w:rsidRPr="00265516" w:rsidRDefault="00EA3C08" w:rsidP="00EA3C08">
            <w:pPr>
              <w:rPr>
                <w:rFonts w:ascii="Calibri" w:hAnsi="Calibri"/>
                <w:b/>
                <w:bCs/>
                <w:lang w:val="en-US"/>
              </w:rPr>
            </w:pPr>
            <w:r w:rsidRPr="00265516">
              <w:rPr>
                <w:rFonts w:ascii="Calibri" w:hAnsi="Calibri"/>
                <w:b/>
                <w:bCs/>
                <w:lang w:val="en-US"/>
              </w:rPr>
              <w:t>Determination</w:t>
            </w:r>
          </w:p>
        </w:tc>
      </w:tr>
      <w:tr w:rsidR="00547AAD" w14:paraId="18429C77" w14:textId="77777777" w:rsidTr="00547AAD">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A450AA" w14:textId="3EAB55C0" w:rsidR="00547AAD" w:rsidRDefault="00547AAD" w:rsidP="00BA0B51">
            <w:pPr>
              <w:jc w:val="center"/>
              <w:rPr>
                <w:rFonts w:ascii="Calibri" w:hAnsi="Calibri"/>
                <w:lang w:val="en-US"/>
              </w:rPr>
            </w:pPr>
            <w:r>
              <w:rPr>
                <w:rFonts w:ascii="Calibri" w:hAnsi="Calibri"/>
                <w:lang w:val="en-US"/>
              </w:rPr>
              <w:t>2.1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B7603A" w14:textId="4E058ADB" w:rsidR="00547AAD" w:rsidRPr="0046326B" w:rsidRDefault="00547AAD" w:rsidP="00BA0B51">
            <w:pPr>
              <w:rPr>
                <w:rFonts w:ascii="Calibri" w:hAnsi="Calibri"/>
                <w:lang w:val="en-US"/>
              </w:rPr>
            </w:pPr>
            <w:r>
              <w:rPr>
                <w:rFonts w:ascii="Calibri" w:hAnsi="Calibri"/>
                <w:lang w:val="en-US"/>
              </w:rPr>
              <w:t>Wendy Timms</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35C14" w14:textId="1911CC4A" w:rsidR="00547AAD" w:rsidRPr="00547AAD" w:rsidRDefault="00547AAD" w:rsidP="000560FC">
            <w:pPr>
              <w:autoSpaceDE w:val="0"/>
              <w:autoSpaceDN w:val="0"/>
              <w:adjustRightInd w:val="0"/>
              <w:rPr>
                <w:rFonts w:asciiTheme="minorHAnsi" w:hAnsiTheme="minorHAnsi" w:cs="Arial"/>
              </w:rPr>
            </w:pPr>
            <w:r w:rsidRPr="00547AAD">
              <w:rPr>
                <w:rFonts w:asciiTheme="minorHAnsi" w:eastAsiaTheme="minorHAnsi" w:hAnsiTheme="minorHAnsi" w:cs="Arial"/>
                <w:lang w:eastAsia="en-US"/>
              </w:rPr>
              <w:t xml:space="preserve">I consider that there may be a possible conflict of interest in relation to </w:t>
            </w:r>
            <w:r w:rsidR="000560FC">
              <w:rPr>
                <w:rFonts w:asciiTheme="minorHAnsi" w:eastAsiaTheme="minorHAnsi" w:hAnsiTheme="minorHAnsi" w:cs="Arial"/>
                <w:lang w:eastAsia="en-US"/>
              </w:rPr>
              <w:t>Santos</w:t>
            </w:r>
            <w:r w:rsidRPr="00547AAD">
              <w:rPr>
                <w:rFonts w:asciiTheme="minorHAnsi" w:eastAsiaTheme="minorHAnsi" w:hAnsiTheme="minorHAnsi" w:cs="Arial"/>
                <w:lang w:eastAsia="en-US"/>
              </w:rPr>
              <w:t xml:space="preserve"> project advice</w:t>
            </w:r>
            <w:r>
              <w:rPr>
                <w:rFonts w:asciiTheme="minorHAnsi" w:eastAsiaTheme="minorHAnsi" w:hAnsiTheme="minorHAnsi" w:cs="Arial"/>
                <w:lang w:eastAsia="en-US"/>
              </w:rPr>
              <w:t xml:space="preserve"> </w:t>
            </w:r>
            <w:r w:rsidRPr="00547AAD">
              <w:rPr>
                <w:rFonts w:asciiTheme="minorHAnsi" w:eastAsiaTheme="minorHAnsi" w:hAnsiTheme="minorHAnsi" w:cs="Arial"/>
                <w:lang w:eastAsia="en-US"/>
              </w:rPr>
              <w:t>arising from research work by UNSW that is being sub-contracted by UQ for the Surat Basin in QLD. UQ</w:t>
            </w:r>
            <w:r>
              <w:rPr>
                <w:rFonts w:asciiTheme="minorHAnsi" w:eastAsiaTheme="minorHAnsi" w:hAnsiTheme="minorHAnsi" w:cs="Arial"/>
                <w:lang w:eastAsia="en-US"/>
              </w:rPr>
              <w:t xml:space="preserve"> </w:t>
            </w:r>
            <w:r w:rsidRPr="00547AAD">
              <w:rPr>
                <w:rFonts w:asciiTheme="minorHAnsi" w:eastAsiaTheme="minorHAnsi" w:hAnsiTheme="minorHAnsi" w:cs="Arial"/>
                <w:lang w:eastAsia="en-US"/>
              </w:rPr>
              <w:t xml:space="preserve">(Prof Jim </w:t>
            </w:r>
            <w:proofErr w:type="spellStart"/>
            <w:r w:rsidRPr="00547AAD">
              <w:rPr>
                <w:rFonts w:asciiTheme="minorHAnsi" w:eastAsiaTheme="minorHAnsi" w:hAnsiTheme="minorHAnsi" w:cs="Arial"/>
                <w:lang w:eastAsia="en-US"/>
              </w:rPr>
              <w:t>Undershultz</w:t>
            </w:r>
            <w:proofErr w:type="spellEnd"/>
            <w:r w:rsidRPr="00547AAD">
              <w:rPr>
                <w:rFonts w:asciiTheme="minorHAnsi" w:eastAsiaTheme="minorHAnsi" w:hAnsiTheme="minorHAnsi" w:cs="Arial"/>
                <w:lang w:eastAsia="en-US"/>
              </w:rPr>
              <w:t xml:space="preserve"> and Dr Chris </w:t>
            </w:r>
            <w:proofErr w:type="spellStart"/>
            <w:r w:rsidRPr="00547AAD">
              <w:rPr>
                <w:rFonts w:asciiTheme="minorHAnsi" w:eastAsiaTheme="minorHAnsi" w:hAnsiTheme="minorHAnsi" w:cs="Arial"/>
                <w:lang w:eastAsia="en-US"/>
              </w:rPr>
              <w:t>Leonardi</w:t>
            </w:r>
            <w:proofErr w:type="spellEnd"/>
            <w:r w:rsidRPr="00547AAD">
              <w:rPr>
                <w:rFonts w:asciiTheme="minorHAnsi" w:eastAsiaTheme="minorHAnsi" w:hAnsiTheme="minorHAnsi" w:cs="Arial"/>
                <w:lang w:eastAsia="en-US"/>
              </w:rPr>
              <w:t>) have been engaged by a consortium of CSG companies</w:t>
            </w:r>
            <w:r>
              <w:rPr>
                <w:rFonts w:asciiTheme="minorHAnsi" w:eastAsiaTheme="minorHAnsi" w:hAnsiTheme="minorHAnsi" w:cs="Arial"/>
                <w:lang w:eastAsia="en-US"/>
              </w:rPr>
              <w:t xml:space="preserve"> </w:t>
            </w:r>
            <w:r w:rsidRPr="00547AAD">
              <w:rPr>
                <w:rFonts w:asciiTheme="minorHAnsi" w:eastAsiaTheme="minorHAnsi" w:hAnsiTheme="minorHAnsi" w:cs="Arial"/>
                <w:lang w:eastAsia="en-US"/>
              </w:rPr>
              <w:t xml:space="preserve">for this work, including </w:t>
            </w:r>
            <w:r w:rsidR="000560FC">
              <w:rPr>
                <w:rFonts w:asciiTheme="minorHAnsi" w:eastAsiaTheme="minorHAnsi" w:hAnsiTheme="minorHAnsi" w:cs="Arial"/>
                <w:lang w:eastAsia="en-US"/>
              </w:rPr>
              <w:t>Santos</w:t>
            </w:r>
            <w:r w:rsidRPr="00547AAD">
              <w:rPr>
                <w:rFonts w:asciiTheme="minorHAnsi" w:eastAsiaTheme="minorHAnsi" w:hAnsiTheme="minorHAnsi" w:cs="Arial"/>
                <w:lang w:eastAsia="en-US"/>
              </w:rPr>
              <w:t>. The UNSW research focuses on ground surface movement due to</w:t>
            </w:r>
            <w:r>
              <w:rPr>
                <w:rFonts w:asciiTheme="minorHAnsi" w:eastAsiaTheme="minorHAnsi" w:hAnsiTheme="minorHAnsi" w:cs="Arial"/>
                <w:lang w:eastAsia="en-US"/>
              </w:rPr>
              <w:t xml:space="preserve"> </w:t>
            </w:r>
            <w:r w:rsidRPr="00547AAD">
              <w:rPr>
                <w:rFonts w:asciiTheme="minorHAnsi" w:eastAsiaTheme="minorHAnsi" w:hAnsiTheme="minorHAnsi" w:cs="Arial"/>
                <w:lang w:eastAsia="en-US"/>
              </w:rPr>
              <w:t>non-CSG factors including soil swelling with rainfall and groundwater extraction from alluvial aquifers</w:t>
            </w:r>
            <w:r>
              <w:rPr>
                <w:rFonts w:asciiTheme="minorHAnsi" w:eastAsiaTheme="minorHAnsi" w:hAnsiTheme="minorHAnsi" w:cs="Arial"/>
                <w:lang w:eastAsia="en-US"/>
              </w:rPr>
              <w:t xml:space="preserve"> </w:t>
            </w:r>
            <w:r w:rsidRPr="00547AAD">
              <w:rPr>
                <w:rFonts w:asciiTheme="minorHAnsi" w:eastAsiaTheme="minorHAnsi" w:hAnsiTheme="minorHAnsi" w:cs="Arial"/>
                <w:lang w:eastAsia="en-US"/>
              </w:rPr>
              <w:t>that may compact clay aquitards.</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2017ED" w14:textId="080F5096" w:rsidR="00547AAD" w:rsidRPr="0046326B" w:rsidRDefault="00547AAD" w:rsidP="00BA0B51">
            <w:pPr>
              <w:rPr>
                <w:rFonts w:ascii="Calibri" w:hAnsi="Calibri" w:cs="Arial"/>
              </w:rPr>
            </w:pPr>
            <w:r w:rsidRPr="0046326B">
              <w:rPr>
                <w:rFonts w:ascii="Calibri" w:hAnsi="Calibri" w:cs="Arial"/>
              </w:rPr>
              <w:t>No actual, potential or perceived conflict of Interest</w:t>
            </w:r>
          </w:p>
        </w:tc>
      </w:tr>
      <w:tr w:rsidR="00BA0B51" w14:paraId="02711BB0" w14:textId="77777777" w:rsidTr="00547AAD">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D1CEA3" w14:textId="6174CA94" w:rsidR="00BA0B51" w:rsidRDefault="0046326B" w:rsidP="00BA0B51">
            <w:pPr>
              <w:jc w:val="center"/>
              <w:rPr>
                <w:rFonts w:ascii="Calibri" w:hAnsi="Calibri"/>
                <w:lang w:val="en-US"/>
              </w:rPr>
            </w:pPr>
            <w:r>
              <w:rPr>
                <w:rFonts w:ascii="Calibri" w:hAnsi="Calibri"/>
                <w:lang w:val="en-US"/>
              </w:rPr>
              <w:t>4.1</w:t>
            </w:r>
          </w:p>
          <w:p w14:paraId="2EBBE538" w14:textId="07F4F1C5" w:rsidR="007C4993" w:rsidRPr="00265516" w:rsidRDefault="007C4993" w:rsidP="00BA0B51">
            <w:pPr>
              <w:jc w:val="center"/>
              <w:rPr>
                <w:rFonts w:ascii="Calibri" w:hAnsi="Calibri"/>
                <w:lang w:val="en-US"/>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55C13" w14:textId="1F748345" w:rsidR="00BA0B51" w:rsidRPr="0046326B" w:rsidRDefault="00381122" w:rsidP="00BA0B51">
            <w:pPr>
              <w:rPr>
                <w:rFonts w:ascii="Calibri" w:hAnsi="Calibri"/>
                <w:lang w:val="en-US"/>
              </w:rPr>
            </w:pPr>
            <w:r w:rsidRPr="0046326B">
              <w:rPr>
                <w:rFonts w:ascii="Calibri" w:hAnsi="Calibri"/>
                <w:lang w:val="en-US"/>
              </w:rPr>
              <w:t>Craig Simmons</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BA30B9" w14:textId="28CA72B8" w:rsidR="00BA0B51" w:rsidRPr="00547AAD" w:rsidRDefault="0046326B" w:rsidP="0046326B">
            <w:pPr>
              <w:rPr>
                <w:rFonts w:asciiTheme="minorHAnsi" w:hAnsiTheme="minorHAnsi"/>
              </w:rPr>
            </w:pPr>
            <w:r w:rsidRPr="00547AAD">
              <w:rPr>
                <w:rFonts w:asciiTheme="minorHAnsi" w:hAnsiTheme="minorHAnsi" w:cs="Arial"/>
              </w:rPr>
              <w:t xml:space="preserve">I consider that there may be a possible conflict of interest in relation to agenda items 4.1 arising from </w:t>
            </w:r>
            <w:r w:rsidRPr="00547AAD">
              <w:rPr>
                <w:rFonts w:asciiTheme="minorHAnsi" w:hAnsiTheme="minorHAnsi"/>
              </w:rPr>
              <w:t>NCGRT/Flinders/CTS being invo</w:t>
            </w:r>
            <w:r w:rsidR="00900244" w:rsidRPr="00547AAD">
              <w:rPr>
                <w:rFonts w:asciiTheme="minorHAnsi" w:hAnsiTheme="minorHAnsi"/>
              </w:rPr>
              <w:t>lved in undertaking FAM project.</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C11BC" w14:textId="03A72FEC" w:rsidR="00BA0B51" w:rsidRPr="00265516" w:rsidRDefault="0046326B" w:rsidP="00BA0B51">
            <w:pPr>
              <w:rPr>
                <w:rFonts w:ascii="Calibri" w:hAnsi="Calibri" w:cs="Arial"/>
              </w:rPr>
            </w:pPr>
            <w:r w:rsidRPr="0046326B">
              <w:rPr>
                <w:rFonts w:ascii="Calibri" w:hAnsi="Calibri" w:cs="Arial"/>
              </w:rPr>
              <w:t>No actual, potential or perceived conflict of Interest</w:t>
            </w:r>
          </w:p>
        </w:tc>
      </w:tr>
      <w:tr w:rsidR="0046326B" w14:paraId="69AC5D4D" w14:textId="77777777" w:rsidTr="00547AAD">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AEFB72" w14:textId="588C88D9" w:rsidR="0046326B" w:rsidRDefault="0046326B" w:rsidP="00BA0B51">
            <w:pPr>
              <w:jc w:val="center"/>
              <w:rPr>
                <w:rFonts w:ascii="Calibri" w:hAnsi="Calibri"/>
                <w:lang w:val="en-US"/>
              </w:rPr>
            </w:pPr>
            <w:r>
              <w:rPr>
                <w:rFonts w:ascii="Calibri" w:hAnsi="Calibri"/>
                <w:lang w:val="en-US"/>
              </w:rPr>
              <w:t>5.1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F11F28" w14:textId="15DF09D7" w:rsidR="0046326B" w:rsidRPr="0046326B" w:rsidRDefault="0046326B" w:rsidP="00BA0B51">
            <w:pPr>
              <w:rPr>
                <w:rFonts w:ascii="Calibri" w:hAnsi="Calibri"/>
                <w:lang w:val="en-US"/>
              </w:rPr>
            </w:pPr>
            <w:r w:rsidRPr="0046326B">
              <w:rPr>
                <w:rFonts w:ascii="Calibri" w:hAnsi="Calibri"/>
                <w:lang w:val="en-US"/>
              </w:rPr>
              <w:t>Craig Simmons</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44F3BB" w14:textId="09A6665E" w:rsidR="0046326B" w:rsidRPr="00227440" w:rsidRDefault="0046326B" w:rsidP="0046326B">
            <w:pPr>
              <w:rPr>
                <w:rFonts w:ascii="Calibri" w:hAnsi="Calibri" w:cs="Arial"/>
              </w:rPr>
            </w:pPr>
            <w:r w:rsidRPr="00227440">
              <w:rPr>
                <w:rFonts w:ascii="Calibri" w:hAnsi="Calibri" w:cs="Arial"/>
              </w:rPr>
              <w:t>I consider that there may be a possible conflict of interest in relation to agenda item</w:t>
            </w:r>
            <w:r>
              <w:rPr>
                <w:rFonts w:ascii="Calibri" w:hAnsi="Calibri" w:cs="Arial"/>
              </w:rPr>
              <w:t xml:space="preserve">s 5.1 as </w:t>
            </w:r>
            <w:r w:rsidRPr="0046326B">
              <w:rPr>
                <w:rFonts w:asciiTheme="minorHAnsi" w:hAnsiTheme="minorHAnsi"/>
              </w:rPr>
              <w:t>NCGRT catalysed &amp; facilitated the National GW modelling uncertainty workshop</w:t>
            </w:r>
            <w:r>
              <w:rPr>
                <w:rFonts w:asciiTheme="minorHAnsi" w:hAnsiTheme="minorHAnsi"/>
              </w:rPr>
              <w:t>.</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47419A" w14:textId="1305B4E8" w:rsidR="0046326B" w:rsidRPr="0046326B" w:rsidRDefault="0046326B" w:rsidP="00BA0B51">
            <w:pPr>
              <w:rPr>
                <w:rFonts w:ascii="Calibri" w:hAnsi="Calibri" w:cs="Arial"/>
              </w:rPr>
            </w:pPr>
            <w:r w:rsidRPr="0046326B">
              <w:rPr>
                <w:rFonts w:ascii="Calibri" w:hAnsi="Calibri" w:cs="Arial"/>
              </w:rPr>
              <w:t>No actual, potential or perceived conflict of Interest</w:t>
            </w:r>
          </w:p>
        </w:tc>
      </w:tr>
    </w:tbl>
    <w:p w14:paraId="17A4D87B" w14:textId="3B1F20ED" w:rsidR="0046326B" w:rsidRDefault="0046326B" w:rsidP="0046326B">
      <w:pPr>
        <w:tabs>
          <w:tab w:val="left" w:pos="426"/>
        </w:tabs>
        <w:spacing w:before="120" w:after="120"/>
        <w:ind w:left="426"/>
        <w:rPr>
          <w:rFonts w:asciiTheme="minorHAnsi" w:hAnsiTheme="minorHAnsi"/>
        </w:rPr>
      </w:pPr>
    </w:p>
    <w:p w14:paraId="006807AA" w14:textId="31FAC14D" w:rsidR="00EA3C08" w:rsidRDefault="0046326B" w:rsidP="0046326B">
      <w:pPr>
        <w:tabs>
          <w:tab w:val="left" w:pos="1485"/>
        </w:tabs>
        <w:rPr>
          <w:rFonts w:asciiTheme="minorHAnsi" w:hAnsiTheme="minorHAnsi"/>
        </w:rPr>
      </w:pPr>
      <w:r>
        <w:rPr>
          <w:rFonts w:asciiTheme="minorHAnsi" w:hAnsiTheme="minorHAnsi"/>
        </w:rPr>
        <w:tab/>
      </w:r>
    </w:p>
    <w:p w14:paraId="7BD677D2" w14:textId="77777777" w:rsidR="0046326B" w:rsidRPr="0046326B" w:rsidRDefault="0046326B" w:rsidP="0046326B">
      <w:pPr>
        <w:tabs>
          <w:tab w:val="left" w:pos="1485"/>
        </w:tabs>
        <w:rPr>
          <w:rFonts w:asciiTheme="minorHAnsi" w:hAnsiTheme="minorHAnsi"/>
        </w:rPr>
      </w:pPr>
    </w:p>
    <w:sectPr w:rsidR="0046326B" w:rsidRPr="0046326B" w:rsidSect="00AB75DC">
      <w:headerReference w:type="even" r:id="rId7"/>
      <w:headerReference w:type="default" r:id="rId8"/>
      <w:footerReference w:type="even" r:id="rId9"/>
      <w:footerReference w:type="default" r:id="rId10"/>
      <w:headerReference w:type="first" r:id="rId11"/>
      <w:footerReference w:type="first" r:id="rId12"/>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64678" w14:textId="77777777" w:rsidR="00D947FF" w:rsidRDefault="00D947FF" w:rsidP="001B3471">
      <w:r>
        <w:separator/>
      </w:r>
    </w:p>
  </w:endnote>
  <w:endnote w:type="continuationSeparator" w:id="0">
    <w:p w14:paraId="772B35BA" w14:textId="77777777" w:rsidR="00D947FF" w:rsidRDefault="00D947FF" w:rsidP="001B3471">
      <w:r>
        <w:continuationSeparator/>
      </w:r>
    </w:p>
  </w:endnote>
  <w:endnote w:type="continuationNotice" w:id="1">
    <w:p w14:paraId="0B9E43F1" w14:textId="77777777" w:rsidR="00D947FF" w:rsidRDefault="00D94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98CD7" w14:textId="77777777" w:rsidR="00B02673" w:rsidRDefault="00B02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B752" w14:textId="77777777" w:rsidR="00B02673" w:rsidRDefault="00B02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419B" w14:textId="77777777" w:rsidR="00B02673" w:rsidRDefault="00B02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3C7D8" w14:textId="77777777" w:rsidR="00D947FF" w:rsidRDefault="00D947FF" w:rsidP="001B3471">
      <w:r>
        <w:separator/>
      </w:r>
    </w:p>
  </w:footnote>
  <w:footnote w:type="continuationSeparator" w:id="0">
    <w:p w14:paraId="1D086AE2" w14:textId="77777777" w:rsidR="00D947FF" w:rsidRDefault="00D947FF" w:rsidP="001B3471">
      <w:r>
        <w:continuationSeparator/>
      </w:r>
    </w:p>
  </w:footnote>
  <w:footnote w:type="continuationNotice" w:id="1">
    <w:p w14:paraId="7F98A218" w14:textId="77777777" w:rsidR="00D947FF" w:rsidRDefault="00D947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5065" w14:textId="77777777" w:rsidR="00B02673" w:rsidRDefault="00B02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854E9" w14:textId="77777777" w:rsidR="00B02673" w:rsidRDefault="00B02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0431C3" w:rsidRDefault="000431C3" w:rsidP="004B0827">
    <w:pPr>
      <w:pStyle w:val="Header"/>
      <w:jc w:val="center"/>
      <w:rPr>
        <w:b/>
      </w:rPr>
    </w:pPr>
    <w:r>
      <w:rPr>
        <w:b/>
      </w:rPr>
      <w:t>Independent Expert Scientific Committee on Coal Seam Gas and</w:t>
    </w:r>
  </w:p>
  <w:p w14:paraId="2F6F50FB" w14:textId="77777777" w:rsidR="000431C3" w:rsidRDefault="000431C3" w:rsidP="004B0827">
    <w:pPr>
      <w:pStyle w:val="Header"/>
      <w:jc w:val="center"/>
      <w:rPr>
        <w:b/>
      </w:rPr>
    </w:pPr>
    <w:r>
      <w:rPr>
        <w:b/>
      </w:rPr>
      <w:t>Large Coal Mining Development (IESC)</w:t>
    </w:r>
  </w:p>
  <w:p w14:paraId="2F6F50FC" w14:textId="79C76B85" w:rsidR="000431C3" w:rsidRDefault="000431C3" w:rsidP="004B0827">
    <w:pPr>
      <w:pStyle w:val="Header"/>
      <w:jc w:val="center"/>
      <w:rPr>
        <w:b/>
      </w:rPr>
    </w:pPr>
    <w:r>
      <w:rPr>
        <w:b/>
      </w:rPr>
      <w:t>Meeting 4</w:t>
    </w:r>
    <w:r w:rsidR="003B7AFF">
      <w:rPr>
        <w:b/>
      </w:rPr>
      <w:t>5</w:t>
    </w:r>
    <w:r w:rsidR="00023A73">
      <w:rPr>
        <w:b/>
      </w:rPr>
      <w:t xml:space="preserve">, </w:t>
    </w:r>
    <w:r w:rsidR="003B7AFF">
      <w:rPr>
        <w:b/>
      </w:rPr>
      <w:t>26-27 July</w:t>
    </w:r>
    <w:r>
      <w:rPr>
        <w:b/>
      </w:rPr>
      <w:t xml:space="preserve"> </w:t>
    </w:r>
    <w:r w:rsidR="00BE64F9">
      <w:rPr>
        <w:b/>
      </w:rPr>
      <w:t>2017</w:t>
    </w:r>
  </w:p>
  <w:p w14:paraId="2F6F50FD" w14:textId="77777777" w:rsidR="000431C3" w:rsidRDefault="00043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623C2F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B1B46"/>
    <w:multiLevelType w:val="hybridMultilevel"/>
    <w:tmpl w:val="329A9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62C37"/>
    <w:multiLevelType w:val="hybridMultilevel"/>
    <w:tmpl w:val="0E7C2F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EA1485C"/>
    <w:multiLevelType w:val="hybridMultilevel"/>
    <w:tmpl w:val="6EFA0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1F745BC2"/>
    <w:multiLevelType w:val="multilevel"/>
    <w:tmpl w:val="E5E89F92"/>
    <w:numStyleLink w:val="BulletList"/>
  </w:abstractNum>
  <w:abstractNum w:abstractNumId="12"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4"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9"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4B22AA"/>
    <w:multiLevelType w:val="hybridMultilevel"/>
    <w:tmpl w:val="0FACB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1D5597"/>
    <w:multiLevelType w:val="hybridMultilevel"/>
    <w:tmpl w:val="B79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lvlOverride w:ilvl="0">
      <w:lvl w:ilvl="0">
        <w:start w:val="1"/>
        <w:numFmt w:val="bullet"/>
        <w:lvlText w:val=""/>
        <w:lvlJc w:val="left"/>
        <w:pPr>
          <w:ind w:left="795" w:hanging="369"/>
        </w:pPr>
        <w:rPr>
          <w:rFonts w:ascii="Symbol" w:hAnsi="Symbol" w:hint="default"/>
        </w:rPr>
      </w:lvl>
    </w:lvlOverride>
  </w:num>
  <w:num w:numId="3">
    <w:abstractNumId w:val="18"/>
  </w:num>
  <w:num w:numId="4">
    <w:abstractNumId w:val="15"/>
  </w:num>
  <w:num w:numId="5">
    <w:abstractNumId w:val="19"/>
  </w:num>
  <w:num w:numId="6">
    <w:abstractNumId w:val="12"/>
  </w:num>
  <w:num w:numId="7">
    <w:abstractNumId w:val="1"/>
  </w:num>
  <w:num w:numId="8">
    <w:abstractNumId w:val="14"/>
  </w:num>
  <w:num w:numId="9">
    <w:abstractNumId w:val="11"/>
    <w:lvlOverride w:ilvl="0">
      <w:lvl w:ilvl="0">
        <w:start w:val="1"/>
        <w:numFmt w:val="bullet"/>
        <w:lvlText w:val=""/>
        <w:lvlJc w:val="left"/>
        <w:pPr>
          <w:ind w:left="795" w:hanging="369"/>
        </w:pPr>
        <w:rPr>
          <w:rFonts w:ascii="Symbol" w:hAnsi="Symbol" w:hint="default"/>
        </w:rPr>
      </w:lvl>
    </w:lvlOverride>
  </w:num>
  <w:num w:numId="10">
    <w:abstractNumId w:val="11"/>
    <w:lvlOverride w:ilvl="0">
      <w:lvl w:ilvl="0">
        <w:start w:val="1"/>
        <w:numFmt w:val="bullet"/>
        <w:lvlText w:val=""/>
        <w:lvlJc w:val="left"/>
        <w:pPr>
          <w:ind w:left="795" w:hanging="369"/>
        </w:pPr>
        <w:rPr>
          <w:rFonts w:ascii="Symbol" w:hAnsi="Symbol" w:hint="default"/>
        </w:rPr>
      </w:lvl>
    </w:lvlOverride>
  </w:num>
  <w:num w:numId="11">
    <w:abstractNumId w:val="5"/>
  </w:num>
  <w:num w:numId="12">
    <w:abstractNumId w:val="10"/>
  </w:num>
  <w:num w:numId="13">
    <w:abstractNumId w:val="4"/>
  </w:num>
  <w:num w:numId="14">
    <w:abstractNumId w:val="0"/>
  </w:num>
  <w:num w:numId="15">
    <w:abstractNumId w:val="15"/>
  </w:num>
  <w:num w:numId="16">
    <w:abstractNumId w:val="11"/>
    <w:lvlOverride w:ilvl="0">
      <w:lvl w:ilvl="0">
        <w:start w:val="1"/>
        <w:numFmt w:val="bullet"/>
        <w:lvlText w:val=""/>
        <w:lvlJc w:val="left"/>
        <w:pPr>
          <w:ind w:left="795" w:hanging="369"/>
        </w:pPr>
        <w:rPr>
          <w:rFonts w:ascii="Symbol" w:hAnsi="Symbol" w:hint="default"/>
        </w:rPr>
      </w:lvl>
    </w:lvlOverride>
  </w:num>
  <w:num w:numId="17">
    <w:abstractNumId w:val="11"/>
    <w:lvlOverride w:ilvl="0">
      <w:lvl w:ilvl="0">
        <w:start w:val="1"/>
        <w:numFmt w:val="bullet"/>
        <w:lvlText w:val=""/>
        <w:lvlJc w:val="left"/>
        <w:pPr>
          <w:ind w:left="795" w:hanging="369"/>
        </w:pPr>
        <w:rPr>
          <w:rFonts w:ascii="Symbol" w:hAnsi="Symbol" w:hint="default"/>
        </w:rPr>
      </w:lvl>
    </w:lvlOverride>
  </w:num>
  <w:num w:numId="18">
    <w:abstractNumId w:val="11"/>
    <w:lvlOverride w:ilvl="0">
      <w:lvl w:ilvl="0">
        <w:start w:val="1"/>
        <w:numFmt w:val="bullet"/>
        <w:lvlText w:val=""/>
        <w:lvlJc w:val="left"/>
        <w:pPr>
          <w:ind w:left="795" w:hanging="369"/>
        </w:pPr>
        <w:rPr>
          <w:rFonts w:ascii="Symbol" w:hAnsi="Symbol" w:hint="default"/>
        </w:rPr>
      </w:lvl>
    </w:lvlOverride>
  </w:num>
  <w:num w:numId="19">
    <w:abstractNumId w:val="11"/>
    <w:lvlOverride w:ilvl="0">
      <w:lvl w:ilvl="0">
        <w:start w:val="1"/>
        <w:numFmt w:val="bullet"/>
        <w:lvlText w:val=""/>
        <w:lvlJc w:val="left"/>
        <w:pPr>
          <w:ind w:left="795" w:hanging="369"/>
        </w:pPr>
        <w:rPr>
          <w:rFonts w:ascii="Symbol" w:hAnsi="Symbol" w:hint="default"/>
        </w:rPr>
      </w:lvl>
    </w:lvlOverride>
  </w:num>
  <w:num w:numId="20">
    <w:abstractNumId w:val="16"/>
  </w:num>
  <w:num w:numId="21">
    <w:abstractNumId w:val="13"/>
  </w:num>
  <w:num w:numId="22">
    <w:abstractNumId w:val="3"/>
  </w:num>
  <w:num w:numId="23">
    <w:abstractNumId w:val="11"/>
    <w:lvlOverride w:ilvl="0">
      <w:lvl w:ilvl="0">
        <w:start w:val="1"/>
        <w:numFmt w:val="bullet"/>
        <w:lvlText w:val=""/>
        <w:lvlJc w:val="left"/>
        <w:pPr>
          <w:ind w:left="795" w:hanging="369"/>
        </w:pPr>
        <w:rPr>
          <w:rFonts w:ascii="Symbol" w:hAnsi="Symbol" w:hint="default"/>
        </w:rPr>
      </w:lvl>
    </w:lvlOverride>
  </w:num>
  <w:num w:numId="24">
    <w:abstractNumId w:val="11"/>
    <w:lvlOverride w:ilvl="0">
      <w:lvl w:ilvl="0">
        <w:start w:val="1"/>
        <w:numFmt w:val="bullet"/>
        <w:lvlText w:val=""/>
        <w:lvlJc w:val="left"/>
        <w:pPr>
          <w:ind w:left="795" w:hanging="369"/>
        </w:pPr>
        <w:rPr>
          <w:rFonts w:ascii="Symbol" w:hAnsi="Symbol" w:hint="default"/>
        </w:rPr>
      </w:lvl>
    </w:lvlOverride>
  </w:num>
  <w:num w:numId="25">
    <w:abstractNumId w:val="8"/>
  </w:num>
  <w:num w:numId="26">
    <w:abstractNumId w:val="17"/>
  </w:num>
  <w:num w:numId="27">
    <w:abstractNumId w:val="6"/>
  </w:num>
  <w:num w:numId="28">
    <w:abstractNumId w:val="9"/>
  </w:num>
  <w:num w:numId="29">
    <w:abstractNumId w:val="20"/>
  </w:num>
  <w:num w:numId="30">
    <w:abstractNumId w:val="21"/>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3A73"/>
    <w:rsid w:val="00025B22"/>
    <w:rsid w:val="00031C23"/>
    <w:rsid w:val="00031FB7"/>
    <w:rsid w:val="00034434"/>
    <w:rsid w:val="00034A8D"/>
    <w:rsid w:val="00036605"/>
    <w:rsid w:val="00037B4E"/>
    <w:rsid w:val="000415B1"/>
    <w:rsid w:val="000431C3"/>
    <w:rsid w:val="000506DB"/>
    <w:rsid w:val="00054546"/>
    <w:rsid w:val="000560FC"/>
    <w:rsid w:val="00056597"/>
    <w:rsid w:val="00056A71"/>
    <w:rsid w:val="00057427"/>
    <w:rsid w:val="00060C75"/>
    <w:rsid w:val="00061C12"/>
    <w:rsid w:val="000638DC"/>
    <w:rsid w:val="00075EC3"/>
    <w:rsid w:val="0007702A"/>
    <w:rsid w:val="0008282E"/>
    <w:rsid w:val="00087B9C"/>
    <w:rsid w:val="000934BA"/>
    <w:rsid w:val="000977A0"/>
    <w:rsid w:val="000A082D"/>
    <w:rsid w:val="000A192B"/>
    <w:rsid w:val="000A4173"/>
    <w:rsid w:val="000A4243"/>
    <w:rsid w:val="000A44D6"/>
    <w:rsid w:val="000A54E0"/>
    <w:rsid w:val="000B0707"/>
    <w:rsid w:val="000B30D8"/>
    <w:rsid w:val="000B4565"/>
    <w:rsid w:val="000B4B4B"/>
    <w:rsid w:val="000B4C07"/>
    <w:rsid w:val="000B4F74"/>
    <w:rsid w:val="000B5744"/>
    <w:rsid w:val="000C0E5E"/>
    <w:rsid w:val="000C1C55"/>
    <w:rsid w:val="000C2F89"/>
    <w:rsid w:val="000D6527"/>
    <w:rsid w:val="000E0A65"/>
    <w:rsid w:val="000E10DA"/>
    <w:rsid w:val="000E497E"/>
    <w:rsid w:val="000E72A6"/>
    <w:rsid w:val="000F036D"/>
    <w:rsid w:val="000F423D"/>
    <w:rsid w:val="000F4F78"/>
    <w:rsid w:val="00100621"/>
    <w:rsid w:val="00103C8D"/>
    <w:rsid w:val="00106BBE"/>
    <w:rsid w:val="001074D1"/>
    <w:rsid w:val="00107583"/>
    <w:rsid w:val="00111BE6"/>
    <w:rsid w:val="00115026"/>
    <w:rsid w:val="00115677"/>
    <w:rsid w:val="00121182"/>
    <w:rsid w:val="00130D80"/>
    <w:rsid w:val="0013647E"/>
    <w:rsid w:val="00147856"/>
    <w:rsid w:val="00153890"/>
    <w:rsid w:val="001614B0"/>
    <w:rsid w:val="00162E63"/>
    <w:rsid w:val="00172F77"/>
    <w:rsid w:val="00175CA1"/>
    <w:rsid w:val="00177FE4"/>
    <w:rsid w:val="001874F6"/>
    <w:rsid w:val="001A0244"/>
    <w:rsid w:val="001A1211"/>
    <w:rsid w:val="001A77A4"/>
    <w:rsid w:val="001B004F"/>
    <w:rsid w:val="001B13F9"/>
    <w:rsid w:val="001B17B5"/>
    <w:rsid w:val="001B1EB0"/>
    <w:rsid w:val="001B3471"/>
    <w:rsid w:val="001B543A"/>
    <w:rsid w:val="001B5E1B"/>
    <w:rsid w:val="001B65D4"/>
    <w:rsid w:val="001C0C10"/>
    <w:rsid w:val="001C2C7D"/>
    <w:rsid w:val="001D18F3"/>
    <w:rsid w:val="001D646E"/>
    <w:rsid w:val="001E3EAE"/>
    <w:rsid w:val="001E4F5D"/>
    <w:rsid w:val="001E6516"/>
    <w:rsid w:val="001E6DC3"/>
    <w:rsid w:val="001E7F43"/>
    <w:rsid w:val="001F19D3"/>
    <w:rsid w:val="001F4BAE"/>
    <w:rsid w:val="001F596E"/>
    <w:rsid w:val="00201611"/>
    <w:rsid w:val="00202A2E"/>
    <w:rsid w:val="00207A26"/>
    <w:rsid w:val="002119B4"/>
    <w:rsid w:val="00212C78"/>
    <w:rsid w:val="00217A33"/>
    <w:rsid w:val="0022290A"/>
    <w:rsid w:val="00223AB8"/>
    <w:rsid w:val="0022508B"/>
    <w:rsid w:val="00225B7C"/>
    <w:rsid w:val="00230969"/>
    <w:rsid w:val="00232CA9"/>
    <w:rsid w:val="00240AF7"/>
    <w:rsid w:val="00244581"/>
    <w:rsid w:val="0025026C"/>
    <w:rsid w:val="00253D6A"/>
    <w:rsid w:val="00257EBF"/>
    <w:rsid w:val="00257EEB"/>
    <w:rsid w:val="002603B8"/>
    <w:rsid w:val="00263C0E"/>
    <w:rsid w:val="00265516"/>
    <w:rsid w:val="0026593D"/>
    <w:rsid w:val="00267519"/>
    <w:rsid w:val="00267D0A"/>
    <w:rsid w:val="00270C4D"/>
    <w:rsid w:val="002710CD"/>
    <w:rsid w:val="00272413"/>
    <w:rsid w:val="0027362A"/>
    <w:rsid w:val="002745B0"/>
    <w:rsid w:val="002755ED"/>
    <w:rsid w:val="00275D8B"/>
    <w:rsid w:val="00277FB3"/>
    <w:rsid w:val="0028110D"/>
    <w:rsid w:val="00281C80"/>
    <w:rsid w:val="0028200C"/>
    <w:rsid w:val="00283873"/>
    <w:rsid w:val="002860FB"/>
    <w:rsid w:val="00291212"/>
    <w:rsid w:val="00293555"/>
    <w:rsid w:val="00297E30"/>
    <w:rsid w:val="002A2725"/>
    <w:rsid w:val="002A701A"/>
    <w:rsid w:val="002B0A1D"/>
    <w:rsid w:val="002B1A00"/>
    <w:rsid w:val="002B458B"/>
    <w:rsid w:val="002B595C"/>
    <w:rsid w:val="002B6831"/>
    <w:rsid w:val="002C0451"/>
    <w:rsid w:val="002C1F76"/>
    <w:rsid w:val="002C304A"/>
    <w:rsid w:val="002C5587"/>
    <w:rsid w:val="002C6A98"/>
    <w:rsid w:val="002C6BF4"/>
    <w:rsid w:val="002D0193"/>
    <w:rsid w:val="002D5412"/>
    <w:rsid w:val="002E207A"/>
    <w:rsid w:val="002E358A"/>
    <w:rsid w:val="002E46A0"/>
    <w:rsid w:val="002E4FC4"/>
    <w:rsid w:val="002E7282"/>
    <w:rsid w:val="002F10E1"/>
    <w:rsid w:val="002F17BA"/>
    <w:rsid w:val="002F2B9C"/>
    <w:rsid w:val="002F55E7"/>
    <w:rsid w:val="002F56B7"/>
    <w:rsid w:val="002F7300"/>
    <w:rsid w:val="002F735C"/>
    <w:rsid w:val="0030092C"/>
    <w:rsid w:val="00304ED1"/>
    <w:rsid w:val="00306CAC"/>
    <w:rsid w:val="00307F8D"/>
    <w:rsid w:val="00311A12"/>
    <w:rsid w:val="00315812"/>
    <w:rsid w:val="00316984"/>
    <w:rsid w:val="003174BF"/>
    <w:rsid w:val="00322AF9"/>
    <w:rsid w:val="0032375C"/>
    <w:rsid w:val="0032527F"/>
    <w:rsid w:val="003304AD"/>
    <w:rsid w:val="003315A0"/>
    <w:rsid w:val="0034125B"/>
    <w:rsid w:val="00347446"/>
    <w:rsid w:val="00352086"/>
    <w:rsid w:val="00353CA9"/>
    <w:rsid w:val="00356A56"/>
    <w:rsid w:val="00357B38"/>
    <w:rsid w:val="00360109"/>
    <w:rsid w:val="00375C7D"/>
    <w:rsid w:val="003761B5"/>
    <w:rsid w:val="003766E9"/>
    <w:rsid w:val="00381122"/>
    <w:rsid w:val="00382577"/>
    <w:rsid w:val="00387725"/>
    <w:rsid w:val="003879B5"/>
    <w:rsid w:val="00387DEC"/>
    <w:rsid w:val="00391613"/>
    <w:rsid w:val="00392086"/>
    <w:rsid w:val="00393211"/>
    <w:rsid w:val="003974C6"/>
    <w:rsid w:val="003A2140"/>
    <w:rsid w:val="003A516B"/>
    <w:rsid w:val="003A7239"/>
    <w:rsid w:val="003B0E66"/>
    <w:rsid w:val="003B1DCC"/>
    <w:rsid w:val="003B7AFF"/>
    <w:rsid w:val="003C3E93"/>
    <w:rsid w:val="003C5C5A"/>
    <w:rsid w:val="003C7B23"/>
    <w:rsid w:val="003D0517"/>
    <w:rsid w:val="003D3ADA"/>
    <w:rsid w:val="003D5366"/>
    <w:rsid w:val="003D59FB"/>
    <w:rsid w:val="003D794D"/>
    <w:rsid w:val="003E5CF9"/>
    <w:rsid w:val="003E61CE"/>
    <w:rsid w:val="003E62F2"/>
    <w:rsid w:val="003E7265"/>
    <w:rsid w:val="003F1D92"/>
    <w:rsid w:val="00400AA0"/>
    <w:rsid w:val="00403744"/>
    <w:rsid w:val="0040580D"/>
    <w:rsid w:val="00406FB9"/>
    <w:rsid w:val="00411B4F"/>
    <w:rsid w:val="0041263C"/>
    <w:rsid w:val="0041401E"/>
    <w:rsid w:val="0041600F"/>
    <w:rsid w:val="00417518"/>
    <w:rsid w:val="00420BD5"/>
    <w:rsid w:val="004223DF"/>
    <w:rsid w:val="00422F73"/>
    <w:rsid w:val="004253D2"/>
    <w:rsid w:val="0042576E"/>
    <w:rsid w:val="00430CCE"/>
    <w:rsid w:val="00433270"/>
    <w:rsid w:val="00441B90"/>
    <w:rsid w:val="00443226"/>
    <w:rsid w:val="00444858"/>
    <w:rsid w:val="004524F8"/>
    <w:rsid w:val="00455572"/>
    <w:rsid w:val="00461172"/>
    <w:rsid w:val="0046326B"/>
    <w:rsid w:val="00463F60"/>
    <w:rsid w:val="0047149F"/>
    <w:rsid w:val="00472455"/>
    <w:rsid w:val="004731FF"/>
    <w:rsid w:val="00475EBC"/>
    <w:rsid w:val="0047631F"/>
    <w:rsid w:val="004765D4"/>
    <w:rsid w:val="004805EF"/>
    <w:rsid w:val="00481309"/>
    <w:rsid w:val="004843FB"/>
    <w:rsid w:val="00491A5F"/>
    <w:rsid w:val="00492A9B"/>
    <w:rsid w:val="004954CD"/>
    <w:rsid w:val="004965C3"/>
    <w:rsid w:val="004B0827"/>
    <w:rsid w:val="004B1D51"/>
    <w:rsid w:val="004B3A29"/>
    <w:rsid w:val="004B3C5E"/>
    <w:rsid w:val="004B576A"/>
    <w:rsid w:val="004B6A24"/>
    <w:rsid w:val="004C31ED"/>
    <w:rsid w:val="004D3A81"/>
    <w:rsid w:val="004D5285"/>
    <w:rsid w:val="004D76B9"/>
    <w:rsid w:val="004E08AE"/>
    <w:rsid w:val="004E2653"/>
    <w:rsid w:val="004E5EB3"/>
    <w:rsid w:val="004E66A5"/>
    <w:rsid w:val="004F013C"/>
    <w:rsid w:val="004F324B"/>
    <w:rsid w:val="004F72D2"/>
    <w:rsid w:val="0050008F"/>
    <w:rsid w:val="005000C0"/>
    <w:rsid w:val="005014E1"/>
    <w:rsid w:val="005018A6"/>
    <w:rsid w:val="00502C73"/>
    <w:rsid w:val="005036F4"/>
    <w:rsid w:val="00504EB9"/>
    <w:rsid w:val="0050771F"/>
    <w:rsid w:val="005143BA"/>
    <w:rsid w:val="00514886"/>
    <w:rsid w:val="00515E65"/>
    <w:rsid w:val="00517891"/>
    <w:rsid w:val="00522074"/>
    <w:rsid w:val="00522BF7"/>
    <w:rsid w:val="00527966"/>
    <w:rsid w:val="0052799D"/>
    <w:rsid w:val="00531D9A"/>
    <w:rsid w:val="00533919"/>
    <w:rsid w:val="00535BF7"/>
    <w:rsid w:val="0053679A"/>
    <w:rsid w:val="0054102B"/>
    <w:rsid w:val="005419BC"/>
    <w:rsid w:val="005438B9"/>
    <w:rsid w:val="005439F1"/>
    <w:rsid w:val="00544B59"/>
    <w:rsid w:val="00547AAD"/>
    <w:rsid w:val="00550939"/>
    <w:rsid w:val="00553F85"/>
    <w:rsid w:val="00556241"/>
    <w:rsid w:val="005603A4"/>
    <w:rsid w:val="00561659"/>
    <w:rsid w:val="00562AC6"/>
    <w:rsid w:val="00565F74"/>
    <w:rsid w:val="005721FE"/>
    <w:rsid w:val="00575247"/>
    <w:rsid w:val="005807C4"/>
    <w:rsid w:val="00584875"/>
    <w:rsid w:val="005858AE"/>
    <w:rsid w:val="00593DD1"/>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25B"/>
    <w:rsid w:val="00603891"/>
    <w:rsid w:val="00603D50"/>
    <w:rsid w:val="00607E78"/>
    <w:rsid w:val="006111F1"/>
    <w:rsid w:val="00611EDB"/>
    <w:rsid w:val="006126F4"/>
    <w:rsid w:val="00614155"/>
    <w:rsid w:val="006163ED"/>
    <w:rsid w:val="00620E1F"/>
    <w:rsid w:val="00621665"/>
    <w:rsid w:val="006247B0"/>
    <w:rsid w:val="00624BCF"/>
    <w:rsid w:val="006310B0"/>
    <w:rsid w:val="006326D3"/>
    <w:rsid w:val="00637F08"/>
    <w:rsid w:val="00646551"/>
    <w:rsid w:val="00651A7C"/>
    <w:rsid w:val="006522BA"/>
    <w:rsid w:val="0065280C"/>
    <w:rsid w:val="00653DAA"/>
    <w:rsid w:val="00657105"/>
    <w:rsid w:val="00657627"/>
    <w:rsid w:val="0065797C"/>
    <w:rsid w:val="006618D3"/>
    <w:rsid w:val="00664E37"/>
    <w:rsid w:val="0066563E"/>
    <w:rsid w:val="0066765F"/>
    <w:rsid w:val="00670C89"/>
    <w:rsid w:val="006723F4"/>
    <w:rsid w:val="00673789"/>
    <w:rsid w:val="00674A6C"/>
    <w:rsid w:val="00682EE2"/>
    <w:rsid w:val="00683681"/>
    <w:rsid w:val="006842C1"/>
    <w:rsid w:val="00685221"/>
    <w:rsid w:val="00686473"/>
    <w:rsid w:val="006900EB"/>
    <w:rsid w:val="00690A92"/>
    <w:rsid w:val="00694384"/>
    <w:rsid w:val="006950B7"/>
    <w:rsid w:val="00695992"/>
    <w:rsid w:val="00696A2C"/>
    <w:rsid w:val="006A3C5B"/>
    <w:rsid w:val="006A5397"/>
    <w:rsid w:val="006A588D"/>
    <w:rsid w:val="006A5CE4"/>
    <w:rsid w:val="006A6173"/>
    <w:rsid w:val="006B6E68"/>
    <w:rsid w:val="006C66CC"/>
    <w:rsid w:val="006C763A"/>
    <w:rsid w:val="006D1C2F"/>
    <w:rsid w:val="006D3E83"/>
    <w:rsid w:val="006D6B4E"/>
    <w:rsid w:val="006E1627"/>
    <w:rsid w:val="006E1AC1"/>
    <w:rsid w:val="006E2C03"/>
    <w:rsid w:val="006E49BF"/>
    <w:rsid w:val="006E4A89"/>
    <w:rsid w:val="006F17E0"/>
    <w:rsid w:val="006F4A69"/>
    <w:rsid w:val="006F615F"/>
    <w:rsid w:val="006F7FC0"/>
    <w:rsid w:val="00705C9D"/>
    <w:rsid w:val="00706B45"/>
    <w:rsid w:val="007071F2"/>
    <w:rsid w:val="00710F3E"/>
    <w:rsid w:val="00712288"/>
    <w:rsid w:val="00715F5B"/>
    <w:rsid w:val="007220A7"/>
    <w:rsid w:val="0072469E"/>
    <w:rsid w:val="0072576D"/>
    <w:rsid w:val="00725EAD"/>
    <w:rsid w:val="00732538"/>
    <w:rsid w:val="00733AFE"/>
    <w:rsid w:val="007410E2"/>
    <w:rsid w:val="007479AC"/>
    <w:rsid w:val="00761C2C"/>
    <w:rsid w:val="0076400B"/>
    <w:rsid w:val="00764D9D"/>
    <w:rsid w:val="00766820"/>
    <w:rsid w:val="00767A7A"/>
    <w:rsid w:val="00767E88"/>
    <w:rsid w:val="00771784"/>
    <w:rsid w:val="007719F4"/>
    <w:rsid w:val="00773404"/>
    <w:rsid w:val="00773879"/>
    <w:rsid w:val="007766A3"/>
    <w:rsid w:val="007776C0"/>
    <w:rsid w:val="00780788"/>
    <w:rsid w:val="00781321"/>
    <w:rsid w:val="007840FE"/>
    <w:rsid w:val="007841FE"/>
    <w:rsid w:val="00785002"/>
    <w:rsid w:val="007911E4"/>
    <w:rsid w:val="00791DDB"/>
    <w:rsid w:val="00792ED2"/>
    <w:rsid w:val="007A026D"/>
    <w:rsid w:val="007A251B"/>
    <w:rsid w:val="007A4608"/>
    <w:rsid w:val="007A51E6"/>
    <w:rsid w:val="007A543F"/>
    <w:rsid w:val="007B13EB"/>
    <w:rsid w:val="007B6B07"/>
    <w:rsid w:val="007B7BE0"/>
    <w:rsid w:val="007C096B"/>
    <w:rsid w:val="007C2961"/>
    <w:rsid w:val="007C4993"/>
    <w:rsid w:val="007D2EB7"/>
    <w:rsid w:val="007D2F59"/>
    <w:rsid w:val="007D7979"/>
    <w:rsid w:val="007D7AF2"/>
    <w:rsid w:val="007E1329"/>
    <w:rsid w:val="007E1E17"/>
    <w:rsid w:val="007E27F0"/>
    <w:rsid w:val="007E437B"/>
    <w:rsid w:val="007E7BC2"/>
    <w:rsid w:val="007E7D50"/>
    <w:rsid w:val="007F0A94"/>
    <w:rsid w:val="007F3D80"/>
    <w:rsid w:val="007F5CEA"/>
    <w:rsid w:val="007F5DC9"/>
    <w:rsid w:val="007F782A"/>
    <w:rsid w:val="008015B4"/>
    <w:rsid w:val="00807295"/>
    <w:rsid w:val="00810845"/>
    <w:rsid w:val="0081089A"/>
    <w:rsid w:val="00810D88"/>
    <w:rsid w:val="008133F9"/>
    <w:rsid w:val="00813C61"/>
    <w:rsid w:val="00814718"/>
    <w:rsid w:val="00814ED3"/>
    <w:rsid w:val="00815E18"/>
    <w:rsid w:val="008172F2"/>
    <w:rsid w:val="00821AA5"/>
    <w:rsid w:val="00841520"/>
    <w:rsid w:val="008444C2"/>
    <w:rsid w:val="0084727E"/>
    <w:rsid w:val="00852859"/>
    <w:rsid w:val="00854E58"/>
    <w:rsid w:val="00855A6E"/>
    <w:rsid w:val="0086045F"/>
    <w:rsid w:val="008614B7"/>
    <w:rsid w:val="00861DD3"/>
    <w:rsid w:val="00865547"/>
    <w:rsid w:val="00872153"/>
    <w:rsid w:val="008761D4"/>
    <w:rsid w:val="00876575"/>
    <w:rsid w:val="00882A9A"/>
    <w:rsid w:val="008903CB"/>
    <w:rsid w:val="00890B6D"/>
    <w:rsid w:val="00896911"/>
    <w:rsid w:val="008A01D6"/>
    <w:rsid w:val="008A0480"/>
    <w:rsid w:val="008A07E1"/>
    <w:rsid w:val="008A12FF"/>
    <w:rsid w:val="008A195A"/>
    <w:rsid w:val="008A1CF9"/>
    <w:rsid w:val="008B3962"/>
    <w:rsid w:val="008B7F15"/>
    <w:rsid w:val="008C5AD3"/>
    <w:rsid w:val="008C644B"/>
    <w:rsid w:val="008C6825"/>
    <w:rsid w:val="008C6B54"/>
    <w:rsid w:val="008D0185"/>
    <w:rsid w:val="008D0388"/>
    <w:rsid w:val="008D223E"/>
    <w:rsid w:val="008D32D9"/>
    <w:rsid w:val="008D43C2"/>
    <w:rsid w:val="008D4681"/>
    <w:rsid w:val="008D4728"/>
    <w:rsid w:val="008D5C5A"/>
    <w:rsid w:val="008D65B9"/>
    <w:rsid w:val="008E0F6A"/>
    <w:rsid w:val="008E631C"/>
    <w:rsid w:val="008F125D"/>
    <w:rsid w:val="008F1EEA"/>
    <w:rsid w:val="008F2FD0"/>
    <w:rsid w:val="008F45DF"/>
    <w:rsid w:val="00900244"/>
    <w:rsid w:val="00902961"/>
    <w:rsid w:val="009030F9"/>
    <w:rsid w:val="00904FEF"/>
    <w:rsid w:val="0090630D"/>
    <w:rsid w:val="009072AE"/>
    <w:rsid w:val="00911F5B"/>
    <w:rsid w:val="009146B0"/>
    <w:rsid w:val="00917AA9"/>
    <w:rsid w:val="00921CC6"/>
    <w:rsid w:val="00922CF9"/>
    <w:rsid w:val="0092438A"/>
    <w:rsid w:val="00925452"/>
    <w:rsid w:val="00926CCD"/>
    <w:rsid w:val="00930226"/>
    <w:rsid w:val="00934307"/>
    <w:rsid w:val="009353C7"/>
    <w:rsid w:val="009354C3"/>
    <w:rsid w:val="009355BF"/>
    <w:rsid w:val="00940762"/>
    <w:rsid w:val="00943AF9"/>
    <w:rsid w:val="0094676C"/>
    <w:rsid w:val="00954077"/>
    <w:rsid w:val="009540C2"/>
    <w:rsid w:val="009555BB"/>
    <w:rsid w:val="009650BE"/>
    <w:rsid w:val="00967BC7"/>
    <w:rsid w:val="0097382F"/>
    <w:rsid w:val="0097461B"/>
    <w:rsid w:val="00974D03"/>
    <w:rsid w:val="00980398"/>
    <w:rsid w:val="009840E3"/>
    <w:rsid w:val="009860AA"/>
    <w:rsid w:val="00990391"/>
    <w:rsid w:val="00991A53"/>
    <w:rsid w:val="00991ADD"/>
    <w:rsid w:val="00992C1F"/>
    <w:rsid w:val="00994F28"/>
    <w:rsid w:val="00996084"/>
    <w:rsid w:val="009A0B6E"/>
    <w:rsid w:val="009A2F1E"/>
    <w:rsid w:val="009A3D4B"/>
    <w:rsid w:val="009B182F"/>
    <w:rsid w:val="009D0153"/>
    <w:rsid w:val="009D35AD"/>
    <w:rsid w:val="009E02F3"/>
    <w:rsid w:val="009E5B22"/>
    <w:rsid w:val="009E6088"/>
    <w:rsid w:val="009E6853"/>
    <w:rsid w:val="009E6DC2"/>
    <w:rsid w:val="009E7A15"/>
    <w:rsid w:val="009F0639"/>
    <w:rsid w:val="009F06B3"/>
    <w:rsid w:val="009F28C2"/>
    <w:rsid w:val="009F3FF7"/>
    <w:rsid w:val="009F61E3"/>
    <w:rsid w:val="009F7754"/>
    <w:rsid w:val="00A05808"/>
    <w:rsid w:val="00A12869"/>
    <w:rsid w:val="00A1498A"/>
    <w:rsid w:val="00A1666E"/>
    <w:rsid w:val="00A311DB"/>
    <w:rsid w:val="00A477CE"/>
    <w:rsid w:val="00A5001C"/>
    <w:rsid w:val="00A510E5"/>
    <w:rsid w:val="00A514DC"/>
    <w:rsid w:val="00A5608D"/>
    <w:rsid w:val="00A67396"/>
    <w:rsid w:val="00A71764"/>
    <w:rsid w:val="00A724BA"/>
    <w:rsid w:val="00A725C1"/>
    <w:rsid w:val="00A768B2"/>
    <w:rsid w:val="00A77CAD"/>
    <w:rsid w:val="00A86EE1"/>
    <w:rsid w:val="00A871AF"/>
    <w:rsid w:val="00A87CC4"/>
    <w:rsid w:val="00A91F4D"/>
    <w:rsid w:val="00A92B0A"/>
    <w:rsid w:val="00A93868"/>
    <w:rsid w:val="00A94922"/>
    <w:rsid w:val="00AA2AE0"/>
    <w:rsid w:val="00AA3F82"/>
    <w:rsid w:val="00AA4BED"/>
    <w:rsid w:val="00AA6F8A"/>
    <w:rsid w:val="00AA7B7E"/>
    <w:rsid w:val="00AB6027"/>
    <w:rsid w:val="00AB75DC"/>
    <w:rsid w:val="00AC2CF9"/>
    <w:rsid w:val="00AC441C"/>
    <w:rsid w:val="00AC4888"/>
    <w:rsid w:val="00AC7316"/>
    <w:rsid w:val="00AC7A6B"/>
    <w:rsid w:val="00AC7AFD"/>
    <w:rsid w:val="00AD173C"/>
    <w:rsid w:val="00AD1C87"/>
    <w:rsid w:val="00AD593B"/>
    <w:rsid w:val="00AD5FE7"/>
    <w:rsid w:val="00AD66ED"/>
    <w:rsid w:val="00AD792C"/>
    <w:rsid w:val="00AE2EEC"/>
    <w:rsid w:val="00AE37EA"/>
    <w:rsid w:val="00AE419D"/>
    <w:rsid w:val="00AE7CF5"/>
    <w:rsid w:val="00AF3BE1"/>
    <w:rsid w:val="00AF4725"/>
    <w:rsid w:val="00AF4904"/>
    <w:rsid w:val="00AF6169"/>
    <w:rsid w:val="00B02673"/>
    <w:rsid w:val="00B11DCF"/>
    <w:rsid w:val="00B12D70"/>
    <w:rsid w:val="00B135A2"/>
    <w:rsid w:val="00B244A2"/>
    <w:rsid w:val="00B2793A"/>
    <w:rsid w:val="00B30B3E"/>
    <w:rsid w:val="00B3182C"/>
    <w:rsid w:val="00B347DE"/>
    <w:rsid w:val="00B37409"/>
    <w:rsid w:val="00B40644"/>
    <w:rsid w:val="00B41080"/>
    <w:rsid w:val="00B439BF"/>
    <w:rsid w:val="00B45F2C"/>
    <w:rsid w:val="00B52AA9"/>
    <w:rsid w:val="00B56AD4"/>
    <w:rsid w:val="00B56ECE"/>
    <w:rsid w:val="00B5745A"/>
    <w:rsid w:val="00B678EA"/>
    <w:rsid w:val="00B72433"/>
    <w:rsid w:val="00B72499"/>
    <w:rsid w:val="00B76824"/>
    <w:rsid w:val="00B811E2"/>
    <w:rsid w:val="00B8168E"/>
    <w:rsid w:val="00B83A77"/>
    <w:rsid w:val="00B87AB8"/>
    <w:rsid w:val="00B90A9D"/>
    <w:rsid w:val="00B92DBD"/>
    <w:rsid w:val="00BA0B51"/>
    <w:rsid w:val="00BA3F0E"/>
    <w:rsid w:val="00BA47D4"/>
    <w:rsid w:val="00BA6A0E"/>
    <w:rsid w:val="00BB4733"/>
    <w:rsid w:val="00BC0191"/>
    <w:rsid w:val="00BC0E6E"/>
    <w:rsid w:val="00BC4135"/>
    <w:rsid w:val="00BC7DAE"/>
    <w:rsid w:val="00BD26CB"/>
    <w:rsid w:val="00BD32FE"/>
    <w:rsid w:val="00BD7129"/>
    <w:rsid w:val="00BE09F4"/>
    <w:rsid w:val="00BE12F0"/>
    <w:rsid w:val="00BE1B88"/>
    <w:rsid w:val="00BE23B9"/>
    <w:rsid w:val="00BE2FA6"/>
    <w:rsid w:val="00BE64F9"/>
    <w:rsid w:val="00BF1AFB"/>
    <w:rsid w:val="00BF1D11"/>
    <w:rsid w:val="00BF3446"/>
    <w:rsid w:val="00C05922"/>
    <w:rsid w:val="00C15C54"/>
    <w:rsid w:val="00C16E53"/>
    <w:rsid w:val="00C17B47"/>
    <w:rsid w:val="00C23A49"/>
    <w:rsid w:val="00C24F9A"/>
    <w:rsid w:val="00C258F5"/>
    <w:rsid w:val="00C33095"/>
    <w:rsid w:val="00C346F3"/>
    <w:rsid w:val="00C367C7"/>
    <w:rsid w:val="00C37ADF"/>
    <w:rsid w:val="00C413CF"/>
    <w:rsid w:val="00C44FAA"/>
    <w:rsid w:val="00C51EF3"/>
    <w:rsid w:val="00C54A03"/>
    <w:rsid w:val="00C61457"/>
    <w:rsid w:val="00C63432"/>
    <w:rsid w:val="00C65B7A"/>
    <w:rsid w:val="00C66F3D"/>
    <w:rsid w:val="00C74395"/>
    <w:rsid w:val="00C744B0"/>
    <w:rsid w:val="00C76A45"/>
    <w:rsid w:val="00C76F92"/>
    <w:rsid w:val="00C779D9"/>
    <w:rsid w:val="00C84DEB"/>
    <w:rsid w:val="00C86665"/>
    <w:rsid w:val="00C92A0F"/>
    <w:rsid w:val="00C96BB8"/>
    <w:rsid w:val="00CA0649"/>
    <w:rsid w:val="00CA1D3D"/>
    <w:rsid w:val="00CA213F"/>
    <w:rsid w:val="00CA353E"/>
    <w:rsid w:val="00CA4615"/>
    <w:rsid w:val="00CA4D1E"/>
    <w:rsid w:val="00CA5E23"/>
    <w:rsid w:val="00CB0461"/>
    <w:rsid w:val="00CB1DF7"/>
    <w:rsid w:val="00CB1EDD"/>
    <w:rsid w:val="00CB3015"/>
    <w:rsid w:val="00CB672E"/>
    <w:rsid w:val="00CC11B6"/>
    <w:rsid w:val="00CC3613"/>
    <w:rsid w:val="00CD003A"/>
    <w:rsid w:val="00CD3A91"/>
    <w:rsid w:val="00CD3C1F"/>
    <w:rsid w:val="00CD3D59"/>
    <w:rsid w:val="00CD46E3"/>
    <w:rsid w:val="00CE41B5"/>
    <w:rsid w:val="00CE552B"/>
    <w:rsid w:val="00CE5AE2"/>
    <w:rsid w:val="00CE6012"/>
    <w:rsid w:val="00CE65A3"/>
    <w:rsid w:val="00CE7754"/>
    <w:rsid w:val="00CF3D60"/>
    <w:rsid w:val="00CF3E11"/>
    <w:rsid w:val="00D02512"/>
    <w:rsid w:val="00D03A4B"/>
    <w:rsid w:val="00D11736"/>
    <w:rsid w:val="00D11862"/>
    <w:rsid w:val="00D138C4"/>
    <w:rsid w:val="00D13F6F"/>
    <w:rsid w:val="00D14B0A"/>
    <w:rsid w:val="00D17497"/>
    <w:rsid w:val="00D17A48"/>
    <w:rsid w:val="00D17FA0"/>
    <w:rsid w:val="00D20C1C"/>
    <w:rsid w:val="00D26A53"/>
    <w:rsid w:val="00D30E3F"/>
    <w:rsid w:val="00D32A36"/>
    <w:rsid w:val="00D50B56"/>
    <w:rsid w:val="00D53B81"/>
    <w:rsid w:val="00D54A12"/>
    <w:rsid w:val="00D54B7F"/>
    <w:rsid w:val="00D54FC7"/>
    <w:rsid w:val="00D56C0C"/>
    <w:rsid w:val="00D57BBA"/>
    <w:rsid w:val="00D6111B"/>
    <w:rsid w:val="00D6160E"/>
    <w:rsid w:val="00D65ED1"/>
    <w:rsid w:val="00D710DD"/>
    <w:rsid w:val="00D72C1F"/>
    <w:rsid w:val="00D73ABF"/>
    <w:rsid w:val="00D7761B"/>
    <w:rsid w:val="00D80B40"/>
    <w:rsid w:val="00D81486"/>
    <w:rsid w:val="00D82AD1"/>
    <w:rsid w:val="00D92814"/>
    <w:rsid w:val="00D934B4"/>
    <w:rsid w:val="00D947FF"/>
    <w:rsid w:val="00D974B1"/>
    <w:rsid w:val="00D97742"/>
    <w:rsid w:val="00DA1E9F"/>
    <w:rsid w:val="00DA36BF"/>
    <w:rsid w:val="00DA4142"/>
    <w:rsid w:val="00DB5C33"/>
    <w:rsid w:val="00DC0747"/>
    <w:rsid w:val="00DC37E6"/>
    <w:rsid w:val="00DC588B"/>
    <w:rsid w:val="00DC5B8B"/>
    <w:rsid w:val="00DC7333"/>
    <w:rsid w:val="00DC7997"/>
    <w:rsid w:val="00DD3284"/>
    <w:rsid w:val="00DD6DA5"/>
    <w:rsid w:val="00DE357E"/>
    <w:rsid w:val="00DE5AA6"/>
    <w:rsid w:val="00DF0FE6"/>
    <w:rsid w:val="00DF1752"/>
    <w:rsid w:val="00E00072"/>
    <w:rsid w:val="00E00C1B"/>
    <w:rsid w:val="00E03711"/>
    <w:rsid w:val="00E0510E"/>
    <w:rsid w:val="00E13800"/>
    <w:rsid w:val="00E17532"/>
    <w:rsid w:val="00E24083"/>
    <w:rsid w:val="00E2504A"/>
    <w:rsid w:val="00E3112F"/>
    <w:rsid w:val="00E329EB"/>
    <w:rsid w:val="00E34E31"/>
    <w:rsid w:val="00E356C4"/>
    <w:rsid w:val="00E37610"/>
    <w:rsid w:val="00E41C31"/>
    <w:rsid w:val="00E42889"/>
    <w:rsid w:val="00E46ECB"/>
    <w:rsid w:val="00E51FA7"/>
    <w:rsid w:val="00E54CA1"/>
    <w:rsid w:val="00E559CA"/>
    <w:rsid w:val="00E57028"/>
    <w:rsid w:val="00E63700"/>
    <w:rsid w:val="00E70F9C"/>
    <w:rsid w:val="00E731D4"/>
    <w:rsid w:val="00E80A73"/>
    <w:rsid w:val="00E8122B"/>
    <w:rsid w:val="00E83979"/>
    <w:rsid w:val="00E83FF0"/>
    <w:rsid w:val="00E841C2"/>
    <w:rsid w:val="00E85676"/>
    <w:rsid w:val="00E8650C"/>
    <w:rsid w:val="00E86571"/>
    <w:rsid w:val="00E94A16"/>
    <w:rsid w:val="00E94ECB"/>
    <w:rsid w:val="00EA236F"/>
    <w:rsid w:val="00EA2521"/>
    <w:rsid w:val="00EA2A1E"/>
    <w:rsid w:val="00EA2CBE"/>
    <w:rsid w:val="00EA3948"/>
    <w:rsid w:val="00EA3C08"/>
    <w:rsid w:val="00EA52A0"/>
    <w:rsid w:val="00EA5ECB"/>
    <w:rsid w:val="00EA61FA"/>
    <w:rsid w:val="00EA75B1"/>
    <w:rsid w:val="00EB2F9F"/>
    <w:rsid w:val="00EB3DF2"/>
    <w:rsid w:val="00EB69EA"/>
    <w:rsid w:val="00EB6B24"/>
    <w:rsid w:val="00EB77AE"/>
    <w:rsid w:val="00EC055A"/>
    <w:rsid w:val="00EC1A5C"/>
    <w:rsid w:val="00EC55C6"/>
    <w:rsid w:val="00ED24F6"/>
    <w:rsid w:val="00ED2E70"/>
    <w:rsid w:val="00ED504F"/>
    <w:rsid w:val="00ED7FB6"/>
    <w:rsid w:val="00EE03F6"/>
    <w:rsid w:val="00EE3E08"/>
    <w:rsid w:val="00EF021F"/>
    <w:rsid w:val="00EF22A8"/>
    <w:rsid w:val="00EF4B40"/>
    <w:rsid w:val="00EF52E1"/>
    <w:rsid w:val="00EF7189"/>
    <w:rsid w:val="00F0496F"/>
    <w:rsid w:val="00F05799"/>
    <w:rsid w:val="00F05CBC"/>
    <w:rsid w:val="00F10183"/>
    <w:rsid w:val="00F10330"/>
    <w:rsid w:val="00F10F57"/>
    <w:rsid w:val="00F13C8F"/>
    <w:rsid w:val="00F1714D"/>
    <w:rsid w:val="00F17DC4"/>
    <w:rsid w:val="00F20DD2"/>
    <w:rsid w:val="00F22865"/>
    <w:rsid w:val="00F27993"/>
    <w:rsid w:val="00F35EA7"/>
    <w:rsid w:val="00F36547"/>
    <w:rsid w:val="00F37E42"/>
    <w:rsid w:val="00F416ED"/>
    <w:rsid w:val="00F42ABA"/>
    <w:rsid w:val="00F446C9"/>
    <w:rsid w:val="00F510C7"/>
    <w:rsid w:val="00F51A44"/>
    <w:rsid w:val="00F52A2D"/>
    <w:rsid w:val="00F52A86"/>
    <w:rsid w:val="00F617A0"/>
    <w:rsid w:val="00F61D8A"/>
    <w:rsid w:val="00F6593E"/>
    <w:rsid w:val="00F6607E"/>
    <w:rsid w:val="00F72888"/>
    <w:rsid w:val="00F72EE6"/>
    <w:rsid w:val="00F753B4"/>
    <w:rsid w:val="00F77804"/>
    <w:rsid w:val="00F8424F"/>
    <w:rsid w:val="00F86FC6"/>
    <w:rsid w:val="00F91A04"/>
    <w:rsid w:val="00F92808"/>
    <w:rsid w:val="00F92AB0"/>
    <w:rsid w:val="00F934E7"/>
    <w:rsid w:val="00F94074"/>
    <w:rsid w:val="00F94BDB"/>
    <w:rsid w:val="00F95096"/>
    <w:rsid w:val="00F96969"/>
    <w:rsid w:val="00F96D2D"/>
    <w:rsid w:val="00F96EEC"/>
    <w:rsid w:val="00FA14F7"/>
    <w:rsid w:val="00FA3531"/>
    <w:rsid w:val="00FA3F81"/>
    <w:rsid w:val="00FB04E6"/>
    <w:rsid w:val="00FB5927"/>
    <w:rsid w:val="00FC121A"/>
    <w:rsid w:val="00FC1956"/>
    <w:rsid w:val="00FC3615"/>
    <w:rsid w:val="00FC6995"/>
    <w:rsid w:val="00FD2DC9"/>
    <w:rsid w:val="00FD30CA"/>
    <w:rsid w:val="00FD5253"/>
    <w:rsid w:val="00FD6AD7"/>
    <w:rsid w:val="00FE3E11"/>
    <w:rsid w:val="00FE5475"/>
    <w:rsid w:val="00FF1499"/>
    <w:rsid w:val="00FF1D38"/>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5073"/>
  <w15:docId w15:val="{55D7486A-5647-4391-82B9-A6B1B5DB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uiPriority w:val="9"/>
    <w:qFormat/>
    <w:rsid w:val="00943AF9"/>
    <w:pPr>
      <w:autoSpaceDE w:val="0"/>
      <w:autoSpaceDN w:val="0"/>
      <w:adjustRightInd w:val="0"/>
      <w:spacing w:line="276"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6A3BE9FD.dotm</Template>
  <TotalTime>0</TotalTime>
  <Pages>6</Pages>
  <Words>1528</Words>
  <Characters>8713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45</dc:title>
  <dc:creator>IESC</dc:creator>
  <cp:lastModifiedBy>Durack, Bec</cp:lastModifiedBy>
  <cp:revision>2</cp:revision>
  <dcterms:created xsi:type="dcterms:W3CDTF">2017-08-17T04:05:00Z</dcterms:created>
  <dcterms:modified xsi:type="dcterms:W3CDTF">2017-08-17T04:05:00Z</dcterms:modified>
</cp:coreProperties>
</file>