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92244A">
      <w:pPr>
        <w:pStyle w:val="Header"/>
        <w:tabs>
          <w:tab w:val="left" w:pos="426"/>
        </w:tabs>
        <w:jc w:val="center"/>
        <w:rPr>
          <w:rFonts w:ascii="Calibri" w:hAnsi="Calibri" w:cs="Arial"/>
          <w:b/>
        </w:rPr>
      </w:pPr>
      <w:r w:rsidRPr="00B55249">
        <w:rPr>
          <w:rFonts w:ascii="Calibri" w:hAnsi="Calibri" w:cs="Arial"/>
          <w:b/>
        </w:rPr>
        <w:t xml:space="preserve">MINUTES </w:t>
      </w:r>
    </w:p>
    <w:p w:rsidR="00432BEA" w:rsidRPr="00B55249" w:rsidRDefault="003D232B" w:rsidP="0092244A">
      <w:pPr>
        <w:pStyle w:val="Header"/>
        <w:tabs>
          <w:tab w:val="left" w:pos="426"/>
        </w:tabs>
        <w:jc w:val="center"/>
        <w:rPr>
          <w:rFonts w:ascii="Calibri" w:hAnsi="Calibri" w:cs="Arial"/>
        </w:rPr>
      </w:pPr>
      <w:r>
        <w:rPr>
          <w:rFonts w:ascii="Calibri" w:hAnsi="Calibri" w:cs="Arial"/>
          <w:b/>
        </w:rPr>
        <w:t>Dialogue Business Centre</w:t>
      </w:r>
      <w:r w:rsidR="00432BEA" w:rsidRPr="00B55249">
        <w:rPr>
          <w:rFonts w:ascii="Calibri" w:hAnsi="Calibri" w:cs="Arial"/>
          <w:b/>
        </w:rPr>
        <w:t>, Canberra ACT</w:t>
      </w:r>
      <w:r w:rsidR="009958F2" w:rsidRPr="009958F2">
        <w:rPr>
          <w:rFonts w:ascii="Calibri" w:hAnsi="Calibri" w:cs="Arial"/>
        </w:rPr>
        <w:pict>
          <v:rect id="_x0000_i1025" style="width:0;height:1.5pt" o:hralign="center" o:hrstd="t" o:hr="t" fillcolor="#a0a0a0" stroked="f"/>
        </w:pict>
      </w:r>
    </w:p>
    <w:p w:rsidR="00432BEA" w:rsidRPr="00B55249" w:rsidRDefault="00432BEA" w:rsidP="0092244A">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92244A">
      <w:pPr>
        <w:tabs>
          <w:tab w:val="left" w:pos="426"/>
        </w:tabs>
        <w:rPr>
          <w:rFonts w:ascii="Calibri" w:hAnsi="Calibri" w:cs="Arial"/>
        </w:rPr>
      </w:pPr>
      <w:r w:rsidRPr="00B55249">
        <w:rPr>
          <w:rFonts w:ascii="Calibri" w:hAnsi="Calibri" w:cs="Arial"/>
        </w:rPr>
        <w:t>IN ATTENDANCE</w:t>
      </w:r>
    </w:p>
    <w:p w:rsidR="00432BEA" w:rsidRDefault="00F80FA2" w:rsidP="0092244A">
      <w:pPr>
        <w:tabs>
          <w:tab w:val="left" w:pos="426"/>
        </w:tabs>
        <w:rPr>
          <w:rFonts w:ascii="Calibri" w:hAnsi="Calibri" w:cs="Arial"/>
        </w:rPr>
      </w:pPr>
      <w:r w:rsidRPr="00B55249">
        <w:rPr>
          <w:rFonts w:ascii="Calibri" w:hAnsi="Calibri" w:cs="Arial"/>
        </w:rPr>
        <w:t>Dr Andrew Johnson</w:t>
      </w:r>
      <w:r w:rsidR="00432BEA" w:rsidRPr="00B55249">
        <w:rPr>
          <w:rFonts w:ascii="Calibri" w:hAnsi="Calibri" w:cs="Arial"/>
        </w:rPr>
        <w:t xml:space="preserve"> (Chair)</w:t>
      </w:r>
    </w:p>
    <w:p w:rsidR="006656A9" w:rsidRDefault="006656A9" w:rsidP="006656A9">
      <w:pPr>
        <w:tabs>
          <w:tab w:val="left" w:pos="426"/>
        </w:tabs>
        <w:rPr>
          <w:rFonts w:ascii="Calibri" w:hAnsi="Calibri" w:cs="Arial"/>
        </w:rPr>
      </w:pPr>
      <w:r w:rsidRPr="00B55249">
        <w:rPr>
          <w:rFonts w:ascii="Calibri" w:hAnsi="Calibri" w:cs="Arial"/>
        </w:rPr>
        <w:t>Professor Craig Simmons (Deputy Chair)</w:t>
      </w:r>
    </w:p>
    <w:p w:rsidR="000232AE" w:rsidRDefault="000232AE" w:rsidP="0092244A">
      <w:pPr>
        <w:tabs>
          <w:tab w:val="left" w:pos="426"/>
        </w:tabs>
        <w:rPr>
          <w:rFonts w:ascii="Calibri" w:hAnsi="Calibri" w:cs="Arial"/>
        </w:rPr>
      </w:pPr>
      <w:r>
        <w:rPr>
          <w:rFonts w:ascii="Calibri" w:hAnsi="Calibri" w:cs="Arial"/>
        </w:rPr>
        <w:t>Dr Andrew Boulton</w:t>
      </w:r>
    </w:p>
    <w:p w:rsidR="00432BEA" w:rsidRPr="00B55249" w:rsidRDefault="00432BEA" w:rsidP="0092244A">
      <w:pPr>
        <w:tabs>
          <w:tab w:val="left" w:pos="426"/>
        </w:tabs>
        <w:rPr>
          <w:rFonts w:ascii="Calibri" w:hAnsi="Calibri" w:cs="Arial"/>
        </w:rPr>
      </w:pPr>
      <w:r w:rsidRPr="00B55249">
        <w:rPr>
          <w:rFonts w:ascii="Calibri" w:hAnsi="Calibri" w:cs="Arial"/>
        </w:rPr>
        <w:t xml:space="preserve">Ms Jane Coram </w:t>
      </w:r>
    </w:p>
    <w:p w:rsidR="00432BEA" w:rsidRPr="00B55249" w:rsidRDefault="00432BEA" w:rsidP="0092244A">
      <w:pPr>
        <w:tabs>
          <w:tab w:val="left" w:pos="426"/>
        </w:tabs>
        <w:rPr>
          <w:rFonts w:ascii="Calibri" w:hAnsi="Calibri" w:cs="Arial"/>
        </w:rPr>
      </w:pPr>
      <w:r w:rsidRPr="00B55249">
        <w:rPr>
          <w:rFonts w:ascii="Calibri" w:hAnsi="Calibri" w:cs="Arial"/>
        </w:rPr>
        <w:t xml:space="preserve">Emeritus Professor Peter Flood </w:t>
      </w:r>
    </w:p>
    <w:p w:rsidR="000232AE" w:rsidRDefault="000232AE" w:rsidP="0092244A">
      <w:pPr>
        <w:tabs>
          <w:tab w:val="left" w:pos="426"/>
        </w:tabs>
        <w:rPr>
          <w:rFonts w:ascii="Calibri" w:hAnsi="Calibri" w:cs="Arial"/>
        </w:rPr>
      </w:pPr>
      <w:r>
        <w:rPr>
          <w:rFonts w:ascii="Calibri" w:hAnsi="Calibri" w:cs="Arial"/>
        </w:rPr>
        <w:t xml:space="preserve">Dr Tom Hatton </w:t>
      </w:r>
    </w:p>
    <w:p w:rsidR="0094790B" w:rsidRDefault="0094790B" w:rsidP="0092244A">
      <w:pPr>
        <w:tabs>
          <w:tab w:val="left" w:pos="426"/>
        </w:tabs>
        <w:rPr>
          <w:rFonts w:ascii="Calibri" w:hAnsi="Calibri" w:cs="Arial"/>
        </w:rPr>
      </w:pPr>
    </w:p>
    <w:p w:rsidR="00432BEA" w:rsidRDefault="00432BEA" w:rsidP="0092244A">
      <w:pPr>
        <w:tabs>
          <w:tab w:val="left" w:pos="426"/>
        </w:tabs>
        <w:rPr>
          <w:rFonts w:ascii="Calibri" w:hAnsi="Calibri" w:cs="Arial"/>
        </w:rPr>
      </w:pPr>
      <w:r w:rsidRPr="00B55249">
        <w:rPr>
          <w:rFonts w:ascii="Calibri" w:hAnsi="Calibri" w:cs="Arial"/>
        </w:rPr>
        <w:t>APOLOGIES</w:t>
      </w:r>
    </w:p>
    <w:p w:rsidR="00F80FA2" w:rsidRDefault="00F80FA2" w:rsidP="00F80FA2">
      <w:pPr>
        <w:tabs>
          <w:tab w:val="left" w:pos="426"/>
        </w:tabs>
        <w:rPr>
          <w:rFonts w:ascii="Calibri" w:hAnsi="Calibri" w:cs="Arial"/>
        </w:rPr>
      </w:pPr>
      <w:r>
        <w:rPr>
          <w:rFonts w:ascii="Calibri" w:hAnsi="Calibri" w:cs="Arial"/>
        </w:rPr>
        <w:t>Dr Jenny Stauber</w:t>
      </w:r>
    </w:p>
    <w:p w:rsidR="00432BEA" w:rsidRPr="00B55249" w:rsidRDefault="00432BEA" w:rsidP="0092244A">
      <w:pPr>
        <w:tabs>
          <w:tab w:val="left" w:pos="426"/>
          <w:tab w:val="left" w:pos="5250"/>
        </w:tabs>
        <w:spacing w:before="240"/>
        <w:rPr>
          <w:rFonts w:ascii="Calibri" w:hAnsi="Calibri" w:cs="Arial"/>
        </w:rPr>
      </w:pPr>
      <w:r w:rsidRPr="00B55249">
        <w:rPr>
          <w:rFonts w:ascii="Calibri" w:hAnsi="Calibri" w:cs="Arial"/>
        </w:rPr>
        <w:t>OFFICE OF WATER SCIENCE (OWS) - SECRETARIAT AND SUPPORT</w:t>
      </w:r>
    </w:p>
    <w:p w:rsidR="00432BEA" w:rsidRPr="00B55249" w:rsidRDefault="00432BEA" w:rsidP="0092244A">
      <w:pPr>
        <w:tabs>
          <w:tab w:val="left" w:pos="426"/>
        </w:tabs>
        <w:rPr>
          <w:rFonts w:ascii="Calibri" w:hAnsi="Calibri" w:cs="Arial"/>
        </w:rPr>
      </w:pPr>
      <w:r w:rsidRPr="001A56FE">
        <w:rPr>
          <w:rFonts w:ascii="Calibri" w:hAnsi="Calibri" w:cs="Arial"/>
        </w:rPr>
        <w:t>Gayle Milnes</w:t>
      </w:r>
    </w:p>
    <w:p w:rsidR="00432BEA" w:rsidRPr="00B55249" w:rsidRDefault="00432BEA" w:rsidP="0092244A">
      <w:pPr>
        <w:tabs>
          <w:tab w:val="left" w:pos="426"/>
        </w:tabs>
        <w:rPr>
          <w:rFonts w:ascii="Calibri" w:hAnsi="Calibri" w:cs="Arial"/>
        </w:rPr>
      </w:pPr>
      <w:r w:rsidRPr="00B55249">
        <w:rPr>
          <w:rFonts w:ascii="Calibri" w:hAnsi="Calibri" w:cs="Arial"/>
        </w:rPr>
        <w:t xml:space="preserve">Sean Lane </w:t>
      </w:r>
    </w:p>
    <w:p w:rsidR="003C72FE" w:rsidRDefault="00F80FA2" w:rsidP="0092244A">
      <w:pPr>
        <w:tabs>
          <w:tab w:val="left" w:pos="426"/>
        </w:tabs>
        <w:rPr>
          <w:rFonts w:ascii="Calibri" w:hAnsi="Calibri" w:cs="Arial"/>
        </w:rPr>
      </w:pPr>
      <w:r>
        <w:rPr>
          <w:rFonts w:ascii="Calibri" w:hAnsi="Calibri" w:cs="Arial"/>
        </w:rPr>
        <w:t>Ann Hartley</w:t>
      </w:r>
    </w:p>
    <w:p w:rsidR="00432BEA" w:rsidRPr="00B55249" w:rsidRDefault="00432BEA" w:rsidP="0092244A">
      <w:pPr>
        <w:tabs>
          <w:tab w:val="left" w:pos="426"/>
          <w:tab w:val="left" w:pos="5250"/>
        </w:tabs>
        <w:spacing w:before="240"/>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0F22BF" w:rsidRPr="007667F8" w:rsidTr="003C72FE">
        <w:tc>
          <w:tcPr>
            <w:tcW w:w="4820" w:type="dxa"/>
            <w:tcBorders>
              <w:top w:val="single" w:sz="4" w:space="0" w:color="auto"/>
            </w:tcBorders>
          </w:tcPr>
          <w:p w:rsidR="000F22BF" w:rsidRDefault="006656A9" w:rsidP="000F22BF">
            <w:pPr>
              <w:tabs>
                <w:tab w:val="left" w:pos="426"/>
              </w:tabs>
              <w:rPr>
                <w:rFonts w:asciiTheme="minorHAnsi" w:hAnsiTheme="minorHAnsi" w:cs="Arial"/>
              </w:rPr>
            </w:pPr>
            <w:r w:rsidRPr="006656A9">
              <w:rPr>
                <w:rFonts w:asciiTheme="minorHAnsi" w:hAnsiTheme="minorHAnsi" w:cs="Arial"/>
              </w:rPr>
              <w:t>Craig Moore</w:t>
            </w:r>
            <w:r>
              <w:rPr>
                <w:rFonts w:asciiTheme="minorHAnsi" w:hAnsiTheme="minorHAnsi" w:cs="Arial"/>
              </w:rPr>
              <w:t xml:space="preserve"> (Item 2)</w:t>
            </w:r>
          </w:p>
          <w:p w:rsidR="006656A9" w:rsidRPr="00774492" w:rsidRDefault="006656A9" w:rsidP="000F22BF">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tcBorders>
              <w:top w:val="single" w:sz="4" w:space="0" w:color="auto"/>
              <w:right w:val="single" w:sz="4" w:space="0" w:color="auto"/>
            </w:tcBorders>
          </w:tcPr>
          <w:p w:rsidR="0072635F" w:rsidRPr="0072635F" w:rsidRDefault="006656A9" w:rsidP="0072635F">
            <w:pPr>
              <w:tabs>
                <w:tab w:val="left" w:pos="426"/>
              </w:tabs>
              <w:rPr>
                <w:rFonts w:asciiTheme="minorHAnsi" w:hAnsiTheme="minorHAnsi" w:cs="Arial"/>
              </w:rPr>
            </w:pPr>
            <w:r>
              <w:rPr>
                <w:rFonts w:asciiTheme="minorHAnsi" w:hAnsiTheme="minorHAnsi" w:cs="Arial"/>
              </w:rPr>
              <w:t>Carl Zimmerman (Item 2</w:t>
            </w:r>
            <w:r w:rsidR="0072635F" w:rsidRPr="0072635F">
              <w:rPr>
                <w:rFonts w:asciiTheme="minorHAnsi" w:hAnsiTheme="minorHAnsi" w:cs="Arial"/>
              </w:rPr>
              <w:t>)</w:t>
            </w:r>
          </w:p>
          <w:p w:rsidR="000F22BF" w:rsidRPr="000F22BF" w:rsidRDefault="0072635F" w:rsidP="0072635F">
            <w:pPr>
              <w:tabs>
                <w:tab w:val="left" w:pos="426"/>
              </w:tabs>
              <w:rPr>
                <w:rFonts w:asciiTheme="minorHAnsi" w:hAnsiTheme="minorHAnsi" w:cs="Arial"/>
              </w:rPr>
            </w:pPr>
            <w:r w:rsidRPr="0072635F">
              <w:rPr>
                <w:rFonts w:asciiTheme="minorHAnsi" w:hAnsiTheme="minorHAnsi" w:cs="Arial"/>
              </w:rPr>
              <w:t>Office of Water Science</w:t>
            </w:r>
          </w:p>
        </w:tc>
      </w:tr>
      <w:tr w:rsidR="000232AE" w:rsidRPr="007667F8" w:rsidTr="003C72FE">
        <w:tc>
          <w:tcPr>
            <w:tcW w:w="4820" w:type="dxa"/>
            <w:tcBorders>
              <w:top w:val="single" w:sz="4" w:space="0" w:color="auto"/>
            </w:tcBorders>
          </w:tcPr>
          <w:p w:rsidR="000F22BF" w:rsidRDefault="006656A9" w:rsidP="000F22BF">
            <w:pPr>
              <w:tabs>
                <w:tab w:val="left" w:pos="426"/>
              </w:tabs>
              <w:rPr>
                <w:rFonts w:asciiTheme="minorHAnsi" w:hAnsiTheme="minorHAnsi" w:cs="Arial"/>
              </w:rPr>
            </w:pPr>
            <w:r>
              <w:rPr>
                <w:rFonts w:asciiTheme="minorHAnsi" w:hAnsiTheme="minorHAnsi" w:cs="Arial"/>
              </w:rPr>
              <w:t>Rod Dann</w:t>
            </w:r>
            <w:r w:rsidR="000F22BF">
              <w:rPr>
                <w:rFonts w:asciiTheme="minorHAnsi" w:hAnsiTheme="minorHAnsi" w:cs="Arial"/>
              </w:rPr>
              <w:t xml:space="preserve"> (Item </w:t>
            </w:r>
            <w:r>
              <w:rPr>
                <w:rFonts w:asciiTheme="minorHAnsi" w:hAnsiTheme="minorHAnsi" w:cs="Arial"/>
              </w:rPr>
              <w:t>2</w:t>
            </w:r>
            <w:r w:rsidR="000F22BF">
              <w:rPr>
                <w:rFonts w:asciiTheme="minorHAnsi" w:hAnsiTheme="minorHAnsi" w:cs="Arial"/>
              </w:rPr>
              <w:t>)</w:t>
            </w:r>
          </w:p>
          <w:p w:rsidR="000232AE" w:rsidRPr="00774492" w:rsidRDefault="000F22BF" w:rsidP="000F22BF">
            <w:pPr>
              <w:tabs>
                <w:tab w:val="left" w:pos="426"/>
              </w:tabs>
              <w:rPr>
                <w:rFonts w:asciiTheme="minorHAnsi" w:hAnsiTheme="minorHAnsi" w:cs="Arial"/>
                <w:highlight w:val="yellow"/>
              </w:rPr>
            </w:pPr>
            <w:r>
              <w:rPr>
                <w:rFonts w:asciiTheme="minorHAnsi" w:hAnsiTheme="minorHAnsi" w:cs="Arial"/>
              </w:rPr>
              <w:t>Office of Water Science</w:t>
            </w:r>
          </w:p>
        </w:tc>
        <w:tc>
          <w:tcPr>
            <w:tcW w:w="4678" w:type="dxa"/>
            <w:tcBorders>
              <w:top w:val="single" w:sz="4" w:space="0" w:color="auto"/>
              <w:right w:val="single" w:sz="4" w:space="0" w:color="auto"/>
            </w:tcBorders>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 xml:space="preserve">Scott Lawson (Item </w:t>
            </w:r>
            <w:r w:rsidR="006656A9">
              <w:rPr>
                <w:rFonts w:asciiTheme="minorHAnsi" w:hAnsiTheme="minorHAnsi" w:cs="Arial"/>
              </w:rPr>
              <w:t>2</w:t>
            </w:r>
            <w:r w:rsidRPr="000F22BF">
              <w:rPr>
                <w:rFonts w:asciiTheme="minorHAnsi" w:hAnsiTheme="minorHAnsi" w:cs="Arial"/>
              </w:rPr>
              <w:t>)</w:t>
            </w:r>
          </w:p>
          <w:p w:rsidR="000D5C1C" w:rsidRPr="00774492" w:rsidRDefault="0072635F" w:rsidP="0072635F">
            <w:pPr>
              <w:tabs>
                <w:tab w:val="left" w:pos="426"/>
              </w:tabs>
              <w:rPr>
                <w:rFonts w:asciiTheme="minorHAnsi" w:hAnsiTheme="minorHAnsi" w:cs="Arial"/>
                <w:highlight w:val="yellow"/>
              </w:rPr>
            </w:pPr>
            <w:r w:rsidRPr="000F22BF">
              <w:rPr>
                <w:rFonts w:asciiTheme="minorHAnsi" w:hAnsiTheme="minorHAnsi" w:cs="Arial"/>
              </w:rPr>
              <w:t>Office of Water Science</w:t>
            </w:r>
          </w:p>
        </w:tc>
      </w:tr>
      <w:tr w:rsidR="006656A9" w:rsidRPr="007667F8" w:rsidTr="003C72FE">
        <w:tc>
          <w:tcPr>
            <w:tcW w:w="4820" w:type="dxa"/>
            <w:tcBorders>
              <w:top w:val="single" w:sz="4" w:space="0" w:color="auto"/>
            </w:tcBorders>
          </w:tcPr>
          <w:p w:rsidR="006656A9" w:rsidRDefault="006656A9" w:rsidP="0072635F">
            <w:pPr>
              <w:tabs>
                <w:tab w:val="left" w:pos="426"/>
              </w:tabs>
              <w:rPr>
                <w:rFonts w:asciiTheme="minorHAnsi" w:hAnsiTheme="minorHAnsi" w:cs="Arial"/>
              </w:rPr>
            </w:pPr>
            <w:r>
              <w:rPr>
                <w:rFonts w:asciiTheme="minorHAnsi" w:hAnsiTheme="minorHAnsi" w:cs="Arial"/>
              </w:rPr>
              <w:t>Susanne Busch (Item 2)</w:t>
            </w:r>
          </w:p>
          <w:p w:rsidR="006656A9" w:rsidRPr="0072635F" w:rsidRDefault="006656A9" w:rsidP="0072635F">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right w:val="single" w:sz="4" w:space="0" w:color="auto"/>
            </w:tcBorders>
          </w:tcPr>
          <w:p w:rsidR="006656A9" w:rsidRDefault="006656A9" w:rsidP="0072635F">
            <w:pPr>
              <w:tabs>
                <w:tab w:val="left" w:pos="426"/>
              </w:tabs>
              <w:rPr>
                <w:rFonts w:asciiTheme="minorHAnsi" w:hAnsiTheme="minorHAnsi" w:cs="Arial"/>
              </w:rPr>
            </w:pPr>
            <w:r>
              <w:rPr>
                <w:rFonts w:asciiTheme="minorHAnsi" w:hAnsiTheme="minorHAnsi" w:cs="Arial"/>
              </w:rPr>
              <w:t>Ben Roundnew (Item 2)</w:t>
            </w:r>
          </w:p>
          <w:p w:rsidR="006656A9" w:rsidRPr="000F22BF" w:rsidRDefault="006656A9" w:rsidP="0072635F">
            <w:pPr>
              <w:tabs>
                <w:tab w:val="left" w:pos="426"/>
              </w:tabs>
              <w:rPr>
                <w:rFonts w:asciiTheme="minorHAnsi" w:hAnsiTheme="minorHAnsi" w:cs="Arial"/>
              </w:rPr>
            </w:pPr>
            <w:r>
              <w:rPr>
                <w:rFonts w:asciiTheme="minorHAnsi" w:hAnsiTheme="minorHAnsi" w:cs="Arial"/>
              </w:rPr>
              <w:t>Office of Water Science</w:t>
            </w:r>
          </w:p>
        </w:tc>
      </w:tr>
      <w:tr w:rsidR="006656A9" w:rsidRPr="007667F8" w:rsidTr="003C72FE">
        <w:tc>
          <w:tcPr>
            <w:tcW w:w="4820" w:type="dxa"/>
            <w:tcBorders>
              <w:top w:val="single" w:sz="4" w:space="0" w:color="auto"/>
            </w:tcBorders>
          </w:tcPr>
          <w:p w:rsidR="006656A9" w:rsidRDefault="001C0478" w:rsidP="0072635F">
            <w:pPr>
              <w:tabs>
                <w:tab w:val="left" w:pos="426"/>
              </w:tabs>
              <w:rPr>
                <w:rFonts w:asciiTheme="minorHAnsi" w:hAnsiTheme="minorHAnsi" w:cs="Arial"/>
              </w:rPr>
            </w:pPr>
            <w:r>
              <w:rPr>
                <w:rFonts w:asciiTheme="minorHAnsi" w:hAnsiTheme="minorHAnsi" w:cs="Arial"/>
              </w:rPr>
              <w:t>Philippa</w:t>
            </w:r>
            <w:r w:rsidR="006656A9">
              <w:rPr>
                <w:rFonts w:asciiTheme="minorHAnsi" w:hAnsiTheme="minorHAnsi" w:cs="Arial"/>
              </w:rPr>
              <w:t xml:space="preserve"> Higgins (Item 2)</w:t>
            </w:r>
          </w:p>
          <w:p w:rsidR="006656A9" w:rsidRPr="0072635F" w:rsidRDefault="006656A9" w:rsidP="0072635F">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right w:val="single" w:sz="4" w:space="0" w:color="auto"/>
            </w:tcBorders>
          </w:tcPr>
          <w:p w:rsidR="006656A9" w:rsidRDefault="006656A9" w:rsidP="0072635F">
            <w:pPr>
              <w:tabs>
                <w:tab w:val="left" w:pos="426"/>
              </w:tabs>
              <w:rPr>
                <w:rFonts w:asciiTheme="minorHAnsi" w:hAnsiTheme="minorHAnsi" w:cs="Arial"/>
              </w:rPr>
            </w:pPr>
            <w:r>
              <w:rPr>
                <w:rFonts w:asciiTheme="minorHAnsi" w:hAnsiTheme="minorHAnsi" w:cs="Arial"/>
              </w:rPr>
              <w:t>Melissa Liu (Item 2)</w:t>
            </w:r>
          </w:p>
          <w:p w:rsidR="006656A9" w:rsidRPr="000F22BF" w:rsidRDefault="006656A9" w:rsidP="0072635F">
            <w:pPr>
              <w:tabs>
                <w:tab w:val="left" w:pos="426"/>
              </w:tabs>
              <w:rPr>
                <w:rFonts w:asciiTheme="minorHAnsi" w:hAnsiTheme="minorHAnsi" w:cs="Arial"/>
              </w:rPr>
            </w:pPr>
            <w:r>
              <w:rPr>
                <w:rFonts w:asciiTheme="minorHAnsi" w:hAnsiTheme="minorHAnsi" w:cs="Arial"/>
              </w:rPr>
              <w:t>Office of Water Science</w:t>
            </w:r>
          </w:p>
        </w:tc>
      </w:tr>
      <w:tr w:rsidR="00432BEA" w:rsidRPr="007667F8" w:rsidTr="003C72FE">
        <w:tc>
          <w:tcPr>
            <w:tcW w:w="4820" w:type="dxa"/>
            <w:tcBorders>
              <w:top w:val="single" w:sz="4" w:space="0" w:color="auto"/>
            </w:tcBorders>
          </w:tcPr>
          <w:p w:rsidR="0072635F" w:rsidRPr="0072635F" w:rsidRDefault="0072635F" w:rsidP="0072635F">
            <w:pPr>
              <w:tabs>
                <w:tab w:val="left" w:pos="426"/>
              </w:tabs>
              <w:rPr>
                <w:rFonts w:asciiTheme="minorHAnsi" w:hAnsiTheme="minorHAnsi" w:cs="Arial"/>
              </w:rPr>
            </w:pPr>
            <w:r w:rsidRPr="0072635F">
              <w:rPr>
                <w:rFonts w:asciiTheme="minorHAnsi" w:hAnsiTheme="minorHAnsi" w:cs="Arial"/>
              </w:rPr>
              <w:t xml:space="preserve">Anthony Swirepik (Item 3) </w:t>
            </w:r>
          </w:p>
          <w:p w:rsidR="000F22BF" w:rsidRPr="000F22BF" w:rsidRDefault="0072635F" w:rsidP="0072635F">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right w:val="single" w:sz="4" w:space="0" w:color="auto"/>
            </w:tcBorders>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 xml:space="preserve">Moya Tomlinson (Item </w:t>
            </w:r>
            <w:r w:rsidR="008E1C75">
              <w:rPr>
                <w:rFonts w:asciiTheme="minorHAnsi" w:hAnsiTheme="minorHAnsi" w:cs="Arial"/>
              </w:rPr>
              <w:t>4</w:t>
            </w:r>
            <w:r w:rsidRPr="000F22BF">
              <w:rPr>
                <w:rFonts w:asciiTheme="minorHAnsi" w:hAnsiTheme="minorHAnsi" w:cs="Arial"/>
              </w:rPr>
              <w:t>)</w:t>
            </w:r>
          </w:p>
          <w:p w:rsidR="00432BEA" w:rsidRPr="000F22BF" w:rsidRDefault="0072635F" w:rsidP="0072635F">
            <w:pPr>
              <w:tabs>
                <w:tab w:val="left" w:pos="426"/>
              </w:tabs>
              <w:rPr>
                <w:rFonts w:asciiTheme="minorHAnsi" w:hAnsiTheme="minorHAnsi" w:cs="Arial"/>
              </w:rPr>
            </w:pPr>
            <w:r w:rsidRPr="000F22BF">
              <w:rPr>
                <w:rFonts w:asciiTheme="minorHAnsi" w:hAnsiTheme="minorHAnsi" w:cs="Arial"/>
              </w:rPr>
              <w:t>Office of Water Science</w:t>
            </w:r>
          </w:p>
        </w:tc>
      </w:tr>
      <w:tr w:rsidR="00432BEA" w:rsidRPr="007667F8" w:rsidTr="003C72FE">
        <w:tc>
          <w:tcPr>
            <w:tcW w:w="4820" w:type="dxa"/>
            <w:tcBorders>
              <w:top w:val="single" w:sz="4" w:space="0" w:color="auto"/>
            </w:tcBorders>
          </w:tcPr>
          <w:p w:rsidR="000D5C1C" w:rsidRPr="0072635F" w:rsidRDefault="0072635F" w:rsidP="0092244A">
            <w:pPr>
              <w:tabs>
                <w:tab w:val="left" w:pos="426"/>
              </w:tabs>
              <w:rPr>
                <w:rFonts w:asciiTheme="minorHAnsi" w:hAnsiTheme="minorHAnsi" w:cs="Arial"/>
              </w:rPr>
            </w:pPr>
            <w:r w:rsidRPr="0072635F">
              <w:rPr>
                <w:rFonts w:asciiTheme="minorHAnsi" w:hAnsiTheme="minorHAnsi" w:cs="Arial"/>
              </w:rPr>
              <w:t>Peter Baker</w:t>
            </w:r>
            <w:r>
              <w:rPr>
                <w:rFonts w:asciiTheme="minorHAnsi" w:hAnsiTheme="minorHAnsi" w:cs="Arial"/>
              </w:rPr>
              <w:t xml:space="preserve"> (Item 3)</w:t>
            </w:r>
          </w:p>
          <w:p w:rsidR="0072635F" w:rsidRPr="00774492" w:rsidRDefault="0072635F" w:rsidP="0092244A">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tcBorders>
              <w:top w:val="single" w:sz="4" w:space="0" w:color="auto"/>
              <w:right w:val="single" w:sz="4" w:space="0" w:color="auto"/>
            </w:tcBorders>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Bruce Gray (Item 4)</w:t>
            </w:r>
          </w:p>
          <w:p w:rsidR="00432BEA" w:rsidRPr="00774492" w:rsidRDefault="0072635F" w:rsidP="0072635F">
            <w:pPr>
              <w:tabs>
                <w:tab w:val="left" w:pos="426"/>
              </w:tabs>
              <w:rPr>
                <w:rFonts w:asciiTheme="minorHAnsi" w:hAnsiTheme="minorHAnsi" w:cs="Arial"/>
                <w:highlight w:val="yellow"/>
              </w:rPr>
            </w:pPr>
            <w:r w:rsidRPr="000F22BF">
              <w:rPr>
                <w:rFonts w:asciiTheme="minorHAnsi" w:hAnsiTheme="minorHAnsi" w:cs="Arial"/>
              </w:rPr>
              <w:t>Office of Water Science</w:t>
            </w:r>
          </w:p>
        </w:tc>
      </w:tr>
      <w:tr w:rsidR="008F14BE" w:rsidRPr="007667F8" w:rsidTr="003C72FE">
        <w:tc>
          <w:tcPr>
            <w:tcW w:w="4820" w:type="dxa"/>
          </w:tcPr>
          <w:p w:rsidR="008F14BE" w:rsidRPr="0072635F" w:rsidRDefault="000D5C1C" w:rsidP="0092244A">
            <w:pPr>
              <w:tabs>
                <w:tab w:val="left" w:pos="426"/>
              </w:tabs>
              <w:rPr>
                <w:rFonts w:asciiTheme="minorHAnsi" w:hAnsiTheme="minorHAnsi" w:cs="Arial"/>
              </w:rPr>
            </w:pPr>
            <w:r w:rsidRPr="0072635F">
              <w:rPr>
                <w:rFonts w:asciiTheme="minorHAnsi" w:hAnsiTheme="minorHAnsi" w:cs="Arial"/>
              </w:rPr>
              <w:t>James Hill (Item 3)</w:t>
            </w:r>
          </w:p>
          <w:p w:rsidR="000D5C1C" w:rsidRPr="00774492" w:rsidRDefault="000D5C1C" w:rsidP="0092244A">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tcPr>
          <w:p w:rsidR="0072635F" w:rsidRPr="000F22BF" w:rsidRDefault="008E1C75" w:rsidP="0072635F">
            <w:pPr>
              <w:tabs>
                <w:tab w:val="left" w:pos="426"/>
              </w:tabs>
              <w:rPr>
                <w:rFonts w:asciiTheme="minorHAnsi" w:hAnsiTheme="minorHAnsi" w:cs="Arial"/>
              </w:rPr>
            </w:pPr>
            <w:r>
              <w:rPr>
                <w:rFonts w:asciiTheme="minorHAnsi" w:hAnsiTheme="minorHAnsi" w:cs="Arial"/>
              </w:rPr>
              <w:t>John Higgins</w:t>
            </w:r>
            <w:r w:rsidR="0072635F" w:rsidRPr="000F22BF">
              <w:rPr>
                <w:rFonts w:asciiTheme="minorHAnsi" w:hAnsiTheme="minorHAnsi" w:cs="Arial"/>
              </w:rPr>
              <w:t xml:space="preserve"> (Item 4)</w:t>
            </w:r>
          </w:p>
          <w:p w:rsidR="000D5C1C" w:rsidRPr="00774492" w:rsidRDefault="0072635F" w:rsidP="0072635F">
            <w:pPr>
              <w:tabs>
                <w:tab w:val="left" w:pos="426"/>
              </w:tabs>
              <w:rPr>
                <w:rFonts w:asciiTheme="minorHAnsi" w:hAnsiTheme="minorHAnsi" w:cs="Arial"/>
                <w:highlight w:val="yellow"/>
              </w:rPr>
            </w:pPr>
            <w:r w:rsidRPr="000F22BF">
              <w:rPr>
                <w:rFonts w:asciiTheme="minorHAnsi" w:hAnsiTheme="minorHAnsi" w:cs="Arial"/>
              </w:rPr>
              <w:t>Office of Water Science</w:t>
            </w:r>
          </w:p>
        </w:tc>
      </w:tr>
      <w:tr w:rsidR="00315340" w:rsidRPr="007667F8" w:rsidTr="00312DC1">
        <w:tc>
          <w:tcPr>
            <w:tcW w:w="4820" w:type="dxa"/>
          </w:tcPr>
          <w:p w:rsidR="0072635F" w:rsidRPr="0072635F" w:rsidRDefault="008E1C75" w:rsidP="0072635F">
            <w:pPr>
              <w:tabs>
                <w:tab w:val="left" w:pos="426"/>
              </w:tabs>
              <w:rPr>
                <w:rFonts w:asciiTheme="minorHAnsi" w:hAnsiTheme="minorHAnsi" w:cs="Arial"/>
              </w:rPr>
            </w:pPr>
            <w:r>
              <w:rPr>
                <w:rFonts w:asciiTheme="minorHAnsi" w:hAnsiTheme="minorHAnsi" w:cs="Arial"/>
              </w:rPr>
              <w:t>Geraldine Cusack</w:t>
            </w:r>
            <w:r w:rsidR="0072635F" w:rsidRPr="0072635F">
              <w:rPr>
                <w:rFonts w:asciiTheme="minorHAnsi" w:hAnsiTheme="minorHAnsi" w:cs="Arial"/>
              </w:rPr>
              <w:t xml:space="preserve"> (Item 3)</w:t>
            </w:r>
          </w:p>
          <w:p w:rsidR="00315340" w:rsidRPr="00774492" w:rsidRDefault="0072635F" w:rsidP="0072635F">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shd w:val="clear" w:color="auto" w:fill="auto"/>
          </w:tcPr>
          <w:p w:rsidR="0072635F" w:rsidRPr="00774492" w:rsidRDefault="0072635F" w:rsidP="0072635F">
            <w:pPr>
              <w:tabs>
                <w:tab w:val="left" w:pos="426"/>
              </w:tabs>
              <w:rPr>
                <w:rFonts w:asciiTheme="minorHAnsi" w:hAnsiTheme="minorHAnsi" w:cs="Arial"/>
                <w:highlight w:val="yellow"/>
              </w:rPr>
            </w:pPr>
          </w:p>
        </w:tc>
      </w:tr>
    </w:tbl>
    <w:p w:rsidR="008F14BE" w:rsidRDefault="008F14BE" w:rsidP="0092244A"/>
    <w:p w:rsidR="000F22BF" w:rsidRPr="00B55249" w:rsidRDefault="000F22BF" w:rsidP="000F22BF">
      <w:pPr>
        <w:tabs>
          <w:tab w:val="left" w:pos="426"/>
          <w:tab w:val="left" w:pos="5250"/>
        </w:tabs>
        <w:spacing w:before="240"/>
        <w:rPr>
          <w:rFonts w:ascii="Calibri" w:hAnsi="Calibri" w:cs="Arial"/>
        </w:rPr>
      </w:pPr>
      <w:r>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0F22BF" w:rsidRPr="007667F8" w:rsidTr="008E1C75">
        <w:tc>
          <w:tcPr>
            <w:tcW w:w="4820" w:type="dxa"/>
            <w:tcBorders>
              <w:top w:val="single" w:sz="4" w:space="0" w:color="auto"/>
              <w:bottom w:val="single" w:sz="4" w:space="0" w:color="auto"/>
            </w:tcBorders>
          </w:tcPr>
          <w:p w:rsidR="000F22BF" w:rsidRPr="008E1C75" w:rsidRDefault="008E1C75" w:rsidP="000F22BF">
            <w:pPr>
              <w:tabs>
                <w:tab w:val="left" w:pos="426"/>
              </w:tabs>
              <w:rPr>
                <w:rFonts w:asciiTheme="minorHAnsi" w:hAnsiTheme="minorHAnsi" w:cs="Arial"/>
              </w:rPr>
            </w:pPr>
            <w:r w:rsidRPr="008E1C75">
              <w:rPr>
                <w:rFonts w:asciiTheme="minorHAnsi" w:hAnsiTheme="minorHAnsi" w:cs="Arial"/>
              </w:rPr>
              <w:t>Brent Henderson (Item 3)</w:t>
            </w:r>
          </w:p>
          <w:p w:rsidR="008E1C75" w:rsidRPr="00774492" w:rsidRDefault="008E1C75" w:rsidP="000F22BF">
            <w:pPr>
              <w:tabs>
                <w:tab w:val="left" w:pos="426"/>
              </w:tabs>
              <w:rPr>
                <w:rFonts w:asciiTheme="minorHAnsi" w:hAnsiTheme="minorHAnsi" w:cs="Arial"/>
                <w:highlight w:val="yellow"/>
              </w:rPr>
            </w:pPr>
            <w:r w:rsidRPr="008E1C75">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0F22BF" w:rsidRPr="008E1C75" w:rsidRDefault="008E1C75" w:rsidP="000F22BF">
            <w:pPr>
              <w:tabs>
                <w:tab w:val="left" w:pos="426"/>
              </w:tabs>
              <w:rPr>
                <w:rFonts w:asciiTheme="minorHAnsi" w:hAnsiTheme="minorHAnsi" w:cs="Arial"/>
              </w:rPr>
            </w:pPr>
            <w:r w:rsidRPr="008E1C75">
              <w:rPr>
                <w:rFonts w:asciiTheme="minorHAnsi" w:hAnsiTheme="minorHAnsi" w:cs="Arial"/>
              </w:rPr>
              <w:t>Bronwyn Ray (Item 3)</w:t>
            </w:r>
          </w:p>
          <w:p w:rsidR="008E1C75" w:rsidRPr="00774492" w:rsidRDefault="008E1C75" w:rsidP="000F22BF">
            <w:pPr>
              <w:tabs>
                <w:tab w:val="left" w:pos="426"/>
              </w:tabs>
              <w:rPr>
                <w:rFonts w:asciiTheme="minorHAnsi" w:hAnsiTheme="minorHAnsi" w:cs="Arial"/>
                <w:highlight w:val="yellow"/>
              </w:rPr>
            </w:pPr>
            <w:r w:rsidRPr="008E1C75">
              <w:rPr>
                <w:rFonts w:asciiTheme="minorHAnsi" w:hAnsiTheme="minorHAnsi" w:cs="Arial"/>
              </w:rPr>
              <w:t>B</w:t>
            </w:r>
            <w:r>
              <w:rPr>
                <w:rFonts w:asciiTheme="minorHAnsi" w:hAnsiTheme="minorHAnsi" w:cs="Arial"/>
              </w:rPr>
              <w:t xml:space="preserve">ureau </w:t>
            </w:r>
            <w:r w:rsidRPr="008E1C75">
              <w:rPr>
                <w:rFonts w:asciiTheme="minorHAnsi" w:hAnsiTheme="minorHAnsi" w:cs="Arial"/>
              </w:rPr>
              <w:t>o</w:t>
            </w:r>
            <w:r>
              <w:rPr>
                <w:rFonts w:asciiTheme="minorHAnsi" w:hAnsiTheme="minorHAnsi" w:cs="Arial"/>
              </w:rPr>
              <w:t xml:space="preserve">f </w:t>
            </w:r>
            <w:r w:rsidRPr="008E1C75">
              <w:rPr>
                <w:rFonts w:asciiTheme="minorHAnsi" w:hAnsiTheme="minorHAnsi" w:cs="Arial"/>
              </w:rPr>
              <w:t>M</w:t>
            </w:r>
            <w:r>
              <w:rPr>
                <w:rFonts w:asciiTheme="minorHAnsi" w:hAnsiTheme="minorHAnsi" w:cs="Arial"/>
              </w:rPr>
              <w:t>eteorology</w:t>
            </w:r>
          </w:p>
        </w:tc>
      </w:tr>
      <w:tr w:rsidR="008E1C75" w:rsidRPr="007667F8" w:rsidTr="008E1C75">
        <w:tc>
          <w:tcPr>
            <w:tcW w:w="4820" w:type="dxa"/>
            <w:tcBorders>
              <w:top w:val="single" w:sz="4" w:space="0" w:color="auto"/>
              <w:bottom w:val="single" w:sz="4" w:space="0" w:color="auto"/>
            </w:tcBorders>
          </w:tcPr>
          <w:p w:rsidR="008E1C75" w:rsidRDefault="008E1C75" w:rsidP="000F22BF">
            <w:pPr>
              <w:tabs>
                <w:tab w:val="left" w:pos="426"/>
              </w:tabs>
              <w:rPr>
                <w:rFonts w:asciiTheme="minorHAnsi" w:hAnsiTheme="minorHAnsi" w:cs="Arial"/>
              </w:rPr>
            </w:pPr>
            <w:r>
              <w:rPr>
                <w:rFonts w:asciiTheme="minorHAnsi" w:hAnsiTheme="minorHAnsi" w:cs="Arial"/>
              </w:rPr>
              <w:t>Simon Barry (Item 3)</w:t>
            </w:r>
          </w:p>
          <w:p w:rsidR="008E1C75" w:rsidRPr="008E1C75" w:rsidRDefault="008E1C75" w:rsidP="000F22BF">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8E1C75" w:rsidRDefault="008E1C75" w:rsidP="000F22BF">
            <w:pPr>
              <w:tabs>
                <w:tab w:val="left" w:pos="426"/>
              </w:tabs>
              <w:rPr>
                <w:rFonts w:asciiTheme="minorHAnsi" w:hAnsiTheme="minorHAnsi" w:cs="Arial"/>
              </w:rPr>
            </w:pPr>
            <w:r>
              <w:rPr>
                <w:rFonts w:asciiTheme="minorHAnsi" w:hAnsiTheme="minorHAnsi" w:cs="Arial"/>
              </w:rPr>
              <w:t>David Post (Item 3)</w:t>
            </w:r>
          </w:p>
          <w:p w:rsidR="008E1C75" w:rsidRPr="008E1C75" w:rsidRDefault="008E1C75" w:rsidP="000F22BF">
            <w:pPr>
              <w:tabs>
                <w:tab w:val="left" w:pos="426"/>
              </w:tabs>
              <w:rPr>
                <w:rFonts w:asciiTheme="minorHAnsi" w:hAnsiTheme="minorHAnsi" w:cs="Arial"/>
              </w:rPr>
            </w:pPr>
            <w:r>
              <w:rPr>
                <w:rFonts w:asciiTheme="minorHAnsi" w:hAnsiTheme="minorHAnsi" w:cs="Arial"/>
              </w:rPr>
              <w:t>CSIRO</w:t>
            </w:r>
          </w:p>
        </w:tc>
      </w:tr>
      <w:tr w:rsidR="008E1C75" w:rsidRPr="007667F8" w:rsidTr="000F22BF">
        <w:tc>
          <w:tcPr>
            <w:tcW w:w="4820" w:type="dxa"/>
            <w:tcBorders>
              <w:top w:val="single" w:sz="4" w:space="0" w:color="auto"/>
            </w:tcBorders>
          </w:tcPr>
          <w:p w:rsidR="008E1C75" w:rsidRDefault="008E1C75" w:rsidP="000F22BF">
            <w:pPr>
              <w:tabs>
                <w:tab w:val="left" w:pos="426"/>
              </w:tabs>
              <w:rPr>
                <w:rFonts w:asciiTheme="minorHAnsi" w:hAnsiTheme="minorHAnsi" w:cs="Arial"/>
              </w:rPr>
            </w:pPr>
            <w:r>
              <w:rPr>
                <w:rFonts w:asciiTheme="minorHAnsi" w:hAnsiTheme="minorHAnsi" w:cs="Arial"/>
              </w:rPr>
              <w:t>Becky Schmidt (Item 3)</w:t>
            </w:r>
          </w:p>
          <w:p w:rsidR="008E1C75" w:rsidRDefault="008E1C75" w:rsidP="000F22BF">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right w:val="single" w:sz="4" w:space="0" w:color="auto"/>
            </w:tcBorders>
          </w:tcPr>
          <w:p w:rsidR="008E1C75" w:rsidRDefault="008E1C75" w:rsidP="000F22BF">
            <w:pPr>
              <w:tabs>
                <w:tab w:val="left" w:pos="426"/>
              </w:tabs>
              <w:rPr>
                <w:rFonts w:asciiTheme="minorHAnsi" w:hAnsiTheme="minorHAnsi" w:cs="Arial"/>
              </w:rPr>
            </w:pPr>
            <w:r>
              <w:rPr>
                <w:rFonts w:asciiTheme="minorHAnsi" w:hAnsiTheme="minorHAnsi" w:cs="Arial"/>
              </w:rPr>
              <w:t>Steven Lewis (Item 3)</w:t>
            </w:r>
          </w:p>
          <w:p w:rsidR="008E1C75" w:rsidRDefault="008E1C75" w:rsidP="000F22BF">
            <w:pPr>
              <w:tabs>
                <w:tab w:val="left" w:pos="426"/>
              </w:tabs>
              <w:rPr>
                <w:rFonts w:asciiTheme="minorHAnsi" w:hAnsiTheme="minorHAnsi" w:cs="Arial"/>
              </w:rPr>
            </w:pPr>
            <w:r>
              <w:rPr>
                <w:rFonts w:asciiTheme="minorHAnsi" w:hAnsiTheme="minorHAnsi" w:cs="Arial"/>
              </w:rPr>
              <w:t>Geoscience Australia</w:t>
            </w:r>
          </w:p>
        </w:tc>
      </w:tr>
    </w:tbl>
    <w:p w:rsidR="000F22BF" w:rsidRDefault="000F22BF" w:rsidP="0092244A"/>
    <w:p w:rsidR="0031636F" w:rsidRDefault="0031636F">
      <w:pPr>
        <w:rPr>
          <w:rFonts w:ascii="Calibri" w:hAnsi="Calibri" w:cs="Arial"/>
        </w:rPr>
      </w:pPr>
      <w:r>
        <w:rPr>
          <w:rFonts w:ascii="Calibri" w:hAnsi="Calibri" w:cs="Arial"/>
        </w:rPr>
        <w:br w:type="page"/>
      </w:r>
    </w:p>
    <w:p w:rsidR="00432BEA" w:rsidRPr="00B55249" w:rsidRDefault="00432BEA" w:rsidP="0092244A">
      <w:pPr>
        <w:rPr>
          <w:rFonts w:ascii="Calibri" w:hAnsi="Calibri" w:cs="Arial"/>
        </w:rPr>
      </w:pPr>
      <w:r w:rsidRPr="00D3710F">
        <w:rPr>
          <w:rFonts w:ascii="Calibri" w:hAnsi="Calibri" w:cs="Arial"/>
        </w:rPr>
        <w:lastRenderedPageBreak/>
        <w:t>The meeting commenced at 9</w:t>
      </w:r>
      <w:r w:rsidR="00315340" w:rsidRPr="00D3710F">
        <w:rPr>
          <w:rFonts w:ascii="Calibri" w:hAnsi="Calibri" w:cs="Arial"/>
        </w:rPr>
        <w:t>.00</w:t>
      </w:r>
      <w:r w:rsidRPr="00D3710F">
        <w:rPr>
          <w:rFonts w:ascii="Calibri" w:hAnsi="Calibri" w:cs="Arial"/>
        </w:rPr>
        <w:t xml:space="preserve"> am</w:t>
      </w:r>
      <w:r w:rsidRPr="00B55249">
        <w:rPr>
          <w:rFonts w:ascii="Calibri" w:hAnsi="Calibri" w:cs="Arial"/>
        </w:rPr>
        <w:t xml:space="preserve"> on </w:t>
      </w:r>
      <w:r w:rsidR="00A678C1">
        <w:rPr>
          <w:rFonts w:ascii="Calibri" w:hAnsi="Calibri" w:cs="Arial"/>
        </w:rPr>
        <w:t>22</w:t>
      </w:r>
      <w:r w:rsidR="00774492">
        <w:rPr>
          <w:rFonts w:ascii="Calibri" w:hAnsi="Calibri" w:cs="Arial"/>
        </w:rPr>
        <w:t xml:space="preserve"> </w:t>
      </w:r>
      <w:r w:rsidR="00A678C1">
        <w:rPr>
          <w:rFonts w:ascii="Calibri" w:hAnsi="Calibri" w:cs="Arial"/>
        </w:rPr>
        <w:t>July</w:t>
      </w:r>
      <w:r w:rsidR="0094790B">
        <w:rPr>
          <w:rFonts w:ascii="Calibri" w:hAnsi="Calibri" w:cs="Arial"/>
        </w:rPr>
        <w:t xml:space="preserve"> 2015</w:t>
      </w:r>
      <w:r w:rsidRPr="00B55249">
        <w:rPr>
          <w:rFonts w:ascii="Calibri" w:hAnsi="Calibri" w:cs="Arial"/>
        </w:rPr>
        <w:t xml:space="preserve">. </w:t>
      </w:r>
    </w:p>
    <w:p w:rsidR="00432BEA" w:rsidRPr="00B55249" w:rsidRDefault="00432BEA" w:rsidP="0092244A">
      <w:pPr>
        <w:tabs>
          <w:tab w:val="left" w:pos="426"/>
        </w:tabs>
        <w:spacing w:before="240" w:after="120"/>
        <w:rPr>
          <w:rFonts w:ascii="Calibri" w:hAnsi="Calibri" w:cs="Arial"/>
          <w:b/>
        </w:rPr>
      </w:pPr>
      <w:r w:rsidRPr="00B55249">
        <w:rPr>
          <w:rFonts w:ascii="Calibri" w:hAnsi="Calibri" w:cs="Arial"/>
          <w:b/>
        </w:rPr>
        <w:t>1.</w:t>
      </w:r>
      <w:r w:rsidRPr="00B55249">
        <w:rPr>
          <w:rFonts w:ascii="Calibri" w:hAnsi="Calibri" w:cs="Arial"/>
          <w:b/>
        </w:rPr>
        <w:tab/>
        <w:t>Welcome and Introductions</w:t>
      </w:r>
    </w:p>
    <w:p w:rsidR="00432BEA" w:rsidRPr="009449F2" w:rsidRDefault="009449F2" w:rsidP="0092244A">
      <w:pPr>
        <w:spacing w:after="120"/>
        <w:ind w:left="426"/>
        <w:rPr>
          <w:rFonts w:ascii="Calibri" w:hAnsi="Calibri" w:cs="Arial"/>
        </w:rPr>
      </w:pPr>
      <w:r w:rsidRPr="00D3710F">
        <w:rPr>
          <w:rFonts w:ascii="Calibri" w:hAnsi="Calibri" w:cs="Arial"/>
        </w:rPr>
        <w:t>The Chair</w:t>
      </w:r>
      <w:r w:rsidR="00A91562" w:rsidRPr="00D3710F">
        <w:rPr>
          <w:rFonts w:ascii="Calibri" w:hAnsi="Calibri" w:cs="Arial"/>
        </w:rPr>
        <w:t xml:space="preserve">, </w:t>
      </w:r>
      <w:r w:rsidR="000C4C64" w:rsidRPr="00D3710F">
        <w:rPr>
          <w:rFonts w:ascii="Calibri" w:hAnsi="Calibri" w:cs="Arial"/>
        </w:rPr>
        <w:t xml:space="preserve">Dr </w:t>
      </w:r>
      <w:r w:rsidR="00A91562" w:rsidRPr="00D3710F">
        <w:rPr>
          <w:rFonts w:ascii="Calibri" w:hAnsi="Calibri" w:cs="Arial"/>
        </w:rPr>
        <w:t xml:space="preserve">Andrew Johnson, </w:t>
      </w:r>
      <w:r w:rsidR="00432BEA" w:rsidRPr="00D3710F">
        <w:rPr>
          <w:rFonts w:ascii="Calibri" w:hAnsi="Calibri" w:cs="Arial"/>
        </w:rPr>
        <w:t>welcomed members of the Independent Expert Scientific Committee on Coal Seam Gas and Large Coal Mining Development (IESC) to the meeting</w:t>
      </w:r>
      <w:r w:rsidR="00432BEA" w:rsidRPr="009449F2">
        <w:rPr>
          <w:rFonts w:ascii="Calibri" w:hAnsi="Calibri" w:cs="Arial"/>
        </w:rPr>
        <w:t xml:space="preserve">. </w:t>
      </w:r>
    </w:p>
    <w:p w:rsidR="00774492" w:rsidRDefault="00774492" w:rsidP="00A91562">
      <w:pPr>
        <w:tabs>
          <w:tab w:val="left" w:pos="426"/>
        </w:tabs>
        <w:ind w:left="426"/>
        <w:rPr>
          <w:rFonts w:ascii="Calibri" w:hAnsi="Calibri" w:cs="Arial"/>
        </w:rPr>
      </w:pPr>
      <w:r>
        <w:rPr>
          <w:rFonts w:ascii="Calibri" w:hAnsi="Calibri" w:cs="Arial"/>
        </w:rPr>
        <w:t>Apologies were received from Dr Jenny Stauber</w:t>
      </w:r>
      <w:r w:rsidR="00A91562">
        <w:rPr>
          <w:rFonts w:ascii="Calibri" w:hAnsi="Calibri" w:cs="Arial"/>
        </w:rPr>
        <w:t>.</w:t>
      </w:r>
    </w:p>
    <w:p w:rsidR="00432BEA" w:rsidRPr="00D3710F" w:rsidRDefault="00432BEA" w:rsidP="0092244A">
      <w:pPr>
        <w:tabs>
          <w:tab w:val="left" w:pos="426"/>
        </w:tabs>
        <w:spacing w:before="120" w:after="120"/>
        <w:rPr>
          <w:rFonts w:ascii="Calibri" w:hAnsi="Calibri" w:cs="Arial"/>
          <w:u w:val="single"/>
        </w:rPr>
      </w:pPr>
      <w:r w:rsidRPr="009449F2">
        <w:rPr>
          <w:rFonts w:ascii="Calibri" w:hAnsi="Calibri" w:cs="Arial"/>
        </w:rPr>
        <w:t>1.1</w:t>
      </w:r>
      <w:r w:rsidRPr="009449F2">
        <w:rPr>
          <w:rFonts w:ascii="Calibri" w:hAnsi="Calibri" w:cs="Arial"/>
        </w:rPr>
        <w:tab/>
      </w:r>
      <w:r w:rsidRPr="00D3710F">
        <w:rPr>
          <w:rFonts w:ascii="Calibri" w:hAnsi="Calibri" w:cs="Arial"/>
          <w:u w:val="single"/>
        </w:rPr>
        <w:t>Acknowledgement of country</w:t>
      </w:r>
    </w:p>
    <w:p w:rsidR="00432BEA" w:rsidRPr="00D3710F" w:rsidRDefault="00432BEA" w:rsidP="0092244A">
      <w:pPr>
        <w:spacing w:after="120"/>
        <w:ind w:left="425"/>
        <w:rPr>
          <w:rFonts w:ascii="Calibri" w:hAnsi="Calibri" w:cs="Arial"/>
        </w:rPr>
      </w:pPr>
      <w:r w:rsidRPr="00D3710F">
        <w:rPr>
          <w:rFonts w:ascii="Calibri" w:hAnsi="Calibri" w:cs="Arial"/>
        </w:rPr>
        <w:t>The Chair acknowledged the traditional owners, past and present, on whose land this meeting was held.</w:t>
      </w:r>
    </w:p>
    <w:p w:rsidR="00432BEA" w:rsidRPr="00D3710F" w:rsidRDefault="00432BEA" w:rsidP="0092244A">
      <w:pPr>
        <w:tabs>
          <w:tab w:val="left" w:pos="426"/>
        </w:tabs>
        <w:spacing w:before="120" w:after="120"/>
        <w:rPr>
          <w:rFonts w:ascii="Calibri" w:hAnsi="Calibri" w:cs="Arial"/>
          <w:u w:val="single"/>
        </w:rPr>
      </w:pPr>
      <w:r w:rsidRPr="00D3710F">
        <w:rPr>
          <w:rFonts w:ascii="Calibri" w:hAnsi="Calibri" w:cs="Arial"/>
        </w:rPr>
        <w:t>1.2</w:t>
      </w:r>
      <w:r w:rsidRPr="00D3710F">
        <w:rPr>
          <w:rFonts w:ascii="Calibri" w:hAnsi="Calibri" w:cs="Arial"/>
        </w:rPr>
        <w:tab/>
      </w:r>
      <w:r w:rsidRPr="00D3710F">
        <w:rPr>
          <w:rFonts w:ascii="Calibri" w:hAnsi="Calibri" w:cs="Arial"/>
          <w:u w:val="single"/>
        </w:rPr>
        <w:t>Declaration of interest</w:t>
      </w:r>
    </w:p>
    <w:p w:rsidR="00A91562" w:rsidRDefault="00480075" w:rsidP="0092244A">
      <w:pPr>
        <w:tabs>
          <w:tab w:val="left" w:pos="426"/>
          <w:tab w:val="left" w:pos="567"/>
        </w:tabs>
        <w:spacing w:before="120" w:after="120"/>
        <w:ind w:left="426"/>
        <w:rPr>
          <w:rFonts w:asciiTheme="minorHAnsi" w:hAnsiTheme="minorHAnsi" w:cs="Arial"/>
          <w:i/>
        </w:rPr>
      </w:pPr>
      <w:r w:rsidRPr="00D3710F">
        <w:rPr>
          <w:rFonts w:asciiTheme="minorHAnsi" w:hAnsiTheme="minorHAnsi" w:cs="Arial"/>
        </w:rPr>
        <w:t>Before the meeting commenced, IESC members completed the Meeting Specific Declaration of Interest</w:t>
      </w:r>
      <w:r w:rsidR="005F4BF1" w:rsidRPr="00D3710F">
        <w:rPr>
          <w:rFonts w:asciiTheme="minorHAnsi" w:hAnsiTheme="minorHAnsi" w:cs="Arial"/>
        </w:rPr>
        <w:t xml:space="preserve">. </w:t>
      </w:r>
      <w:r w:rsidR="00A91562" w:rsidRPr="00D3710F">
        <w:rPr>
          <w:rFonts w:asciiTheme="minorHAnsi" w:hAnsiTheme="minorHAnsi" w:cs="Arial"/>
        </w:rPr>
        <w:t xml:space="preserve">The determinations recorded at this meeting are available at </w:t>
      </w:r>
      <w:r w:rsidR="00A91562" w:rsidRPr="00D3710F">
        <w:rPr>
          <w:rFonts w:asciiTheme="minorHAnsi" w:hAnsiTheme="minorHAnsi" w:cs="Arial"/>
          <w:i/>
        </w:rPr>
        <w:t>Attachment A</w:t>
      </w:r>
      <w:r w:rsidR="005F4BF1" w:rsidRPr="00D3710F">
        <w:rPr>
          <w:rFonts w:asciiTheme="minorHAnsi" w:hAnsiTheme="minorHAnsi" w:cs="Arial"/>
          <w:i/>
        </w:rPr>
        <w:t>.</w:t>
      </w:r>
    </w:p>
    <w:p w:rsidR="00FC454C" w:rsidRPr="00FC454C" w:rsidRDefault="00FC454C" w:rsidP="0092244A">
      <w:pPr>
        <w:tabs>
          <w:tab w:val="left" w:pos="426"/>
          <w:tab w:val="left" w:pos="567"/>
        </w:tabs>
        <w:spacing w:before="120" w:after="120"/>
        <w:ind w:left="426"/>
        <w:rPr>
          <w:rFonts w:asciiTheme="minorHAnsi" w:hAnsiTheme="minorHAnsi" w:cs="Arial"/>
        </w:rPr>
      </w:pPr>
      <w:r w:rsidRPr="00FC454C">
        <w:rPr>
          <w:rFonts w:asciiTheme="minorHAnsi" w:hAnsiTheme="minorHAnsi" w:cs="Arial"/>
        </w:rPr>
        <w:t xml:space="preserve">Members also provided </w:t>
      </w:r>
      <w:r>
        <w:rPr>
          <w:rFonts w:asciiTheme="minorHAnsi" w:hAnsiTheme="minorHAnsi" w:cs="Arial"/>
        </w:rPr>
        <w:t xml:space="preserve">Private Circumstances Declarations, which is required biannually.  </w:t>
      </w:r>
    </w:p>
    <w:p w:rsidR="00432BEA" w:rsidRPr="009449F2" w:rsidRDefault="00432BEA" w:rsidP="0092244A">
      <w:pPr>
        <w:tabs>
          <w:tab w:val="left" w:pos="426"/>
        </w:tabs>
        <w:spacing w:before="120" w:after="120"/>
        <w:rPr>
          <w:rFonts w:ascii="Calibri" w:hAnsi="Calibri" w:cs="Arial"/>
          <w:u w:val="single"/>
        </w:rPr>
      </w:pPr>
      <w:r w:rsidRPr="009449F2">
        <w:rPr>
          <w:rFonts w:ascii="Calibri" w:hAnsi="Calibri" w:cs="Arial"/>
        </w:rPr>
        <w:t>1.3</w:t>
      </w:r>
      <w:r w:rsidRPr="009449F2">
        <w:rPr>
          <w:rFonts w:ascii="Calibri" w:hAnsi="Calibri" w:cs="Arial"/>
        </w:rPr>
        <w:tab/>
      </w:r>
      <w:r w:rsidRPr="009449F2">
        <w:rPr>
          <w:rFonts w:ascii="Calibri" w:hAnsi="Calibri" w:cs="Arial"/>
          <w:u w:val="single"/>
        </w:rPr>
        <w:t>Confirmation of agenda</w:t>
      </w:r>
    </w:p>
    <w:p w:rsidR="00265772" w:rsidRDefault="00432BEA" w:rsidP="0092244A">
      <w:pPr>
        <w:tabs>
          <w:tab w:val="left" w:pos="426"/>
          <w:tab w:val="left" w:pos="567"/>
        </w:tabs>
        <w:spacing w:after="120"/>
        <w:ind w:left="426"/>
        <w:rPr>
          <w:rFonts w:ascii="Calibri" w:hAnsi="Calibri" w:cs="Arial"/>
        </w:rPr>
      </w:pPr>
      <w:r w:rsidRPr="009449F2">
        <w:rPr>
          <w:rFonts w:ascii="Calibri" w:hAnsi="Calibri" w:cs="Arial"/>
        </w:rPr>
        <w:t>The IESC endorsed the agenda for Meeting 2</w:t>
      </w:r>
      <w:r w:rsidR="00E83612">
        <w:rPr>
          <w:rFonts w:ascii="Calibri" w:hAnsi="Calibri" w:cs="Arial"/>
        </w:rPr>
        <w:t>9</w:t>
      </w:r>
      <w:r w:rsidR="00FD27AF">
        <w:rPr>
          <w:rFonts w:ascii="Calibri" w:hAnsi="Calibri" w:cs="Arial"/>
        </w:rPr>
        <w:t xml:space="preserve">.  </w:t>
      </w:r>
    </w:p>
    <w:p w:rsidR="00432BEA" w:rsidRPr="00D3710F" w:rsidRDefault="00432BEA" w:rsidP="0092244A">
      <w:pPr>
        <w:keepNext/>
        <w:tabs>
          <w:tab w:val="left" w:pos="426"/>
        </w:tabs>
        <w:spacing w:before="120" w:after="120"/>
        <w:rPr>
          <w:rFonts w:ascii="Calibri" w:hAnsi="Calibri" w:cs="Arial"/>
          <w:u w:val="single"/>
        </w:rPr>
      </w:pPr>
      <w:r w:rsidRPr="009449F2">
        <w:rPr>
          <w:rFonts w:ascii="Calibri" w:hAnsi="Calibri" w:cs="Arial"/>
        </w:rPr>
        <w:t>1.4</w:t>
      </w:r>
      <w:r w:rsidRPr="009449F2">
        <w:rPr>
          <w:rFonts w:ascii="Calibri" w:hAnsi="Calibri" w:cs="Arial"/>
        </w:rPr>
        <w:tab/>
      </w:r>
      <w:r w:rsidRPr="00D3710F">
        <w:rPr>
          <w:rFonts w:ascii="Calibri" w:hAnsi="Calibri" w:cs="Arial"/>
          <w:u w:val="single"/>
        </w:rPr>
        <w:t>Action items</w:t>
      </w:r>
    </w:p>
    <w:p w:rsidR="00432BEA" w:rsidRDefault="00432BEA" w:rsidP="00FA5CB8">
      <w:pPr>
        <w:tabs>
          <w:tab w:val="left" w:pos="426"/>
        </w:tabs>
        <w:spacing w:after="120"/>
        <w:ind w:left="426"/>
        <w:rPr>
          <w:rFonts w:ascii="Calibri" w:hAnsi="Calibri" w:cs="Arial"/>
        </w:rPr>
      </w:pPr>
      <w:r w:rsidRPr="00D3710F">
        <w:rPr>
          <w:rFonts w:ascii="Calibri" w:hAnsi="Calibri" w:cs="Arial"/>
        </w:rPr>
        <w:t>Completed items were noted. A number of follow-up items were listed on the agenda for this or later meetings.</w:t>
      </w:r>
      <w:r>
        <w:rPr>
          <w:rFonts w:ascii="Calibri" w:hAnsi="Calibri" w:cs="Arial"/>
        </w:rPr>
        <w:t xml:space="preserve"> </w:t>
      </w:r>
    </w:p>
    <w:p w:rsidR="00432BEA" w:rsidRPr="009449F2" w:rsidRDefault="00432BEA" w:rsidP="0092244A">
      <w:pPr>
        <w:tabs>
          <w:tab w:val="left" w:pos="426"/>
        </w:tabs>
        <w:spacing w:before="120" w:after="120"/>
        <w:rPr>
          <w:rFonts w:ascii="Calibri" w:hAnsi="Calibri" w:cs="Arial"/>
          <w:u w:val="single"/>
        </w:rPr>
      </w:pPr>
      <w:r w:rsidRPr="009449F2">
        <w:rPr>
          <w:rFonts w:ascii="Calibri" w:hAnsi="Calibri" w:cs="Arial"/>
        </w:rPr>
        <w:t>1.5</w:t>
      </w:r>
      <w:r w:rsidRPr="009449F2">
        <w:rPr>
          <w:rFonts w:ascii="Calibri" w:hAnsi="Calibri" w:cs="Arial"/>
        </w:rPr>
        <w:tab/>
      </w:r>
      <w:r w:rsidRPr="009449F2">
        <w:rPr>
          <w:rFonts w:ascii="Calibri" w:hAnsi="Calibri" w:cs="Arial"/>
          <w:u w:val="single"/>
        </w:rPr>
        <w:t>Confirmation of out-of-session decisions</w:t>
      </w:r>
    </w:p>
    <w:p w:rsidR="00432BEA" w:rsidRPr="00853335" w:rsidRDefault="00C10194" w:rsidP="00853335">
      <w:pPr>
        <w:tabs>
          <w:tab w:val="left" w:pos="426"/>
        </w:tabs>
        <w:spacing w:after="120"/>
        <w:ind w:left="426"/>
        <w:rPr>
          <w:rFonts w:ascii="Calibri" w:hAnsi="Calibri" w:cs="Arial"/>
        </w:rPr>
      </w:pPr>
      <w:r>
        <w:rPr>
          <w:rFonts w:ascii="Calibri" w:hAnsi="Calibri" w:cs="Arial"/>
        </w:rPr>
        <w:t xml:space="preserve">The Chair noted the following </w:t>
      </w:r>
      <w:r w:rsidR="005901B2">
        <w:rPr>
          <w:rFonts w:ascii="Calibri" w:hAnsi="Calibri" w:cs="Arial"/>
        </w:rPr>
        <w:t>items</w:t>
      </w:r>
      <w:r>
        <w:rPr>
          <w:rFonts w:ascii="Calibri" w:hAnsi="Calibri" w:cs="Arial"/>
        </w:rPr>
        <w:t xml:space="preserve"> have been</w:t>
      </w:r>
      <w:r w:rsidR="005901B2">
        <w:rPr>
          <w:rFonts w:ascii="Calibri" w:hAnsi="Calibri" w:cs="Arial"/>
        </w:rPr>
        <w:t xml:space="preserve"> agreed out of session:</w:t>
      </w:r>
    </w:p>
    <w:p w:rsidR="00853335" w:rsidRDefault="00E7595F" w:rsidP="0092244A">
      <w:pPr>
        <w:pStyle w:val="ListBullet"/>
        <w:numPr>
          <w:ilvl w:val="0"/>
          <w:numId w:val="7"/>
        </w:numPr>
        <w:spacing w:after="120"/>
        <w:ind w:left="782" w:hanging="357"/>
        <w:contextualSpacing/>
        <w:rPr>
          <w:rFonts w:asciiTheme="minorHAnsi" w:hAnsiTheme="minorHAnsi"/>
        </w:rPr>
      </w:pPr>
      <w:r>
        <w:rPr>
          <w:rFonts w:asciiTheme="minorHAnsi" w:hAnsiTheme="minorHAnsi"/>
        </w:rPr>
        <w:t>M</w:t>
      </w:r>
      <w:r w:rsidR="00853335">
        <w:rPr>
          <w:rFonts w:asciiTheme="minorHAnsi" w:hAnsiTheme="minorHAnsi"/>
        </w:rPr>
        <w:t>inutes of the IESC’s twenty-</w:t>
      </w:r>
      <w:r w:rsidR="00C10194">
        <w:rPr>
          <w:rFonts w:asciiTheme="minorHAnsi" w:hAnsiTheme="minorHAnsi"/>
        </w:rPr>
        <w:t>eigh</w:t>
      </w:r>
      <w:r w:rsidR="00853335">
        <w:rPr>
          <w:rFonts w:asciiTheme="minorHAnsi" w:hAnsiTheme="minorHAnsi"/>
        </w:rPr>
        <w:t>th meeting (</w:t>
      </w:r>
      <w:r>
        <w:rPr>
          <w:rFonts w:asciiTheme="minorHAnsi" w:hAnsiTheme="minorHAnsi"/>
        </w:rPr>
        <w:t>14</w:t>
      </w:r>
      <w:r w:rsidR="00853335">
        <w:rPr>
          <w:rFonts w:asciiTheme="minorHAnsi" w:hAnsiTheme="minorHAnsi"/>
        </w:rPr>
        <w:t xml:space="preserve"> </w:t>
      </w:r>
      <w:r>
        <w:rPr>
          <w:rFonts w:asciiTheme="minorHAnsi" w:hAnsiTheme="minorHAnsi"/>
        </w:rPr>
        <w:t>May</w:t>
      </w:r>
      <w:r w:rsidR="00853335">
        <w:rPr>
          <w:rFonts w:asciiTheme="minorHAnsi" w:hAnsiTheme="minorHAnsi"/>
        </w:rPr>
        <w:t xml:space="preserve"> 2015) were confirmed and agreed for publication;</w:t>
      </w:r>
    </w:p>
    <w:p w:rsidR="00853335" w:rsidRDefault="00934BC1" w:rsidP="0092244A">
      <w:pPr>
        <w:pStyle w:val="ListBullet"/>
        <w:numPr>
          <w:ilvl w:val="0"/>
          <w:numId w:val="7"/>
        </w:numPr>
        <w:spacing w:after="120"/>
        <w:ind w:left="782" w:hanging="357"/>
        <w:contextualSpacing/>
        <w:rPr>
          <w:rFonts w:asciiTheme="minorHAnsi" w:hAnsiTheme="minorHAnsi"/>
        </w:rPr>
      </w:pPr>
      <w:r>
        <w:rPr>
          <w:rFonts w:asciiTheme="minorHAnsi" w:hAnsiTheme="minorHAnsi"/>
        </w:rPr>
        <w:t>Recommendations for the a</w:t>
      </w:r>
      <w:r w:rsidR="00E7595F">
        <w:rPr>
          <w:rFonts w:asciiTheme="minorHAnsi" w:hAnsiTheme="minorHAnsi"/>
        </w:rPr>
        <w:t>ssessment of ecohydrogeological responses to coal seam gas extraction and coal mining (Stage One</w:t>
      </w:r>
      <w:r w:rsidR="007C73AF">
        <w:rPr>
          <w:rFonts w:asciiTheme="minorHAnsi" w:hAnsiTheme="minorHAnsi"/>
        </w:rPr>
        <w:t xml:space="preserve"> Report); and</w:t>
      </w:r>
    </w:p>
    <w:p w:rsidR="00853335" w:rsidRPr="00392FB0" w:rsidRDefault="007C73AF" w:rsidP="0092244A">
      <w:pPr>
        <w:pStyle w:val="ListBullet"/>
        <w:numPr>
          <w:ilvl w:val="0"/>
          <w:numId w:val="7"/>
        </w:numPr>
        <w:spacing w:after="120"/>
        <w:ind w:left="782" w:hanging="357"/>
        <w:contextualSpacing/>
        <w:rPr>
          <w:rFonts w:asciiTheme="minorHAnsi" w:hAnsiTheme="minorHAnsi"/>
        </w:rPr>
      </w:pPr>
      <w:r>
        <w:rPr>
          <w:rFonts w:asciiTheme="minorHAnsi" w:hAnsiTheme="minorHAnsi"/>
        </w:rPr>
        <w:t>Information Guidelines</w:t>
      </w:r>
      <w:r w:rsidR="002549D7">
        <w:rPr>
          <w:rFonts w:asciiTheme="minorHAnsi" w:hAnsiTheme="minorHAnsi"/>
        </w:rPr>
        <w:t xml:space="preserve"> (agreeing to the</w:t>
      </w:r>
      <w:r w:rsidR="00934BC1">
        <w:rPr>
          <w:rFonts w:asciiTheme="minorHAnsi" w:hAnsiTheme="minorHAnsi"/>
        </w:rPr>
        <w:t>m being made available for consultation</w:t>
      </w:r>
      <w:r w:rsidR="002549D7">
        <w:rPr>
          <w:rFonts w:asciiTheme="minorHAnsi" w:hAnsiTheme="minorHAnsi"/>
        </w:rPr>
        <w:t>)</w:t>
      </w:r>
      <w:r w:rsidR="009C73CF">
        <w:rPr>
          <w:rFonts w:asciiTheme="minorHAnsi" w:hAnsiTheme="minorHAnsi"/>
          <w:i/>
        </w:rPr>
        <w:t>.</w:t>
      </w:r>
    </w:p>
    <w:p w:rsidR="00432BEA" w:rsidRPr="0031636F" w:rsidRDefault="00432BEA" w:rsidP="0092244A">
      <w:pPr>
        <w:tabs>
          <w:tab w:val="left" w:pos="426"/>
        </w:tabs>
        <w:spacing w:before="120" w:after="120"/>
        <w:rPr>
          <w:rFonts w:ascii="Calibri" w:hAnsi="Calibri" w:cs="Arial"/>
          <w:u w:val="single"/>
        </w:rPr>
      </w:pPr>
      <w:r w:rsidRPr="009449F2">
        <w:rPr>
          <w:rFonts w:ascii="Calibri" w:hAnsi="Calibri" w:cs="Arial"/>
        </w:rPr>
        <w:t>1.6</w:t>
      </w:r>
      <w:r w:rsidRPr="009449F2">
        <w:rPr>
          <w:rFonts w:ascii="Calibri" w:hAnsi="Calibri" w:cs="Arial"/>
        </w:rPr>
        <w:tab/>
      </w:r>
      <w:r w:rsidRPr="0031636F">
        <w:rPr>
          <w:rFonts w:ascii="Calibri" w:hAnsi="Calibri" w:cs="Arial"/>
          <w:u w:val="single"/>
        </w:rPr>
        <w:t>Correspondence</w:t>
      </w:r>
    </w:p>
    <w:p w:rsidR="00432BEA" w:rsidRPr="009449F2" w:rsidRDefault="00432BEA" w:rsidP="0092244A">
      <w:pPr>
        <w:tabs>
          <w:tab w:val="left" w:pos="426"/>
        </w:tabs>
        <w:spacing w:after="120"/>
        <w:ind w:left="425"/>
        <w:rPr>
          <w:rFonts w:ascii="Calibri" w:hAnsi="Calibri" w:cs="Arial"/>
        </w:rPr>
      </w:pPr>
      <w:r w:rsidRPr="0031636F">
        <w:rPr>
          <w:rFonts w:ascii="Calibri" w:hAnsi="Calibri" w:cs="Arial"/>
        </w:rPr>
        <w:t>The IESC noted the action taken and status of correspondence</w:t>
      </w:r>
      <w:r w:rsidR="009C49F8" w:rsidRPr="0031636F">
        <w:rPr>
          <w:rFonts w:ascii="Calibri" w:hAnsi="Calibri" w:cs="Arial"/>
        </w:rPr>
        <w:t xml:space="preserve"> to</w:t>
      </w:r>
      <w:r w:rsidR="009C49F8" w:rsidRPr="009449F2">
        <w:rPr>
          <w:rFonts w:ascii="Calibri" w:hAnsi="Calibri" w:cs="Arial"/>
        </w:rPr>
        <w:t xml:space="preserve"> </w:t>
      </w:r>
      <w:r w:rsidR="00D175AE">
        <w:rPr>
          <w:rFonts w:ascii="Calibri" w:hAnsi="Calibri" w:cs="Arial"/>
        </w:rPr>
        <w:t xml:space="preserve">30 </w:t>
      </w:r>
      <w:r w:rsidR="007C73AF">
        <w:rPr>
          <w:rFonts w:ascii="Calibri" w:hAnsi="Calibri" w:cs="Arial"/>
        </w:rPr>
        <w:t>June</w:t>
      </w:r>
      <w:r w:rsidR="00792973" w:rsidRPr="009449F2">
        <w:rPr>
          <w:rFonts w:ascii="Calibri" w:hAnsi="Calibri" w:cs="Arial"/>
        </w:rPr>
        <w:t xml:space="preserve"> 2015</w:t>
      </w:r>
      <w:r w:rsidRPr="009449F2">
        <w:rPr>
          <w:rFonts w:ascii="Calibri" w:hAnsi="Calibri" w:cs="Arial"/>
        </w:rPr>
        <w:t>.</w:t>
      </w:r>
      <w:r w:rsidR="00C01167">
        <w:rPr>
          <w:rFonts w:ascii="Calibri" w:hAnsi="Calibri" w:cs="Arial"/>
        </w:rPr>
        <w:t xml:space="preserve"> </w:t>
      </w:r>
    </w:p>
    <w:p w:rsidR="00432BEA" w:rsidRPr="009449F2" w:rsidRDefault="00432BEA" w:rsidP="0092244A">
      <w:pPr>
        <w:tabs>
          <w:tab w:val="left" w:pos="426"/>
        </w:tabs>
        <w:spacing w:before="120" w:after="120"/>
        <w:rPr>
          <w:rFonts w:ascii="Calibri" w:hAnsi="Calibri" w:cs="Arial"/>
          <w:u w:val="single"/>
        </w:rPr>
      </w:pPr>
      <w:r w:rsidRPr="009449F2">
        <w:rPr>
          <w:rFonts w:ascii="Calibri" w:hAnsi="Calibri" w:cs="Arial"/>
        </w:rPr>
        <w:t>1.7</w:t>
      </w:r>
      <w:r w:rsidRPr="009449F2">
        <w:rPr>
          <w:rFonts w:ascii="Calibri" w:hAnsi="Calibri" w:cs="Arial"/>
        </w:rPr>
        <w:tab/>
      </w:r>
      <w:r w:rsidRPr="009449F2">
        <w:rPr>
          <w:rFonts w:ascii="Calibri" w:hAnsi="Calibri" w:cs="Arial"/>
          <w:u w:val="single"/>
        </w:rPr>
        <w:t>Environmental scan</w:t>
      </w:r>
    </w:p>
    <w:p w:rsidR="00F92CBB" w:rsidRPr="009A0062" w:rsidRDefault="00432BEA" w:rsidP="0092244A">
      <w:pPr>
        <w:tabs>
          <w:tab w:val="left" w:pos="426"/>
          <w:tab w:val="left" w:pos="567"/>
        </w:tabs>
        <w:spacing w:after="120"/>
        <w:ind w:left="426"/>
        <w:rPr>
          <w:rFonts w:ascii="Calibri" w:hAnsi="Calibri" w:cs="Arial"/>
        </w:rPr>
      </w:pPr>
      <w:r w:rsidRPr="009A0062">
        <w:rPr>
          <w:rFonts w:ascii="Calibri" w:hAnsi="Calibri" w:cs="Arial"/>
        </w:rPr>
        <w:t xml:space="preserve">The Office of Water Science (OWS) provided an update on developments since the </w:t>
      </w:r>
      <w:r w:rsidR="00821D1F">
        <w:rPr>
          <w:rFonts w:ascii="Calibri" w:hAnsi="Calibri" w:cs="Arial"/>
        </w:rPr>
        <w:t>May</w:t>
      </w:r>
      <w:r w:rsidR="00C01167" w:rsidRPr="009A0062">
        <w:rPr>
          <w:rFonts w:ascii="Calibri" w:hAnsi="Calibri" w:cs="Arial"/>
        </w:rPr>
        <w:t xml:space="preserve"> </w:t>
      </w:r>
      <w:r w:rsidRPr="009A0062">
        <w:rPr>
          <w:rFonts w:ascii="Calibri" w:hAnsi="Calibri" w:cs="Arial"/>
        </w:rPr>
        <w:t>IESC meeting</w:t>
      </w:r>
      <w:r w:rsidR="002549D7">
        <w:rPr>
          <w:rFonts w:ascii="Calibri" w:hAnsi="Calibri" w:cs="Arial"/>
        </w:rPr>
        <w:t>,</w:t>
      </w:r>
      <w:r w:rsidRPr="009A0062">
        <w:rPr>
          <w:rFonts w:ascii="Calibri" w:hAnsi="Calibri" w:cs="Arial"/>
        </w:rPr>
        <w:t xml:space="preserve"> </w:t>
      </w:r>
      <w:r w:rsidR="006E1B01" w:rsidRPr="009A0062">
        <w:rPr>
          <w:rFonts w:ascii="Calibri" w:hAnsi="Calibri" w:cs="Arial"/>
        </w:rPr>
        <w:t>including</w:t>
      </w:r>
      <w:r w:rsidR="00803F86" w:rsidRPr="009A0062">
        <w:rPr>
          <w:rFonts w:ascii="Calibri" w:hAnsi="Calibri" w:cs="Arial"/>
        </w:rPr>
        <w:t>:</w:t>
      </w:r>
      <w:r w:rsidR="006E1B01" w:rsidRPr="009A0062">
        <w:rPr>
          <w:rFonts w:ascii="Calibri" w:hAnsi="Calibri" w:cs="Arial"/>
        </w:rPr>
        <w:t xml:space="preserve"> </w:t>
      </w:r>
    </w:p>
    <w:p w:rsidR="007D2175" w:rsidRPr="009A0062" w:rsidRDefault="00821D1F" w:rsidP="0092244A">
      <w:pPr>
        <w:pStyle w:val="ListBullet"/>
        <w:ind w:left="709" w:hanging="283"/>
        <w:rPr>
          <w:rFonts w:asciiTheme="minorHAnsi" w:hAnsiTheme="minorHAnsi"/>
        </w:rPr>
      </w:pPr>
      <w:r>
        <w:rPr>
          <w:rFonts w:ascii="Calibri" w:hAnsi="Calibri" w:cs="Arial"/>
        </w:rPr>
        <w:t xml:space="preserve">Release of </w:t>
      </w:r>
      <w:r w:rsidR="002549D7">
        <w:rPr>
          <w:rFonts w:ascii="Calibri" w:hAnsi="Calibri" w:cs="Arial"/>
        </w:rPr>
        <w:t xml:space="preserve">the Australian Government’s </w:t>
      </w:r>
      <w:r w:rsidRPr="002549D7">
        <w:rPr>
          <w:rFonts w:ascii="Calibri" w:hAnsi="Calibri" w:cs="Arial"/>
          <w:i/>
        </w:rPr>
        <w:t>White Paper</w:t>
      </w:r>
      <w:r w:rsidR="002549D7" w:rsidRPr="002549D7">
        <w:rPr>
          <w:rFonts w:ascii="Calibri" w:hAnsi="Calibri" w:cs="Arial"/>
          <w:i/>
        </w:rPr>
        <w:t xml:space="preserve"> on</w:t>
      </w:r>
      <w:r w:rsidRPr="002549D7">
        <w:rPr>
          <w:rFonts w:ascii="Calibri" w:hAnsi="Calibri" w:cs="Arial"/>
          <w:i/>
        </w:rPr>
        <w:t xml:space="preserve"> </w:t>
      </w:r>
      <w:r w:rsidR="002549D7" w:rsidRPr="002549D7">
        <w:rPr>
          <w:rFonts w:ascii="Calibri" w:hAnsi="Calibri" w:cs="Arial"/>
          <w:i/>
        </w:rPr>
        <w:t>Developing Northern Australia</w:t>
      </w:r>
      <w:r w:rsidR="002549D7">
        <w:rPr>
          <w:rFonts w:ascii="Calibri" w:hAnsi="Calibri" w:cs="Arial"/>
        </w:rPr>
        <w:t xml:space="preserve"> and </w:t>
      </w:r>
      <w:r w:rsidRPr="002549D7">
        <w:rPr>
          <w:rFonts w:ascii="Calibri" w:hAnsi="Calibri" w:cs="Arial"/>
          <w:i/>
        </w:rPr>
        <w:t>Agricultural Competitiveness</w:t>
      </w:r>
      <w:r w:rsidR="002549D7" w:rsidRPr="002549D7">
        <w:rPr>
          <w:rFonts w:ascii="Calibri" w:hAnsi="Calibri" w:cs="Arial"/>
          <w:i/>
        </w:rPr>
        <w:t xml:space="preserve"> White Paper</w:t>
      </w:r>
      <w:r w:rsidR="00803F86" w:rsidRPr="009A0062">
        <w:rPr>
          <w:rFonts w:asciiTheme="minorHAnsi" w:hAnsiTheme="minorHAnsi"/>
        </w:rPr>
        <w:t>;</w:t>
      </w:r>
    </w:p>
    <w:p w:rsidR="00803F86" w:rsidRPr="009A0062" w:rsidRDefault="002549D7" w:rsidP="0092244A">
      <w:pPr>
        <w:pStyle w:val="ListBullet"/>
        <w:ind w:left="709" w:hanging="283"/>
        <w:rPr>
          <w:rFonts w:asciiTheme="minorHAnsi" w:hAnsiTheme="minorHAnsi"/>
        </w:rPr>
      </w:pPr>
      <w:r>
        <w:rPr>
          <w:rFonts w:asciiTheme="minorHAnsi" w:hAnsiTheme="minorHAnsi"/>
        </w:rPr>
        <w:t xml:space="preserve">Attendance of the Chair before </w:t>
      </w:r>
      <w:r w:rsidR="00C01167" w:rsidRPr="009A0062">
        <w:rPr>
          <w:rFonts w:asciiTheme="minorHAnsi" w:hAnsiTheme="minorHAnsi"/>
        </w:rPr>
        <w:t>the</w:t>
      </w:r>
      <w:r>
        <w:rPr>
          <w:rFonts w:asciiTheme="minorHAnsi" w:hAnsiTheme="minorHAnsi"/>
        </w:rPr>
        <w:t xml:space="preserve"> Australian Government Senate</w:t>
      </w:r>
      <w:r w:rsidR="00C01167" w:rsidRPr="009A0062">
        <w:rPr>
          <w:rFonts w:asciiTheme="minorHAnsi" w:hAnsiTheme="minorHAnsi"/>
        </w:rPr>
        <w:t xml:space="preserve"> </w:t>
      </w:r>
      <w:r w:rsidRPr="002549D7">
        <w:rPr>
          <w:rFonts w:asciiTheme="minorHAnsi" w:hAnsiTheme="minorHAnsi"/>
        </w:rPr>
        <w:t>Environment and Communications Legislation Committee Inquiry into the Landholders’ Right to Refuse (Gas and Coal) Bill 2013</w:t>
      </w:r>
      <w:r w:rsidR="00701818">
        <w:rPr>
          <w:rFonts w:asciiTheme="minorHAnsi" w:hAnsiTheme="minorHAnsi"/>
        </w:rPr>
        <w:t xml:space="preserve"> </w:t>
      </w:r>
      <w:r w:rsidR="00821D1F">
        <w:rPr>
          <w:rFonts w:asciiTheme="minorHAnsi" w:hAnsiTheme="minorHAnsi"/>
        </w:rPr>
        <w:t>to be held in Brisbane</w:t>
      </w:r>
      <w:r>
        <w:rPr>
          <w:rFonts w:asciiTheme="minorHAnsi" w:hAnsiTheme="minorHAnsi"/>
        </w:rPr>
        <w:t xml:space="preserve"> 27 July 2015</w:t>
      </w:r>
      <w:r w:rsidR="00935712" w:rsidRPr="009A0062">
        <w:rPr>
          <w:rFonts w:asciiTheme="minorHAnsi" w:hAnsiTheme="minorHAnsi"/>
        </w:rPr>
        <w:t>;</w:t>
      </w:r>
      <w:r w:rsidR="00701818">
        <w:rPr>
          <w:rFonts w:asciiTheme="minorHAnsi" w:hAnsiTheme="minorHAnsi"/>
        </w:rPr>
        <w:t xml:space="preserve"> and</w:t>
      </w:r>
    </w:p>
    <w:p w:rsidR="00040A19" w:rsidRPr="00701818" w:rsidRDefault="00CB4469" w:rsidP="00701818">
      <w:pPr>
        <w:pStyle w:val="ListBullet"/>
        <w:ind w:left="709" w:hanging="283"/>
        <w:rPr>
          <w:rFonts w:ascii="Calibri" w:hAnsi="Calibri" w:cs="Arial"/>
        </w:rPr>
      </w:pPr>
      <w:r>
        <w:rPr>
          <w:rFonts w:asciiTheme="minorHAnsi" w:hAnsiTheme="minorHAnsi"/>
        </w:rPr>
        <w:t xml:space="preserve">progress with </w:t>
      </w:r>
      <w:r w:rsidR="00294AB8">
        <w:rPr>
          <w:rFonts w:asciiTheme="minorHAnsi" w:hAnsiTheme="minorHAnsi"/>
        </w:rPr>
        <w:t>the Independent R</w:t>
      </w:r>
      <w:r w:rsidR="00C01167">
        <w:rPr>
          <w:rFonts w:asciiTheme="minorHAnsi" w:hAnsiTheme="minorHAnsi"/>
        </w:rPr>
        <w:t>eview of the National Partner</w:t>
      </w:r>
      <w:r w:rsidR="00701818">
        <w:rPr>
          <w:rFonts w:asciiTheme="minorHAnsi" w:hAnsiTheme="minorHAnsi"/>
        </w:rPr>
        <w:t>ship</w:t>
      </w:r>
      <w:r w:rsidR="00392FB0">
        <w:rPr>
          <w:rFonts w:asciiTheme="minorHAnsi" w:hAnsiTheme="minorHAnsi"/>
        </w:rPr>
        <w:t xml:space="preserve"> Agreement </w:t>
      </w:r>
      <w:r>
        <w:rPr>
          <w:rFonts w:asciiTheme="minorHAnsi" w:hAnsiTheme="minorHAnsi"/>
        </w:rPr>
        <w:t>on Coal Seam Gas and Large Coal Mining Development</w:t>
      </w:r>
      <w:r w:rsidR="00701818">
        <w:rPr>
          <w:rFonts w:asciiTheme="minorHAnsi" w:hAnsiTheme="minorHAnsi"/>
        </w:rPr>
        <w:t>.</w:t>
      </w:r>
    </w:p>
    <w:p w:rsidR="00040A19" w:rsidRDefault="00040A19">
      <w:pPr>
        <w:rPr>
          <w:rFonts w:ascii="Calibri" w:hAnsi="Calibri" w:cs="Arial"/>
        </w:rPr>
      </w:pPr>
      <w:r>
        <w:rPr>
          <w:rFonts w:ascii="Calibri" w:hAnsi="Calibri" w:cs="Arial"/>
        </w:rPr>
        <w:br w:type="page"/>
      </w:r>
    </w:p>
    <w:p w:rsidR="00432BEA" w:rsidRPr="0031636F" w:rsidRDefault="00432BEA" w:rsidP="0092244A">
      <w:pPr>
        <w:keepNext/>
        <w:tabs>
          <w:tab w:val="left" w:pos="426"/>
        </w:tabs>
        <w:spacing w:before="120" w:after="120"/>
        <w:rPr>
          <w:rFonts w:ascii="Calibri" w:hAnsi="Calibri" w:cs="Arial"/>
        </w:rPr>
      </w:pPr>
      <w:r w:rsidRPr="009449F2">
        <w:rPr>
          <w:rFonts w:ascii="Calibri" w:hAnsi="Calibri" w:cs="Arial"/>
        </w:rPr>
        <w:lastRenderedPageBreak/>
        <w:t>1.8</w:t>
      </w:r>
      <w:r w:rsidRPr="009449F2">
        <w:rPr>
          <w:rFonts w:ascii="Calibri" w:hAnsi="Calibri" w:cs="Arial"/>
        </w:rPr>
        <w:tab/>
      </w:r>
      <w:r w:rsidRPr="0031636F">
        <w:rPr>
          <w:rFonts w:ascii="Calibri" w:hAnsi="Calibri" w:cs="Arial"/>
          <w:u w:val="single"/>
        </w:rPr>
        <w:t>Forward Planning Agenda</w:t>
      </w:r>
    </w:p>
    <w:p w:rsidR="00BD03DA" w:rsidRPr="003246BD" w:rsidRDefault="00432BEA" w:rsidP="0092244A">
      <w:pPr>
        <w:tabs>
          <w:tab w:val="left" w:pos="426"/>
        </w:tabs>
        <w:spacing w:before="120" w:after="120"/>
        <w:ind w:left="426"/>
        <w:rPr>
          <w:rFonts w:ascii="Calibri" w:hAnsi="Calibri" w:cs="Arial"/>
        </w:rPr>
      </w:pPr>
      <w:r w:rsidRPr="0031636F">
        <w:rPr>
          <w:rFonts w:ascii="Calibri" w:hAnsi="Calibri" w:cs="Arial"/>
        </w:rPr>
        <w:t xml:space="preserve">The IESC noted the forward planning agenda and items due for consideration through to </w:t>
      </w:r>
      <w:r w:rsidR="00B70A31">
        <w:rPr>
          <w:rFonts w:ascii="Calibri" w:hAnsi="Calibri" w:cs="Arial"/>
        </w:rPr>
        <w:t>December</w:t>
      </w:r>
      <w:r w:rsidR="007D549B" w:rsidRPr="0031636F">
        <w:rPr>
          <w:rFonts w:ascii="Calibri" w:hAnsi="Calibri" w:cs="Arial"/>
        </w:rPr>
        <w:t xml:space="preserve"> </w:t>
      </w:r>
      <w:r w:rsidRPr="0031636F">
        <w:rPr>
          <w:rFonts w:ascii="Calibri" w:hAnsi="Calibri" w:cs="Arial"/>
        </w:rPr>
        <w:t>2015.</w:t>
      </w:r>
      <w:r w:rsidRPr="003246BD">
        <w:rPr>
          <w:rFonts w:ascii="Calibri" w:hAnsi="Calibri" w:cs="Arial"/>
        </w:rPr>
        <w:t xml:space="preserve"> </w:t>
      </w:r>
    </w:p>
    <w:p w:rsidR="005E5D8F" w:rsidRDefault="001D0043" w:rsidP="0092244A">
      <w:pPr>
        <w:tabs>
          <w:tab w:val="left" w:pos="426"/>
        </w:tabs>
        <w:spacing w:before="120" w:after="120"/>
        <w:ind w:left="426"/>
        <w:rPr>
          <w:rFonts w:ascii="Calibri" w:hAnsi="Calibri" w:cs="Arial"/>
        </w:rPr>
      </w:pPr>
      <w:r>
        <w:rPr>
          <w:rFonts w:ascii="Calibri" w:hAnsi="Calibri" w:cs="Arial"/>
        </w:rPr>
        <w:t>T</w:t>
      </w:r>
      <w:r w:rsidR="005E5D8F" w:rsidRPr="003246BD">
        <w:rPr>
          <w:rFonts w:ascii="Calibri" w:hAnsi="Calibri" w:cs="Arial"/>
        </w:rPr>
        <w:t xml:space="preserve">he Secretariat was requested to </w:t>
      </w:r>
      <w:r w:rsidR="00701818">
        <w:rPr>
          <w:rFonts w:ascii="Calibri" w:hAnsi="Calibri" w:cs="Arial"/>
        </w:rPr>
        <w:t>revisit</w:t>
      </w:r>
      <w:r w:rsidR="005E5D8F" w:rsidRPr="003246BD">
        <w:rPr>
          <w:rFonts w:ascii="Calibri" w:hAnsi="Calibri" w:cs="Arial"/>
        </w:rPr>
        <w:t xml:space="preserve"> the </w:t>
      </w:r>
      <w:r w:rsidR="00701818">
        <w:rPr>
          <w:rFonts w:ascii="Calibri" w:hAnsi="Calibri" w:cs="Arial"/>
        </w:rPr>
        <w:t>dates</w:t>
      </w:r>
      <w:r w:rsidR="00B41C0C">
        <w:rPr>
          <w:rFonts w:ascii="Calibri" w:hAnsi="Calibri" w:cs="Arial"/>
        </w:rPr>
        <w:t xml:space="preserve"> for the November meeting</w:t>
      </w:r>
      <w:r w:rsidRPr="001D0043">
        <w:rPr>
          <w:rFonts w:ascii="Calibri" w:hAnsi="Calibri" w:cs="Arial"/>
        </w:rPr>
        <w:t xml:space="preserve"> </w:t>
      </w:r>
      <w:r w:rsidR="00B41C0C">
        <w:rPr>
          <w:rFonts w:ascii="Calibri" w:hAnsi="Calibri" w:cs="Arial"/>
        </w:rPr>
        <w:t>a</w:t>
      </w:r>
      <w:r w:rsidRPr="003246BD">
        <w:rPr>
          <w:rFonts w:ascii="Calibri" w:hAnsi="Calibri" w:cs="Arial"/>
        </w:rPr>
        <w:t>s a number of members will be attending the National Groundwater Conference.</w:t>
      </w:r>
    </w:p>
    <w:p w:rsidR="00FD2C65" w:rsidRDefault="00FD2C65" w:rsidP="00FD2C65">
      <w:pPr>
        <w:tabs>
          <w:tab w:val="left" w:pos="426"/>
        </w:tabs>
        <w:spacing w:before="120" w:after="120"/>
        <w:rPr>
          <w:rFonts w:ascii="Calibri" w:hAnsi="Calibri" w:cs="Arial"/>
          <w:b/>
        </w:rPr>
      </w:pPr>
      <w:r>
        <w:rPr>
          <w:rFonts w:ascii="Calibri" w:hAnsi="Calibri" w:cs="Arial"/>
          <w:b/>
        </w:rPr>
        <w:t>2</w:t>
      </w:r>
      <w:r w:rsidRPr="00A333FB">
        <w:rPr>
          <w:rFonts w:ascii="Calibri" w:hAnsi="Calibri" w:cs="Arial"/>
          <w:b/>
        </w:rPr>
        <w:t>.</w:t>
      </w:r>
      <w:r w:rsidRPr="00A333FB">
        <w:rPr>
          <w:rFonts w:ascii="Calibri" w:hAnsi="Calibri" w:cs="Arial"/>
          <w:b/>
        </w:rPr>
        <w:tab/>
      </w:r>
      <w:r>
        <w:rPr>
          <w:rFonts w:ascii="Calibri" w:hAnsi="Calibri" w:cs="Arial"/>
          <w:b/>
        </w:rPr>
        <w:t>Advice</w:t>
      </w:r>
      <w:r w:rsidR="008A6C50">
        <w:rPr>
          <w:rFonts w:ascii="Calibri" w:hAnsi="Calibri" w:cs="Arial"/>
          <w:b/>
        </w:rPr>
        <w:t xml:space="preserve"> on p</w:t>
      </w:r>
      <w:r w:rsidR="00E111B9">
        <w:rPr>
          <w:rFonts w:ascii="Calibri" w:hAnsi="Calibri" w:cs="Arial"/>
          <w:b/>
        </w:rPr>
        <w:t>roje</w:t>
      </w:r>
      <w:r w:rsidR="008A6C50">
        <w:rPr>
          <w:rFonts w:ascii="Calibri" w:hAnsi="Calibri" w:cs="Arial"/>
          <w:b/>
        </w:rPr>
        <w:t>cts referred by g</w:t>
      </w:r>
      <w:r w:rsidR="00E111B9">
        <w:rPr>
          <w:rFonts w:ascii="Calibri" w:hAnsi="Calibri" w:cs="Arial"/>
          <w:b/>
        </w:rPr>
        <w:t>overnments</w:t>
      </w:r>
    </w:p>
    <w:p w:rsidR="00FD2C65" w:rsidRPr="0031636F" w:rsidRDefault="00FD2C65" w:rsidP="00E111B9">
      <w:pPr>
        <w:keepNext/>
        <w:tabs>
          <w:tab w:val="left" w:pos="426"/>
        </w:tabs>
        <w:spacing w:before="120" w:after="120"/>
        <w:ind w:left="426" w:hanging="426"/>
        <w:rPr>
          <w:rFonts w:ascii="Calibri" w:hAnsi="Calibri" w:cs="Arial"/>
          <w:u w:val="single"/>
        </w:rPr>
      </w:pPr>
      <w:bookmarkStart w:id="0" w:name="OLE_LINK1"/>
      <w:bookmarkStart w:id="1" w:name="OLE_LINK2"/>
      <w:r>
        <w:rPr>
          <w:rFonts w:ascii="Calibri" w:hAnsi="Calibri" w:cs="Arial"/>
        </w:rPr>
        <w:t>2</w:t>
      </w:r>
      <w:r w:rsidRPr="00A333FB">
        <w:rPr>
          <w:rFonts w:ascii="Calibri" w:hAnsi="Calibri" w:cs="Arial"/>
        </w:rPr>
        <w:t>.1</w:t>
      </w:r>
      <w:r w:rsidRPr="00A333FB">
        <w:rPr>
          <w:rFonts w:ascii="Calibri" w:hAnsi="Calibri" w:cs="Arial"/>
          <w:b/>
        </w:rPr>
        <w:tab/>
      </w:r>
      <w:r w:rsidR="008A6C50">
        <w:rPr>
          <w:rFonts w:ascii="Calibri" w:hAnsi="Calibri" w:cs="Arial"/>
          <w:u w:val="single"/>
        </w:rPr>
        <w:t>Further advice on impacts to swamps</w:t>
      </w:r>
      <w:bookmarkEnd w:id="0"/>
      <w:bookmarkEnd w:id="1"/>
    </w:p>
    <w:p w:rsidR="00E111B9" w:rsidRPr="00163E31" w:rsidRDefault="00E111B9" w:rsidP="00E111B9">
      <w:pPr>
        <w:tabs>
          <w:tab w:val="left" w:pos="426"/>
        </w:tabs>
        <w:spacing w:after="120"/>
        <w:ind w:left="426"/>
        <w:rPr>
          <w:rFonts w:ascii="Calibri" w:hAnsi="Calibri" w:cs="Arial"/>
        </w:rPr>
      </w:pPr>
      <w:r>
        <w:rPr>
          <w:rFonts w:ascii="Calibri" w:hAnsi="Calibri" w:cs="Arial"/>
        </w:rPr>
        <w:t>The IESC received a request for advice from t</w:t>
      </w:r>
      <w:r w:rsidRPr="00163E31">
        <w:rPr>
          <w:rFonts w:ascii="Calibri" w:hAnsi="Calibri" w:cs="Arial"/>
        </w:rPr>
        <w:t xml:space="preserve">he </w:t>
      </w:r>
      <w:r>
        <w:rPr>
          <w:rFonts w:ascii="Calibri" w:hAnsi="Calibri" w:cs="Arial"/>
        </w:rPr>
        <w:t xml:space="preserve">Australian Government </w:t>
      </w:r>
      <w:r w:rsidR="000D6663">
        <w:rPr>
          <w:rFonts w:ascii="Calibri" w:hAnsi="Calibri" w:cs="Arial"/>
        </w:rPr>
        <w:t>Department of the Environment</w:t>
      </w:r>
      <w:r w:rsidRPr="00163E31">
        <w:rPr>
          <w:rFonts w:ascii="Calibri" w:hAnsi="Calibri" w:cs="Arial"/>
        </w:rPr>
        <w:t xml:space="preserve"> </w:t>
      </w:r>
      <w:r>
        <w:rPr>
          <w:rFonts w:ascii="Calibri" w:hAnsi="Calibri" w:cs="Arial"/>
        </w:rPr>
        <w:t xml:space="preserve">and the New South Wales Department of Planning and Environment to provide further advice on swamps in the context of underground mining in the Western </w:t>
      </w:r>
      <w:r w:rsidR="000D6663">
        <w:rPr>
          <w:rFonts w:ascii="Calibri" w:hAnsi="Calibri" w:cs="Arial"/>
        </w:rPr>
        <w:t>and Southern Coalfields of New South Wales</w:t>
      </w:r>
      <w:r w:rsidRPr="00163E31">
        <w:rPr>
          <w:rFonts w:ascii="Calibri" w:hAnsi="Calibri" w:cs="Arial"/>
        </w:rPr>
        <w:t>.</w:t>
      </w:r>
      <w:r w:rsidRPr="00163E31">
        <w:t xml:space="preserve"> </w:t>
      </w:r>
    </w:p>
    <w:p w:rsidR="000D6663" w:rsidRDefault="00C1665D" w:rsidP="00C1665D">
      <w:pPr>
        <w:tabs>
          <w:tab w:val="left" w:pos="426"/>
        </w:tabs>
        <w:spacing w:after="120"/>
        <w:ind w:left="426"/>
        <w:rPr>
          <w:rFonts w:ascii="Calibri" w:hAnsi="Calibri" w:cs="Arial"/>
        </w:rPr>
      </w:pPr>
      <w:r w:rsidRPr="00C1665D">
        <w:rPr>
          <w:rFonts w:ascii="Calibri" w:hAnsi="Calibri" w:cs="Arial"/>
        </w:rPr>
        <w:t>The IESC has previously given advice on a number of coal mining projects where longwall mining has been proposed in areas where listed swamps occur</w:t>
      </w:r>
      <w:r w:rsidR="008A6C50">
        <w:rPr>
          <w:rFonts w:ascii="Calibri" w:hAnsi="Calibri" w:cs="Arial"/>
        </w:rPr>
        <w:t>, s</w:t>
      </w:r>
      <w:r w:rsidRPr="00C1665D">
        <w:rPr>
          <w:rFonts w:ascii="Calibri" w:hAnsi="Calibri" w:cs="Arial"/>
        </w:rPr>
        <w:t>pecifically</w:t>
      </w:r>
      <w:r w:rsidR="008A6C50">
        <w:rPr>
          <w:rFonts w:ascii="Calibri" w:hAnsi="Calibri" w:cs="Arial"/>
        </w:rPr>
        <w:t xml:space="preserve"> </w:t>
      </w:r>
      <w:r w:rsidRPr="00C1665D">
        <w:rPr>
          <w:rFonts w:ascii="Calibri" w:hAnsi="Calibri" w:cs="Arial"/>
        </w:rPr>
        <w:t>in relation to the Russell Vale (IESC 2014-057, 2014-058, 2015-065), Springvale (IESC 2015-054) and Angus Place (IESC 2015-053) mines.</w:t>
      </w:r>
    </w:p>
    <w:p w:rsidR="005B798E" w:rsidRPr="005B798E" w:rsidRDefault="00C1665D" w:rsidP="008A6C50">
      <w:pPr>
        <w:tabs>
          <w:tab w:val="left" w:pos="426"/>
        </w:tabs>
        <w:spacing w:after="120"/>
        <w:ind w:left="426"/>
        <w:rPr>
          <w:rFonts w:asciiTheme="minorHAnsi" w:hAnsiTheme="minorHAnsi"/>
        </w:rPr>
      </w:pPr>
      <w:r>
        <w:rPr>
          <w:rFonts w:ascii="Calibri" w:hAnsi="Calibri" w:cs="Arial"/>
        </w:rPr>
        <w:t>The IESC review</w:t>
      </w:r>
      <w:r w:rsidR="00C33883">
        <w:rPr>
          <w:rFonts w:ascii="Calibri" w:hAnsi="Calibri" w:cs="Arial"/>
        </w:rPr>
        <w:t>e</w:t>
      </w:r>
      <w:r>
        <w:rPr>
          <w:rFonts w:ascii="Calibri" w:hAnsi="Calibri" w:cs="Arial"/>
        </w:rPr>
        <w:t xml:space="preserve">d and discussed </w:t>
      </w:r>
      <w:r w:rsidR="00105846">
        <w:rPr>
          <w:rFonts w:ascii="Calibri" w:hAnsi="Calibri" w:cs="Arial"/>
        </w:rPr>
        <w:t>the information provided. Matter</w:t>
      </w:r>
      <w:r w:rsidR="00570E66">
        <w:rPr>
          <w:rFonts w:ascii="Calibri" w:hAnsi="Calibri" w:cs="Arial"/>
        </w:rPr>
        <w:t>s</w:t>
      </w:r>
      <w:r w:rsidR="00105846">
        <w:rPr>
          <w:rFonts w:ascii="Calibri" w:hAnsi="Calibri" w:cs="Arial"/>
        </w:rPr>
        <w:t xml:space="preserve"> of interest to the IESC included</w:t>
      </w:r>
      <w:r w:rsidR="008A6C50">
        <w:rPr>
          <w:rFonts w:ascii="Calibri" w:hAnsi="Calibri" w:cs="Arial"/>
        </w:rPr>
        <w:t xml:space="preserve"> </w:t>
      </w:r>
      <w:r w:rsidR="007E3D3C">
        <w:rPr>
          <w:rFonts w:asciiTheme="minorHAnsi" w:hAnsiTheme="minorHAnsi"/>
        </w:rPr>
        <w:t>impact monitoring</w:t>
      </w:r>
      <w:r w:rsidR="00A562F2">
        <w:rPr>
          <w:rFonts w:asciiTheme="minorHAnsi" w:hAnsiTheme="minorHAnsi"/>
        </w:rPr>
        <w:t>;</w:t>
      </w:r>
      <w:r w:rsidR="008A6C50">
        <w:rPr>
          <w:rFonts w:asciiTheme="minorHAnsi" w:hAnsiTheme="minorHAnsi"/>
        </w:rPr>
        <w:t xml:space="preserve"> </w:t>
      </w:r>
      <w:r w:rsidR="005B798E">
        <w:rPr>
          <w:rFonts w:asciiTheme="minorHAnsi" w:hAnsiTheme="minorHAnsi"/>
        </w:rPr>
        <w:t>baseline data</w:t>
      </w:r>
      <w:r w:rsidR="00A562F2">
        <w:rPr>
          <w:rFonts w:asciiTheme="minorHAnsi" w:hAnsiTheme="minorHAnsi"/>
        </w:rPr>
        <w:t>; and</w:t>
      </w:r>
      <w:r w:rsidR="008A6C50">
        <w:rPr>
          <w:rFonts w:asciiTheme="minorHAnsi" w:hAnsiTheme="minorHAnsi"/>
        </w:rPr>
        <w:t xml:space="preserve"> </w:t>
      </w:r>
      <w:r w:rsidR="005B798E">
        <w:rPr>
          <w:rFonts w:asciiTheme="minorHAnsi" w:hAnsiTheme="minorHAnsi"/>
        </w:rPr>
        <w:t>swamp remediation</w:t>
      </w:r>
      <w:r w:rsidR="00FB35B9">
        <w:rPr>
          <w:rFonts w:asciiTheme="minorHAnsi" w:hAnsiTheme="minorHAnsi"/>
        </w:rPr>
        <w:t>.</w:t>
      </w:r>
    </w:p>
    <w:p w:rsidR="00C1665D" w:rsidRDefault="00C1665D" w:rsidP="00C1665D">
      <w:pPr>
        <w:pStyle w:val="ListBullet"/>
        <w:numPr>
          <w:ilvl w:val="0"/>
          <w:numId w:val="0"/>
        </w:numPr>
        <w:spacing w:after="120"/>
        <w:ind w:left="425"/>
        <w:rPr>
          <w:rFonts w:ascii="Calibri" w:hAnsi="Calibri" w:cs="Arial"/>
        </w:rPr>
      </w:pPr>
      <w:r w:rsidRPr="005B284E">
        <w:rPr>
          <w:rFonts w:ascii="Calibri" w:hAnsi="Calibri"/>
        </w:rPr>
        <w:t xml:space="preserve">Consistent with the </w:t>
      </w:r>
      <w:r>
        <w:rPr>
          <w:rFonts w:ascii="Calibri" w:hAnsi="Calibri"/>
        </w:rPr>
        <w:t xml:space="preserve">EPBC </w:t>
      </w:r>
      <w:r w:rsidRPr="005B284E">
        <w:rPr>
          <w:rFonts w:ascii="Calibri" w:hAnsi="Calibri"/>
        </w:rPr>
        <w:t>Regulations</w:t>
      </w:r>
      <w:r>
        <w:rPr>
          <w:rFonts w:ascii="Calibri" w:hAnsi="Calibri"/>
        </w:rPr>
        <w:t xml:space="preserve"> </w:t>
      </w:r>
      <w:r w:rsidRPr="005B284E">
        <w:rPr>
          <w:rFonts w:ascii="Calibri" w:hAnsi="Calibri"/>
        </w:rPr>
        <w:t>the advice will be published on the IESC’s website</w:t>
      </w:r>
      <w:r w:rsidRPr="005B284E">
        <w:rPr>
          <w:rFonts w:ascii="Calibri" w:hAnsi="Calibri" w:cs="Arial"/>
        </w:rPr>
        <w:t xml:space="preserve"> within 10 business days of being provided to </w:t>
      </w:r>
      <w:r>
        <w:rPr>
          <w:rFonts w:ascii="Calibri" w:hAnsi="Calibri" w:cs="Arial"/>
        </w:rPr>
        <w:t xml:space="preserve">the </w:t>
      </w:r>
      <w:r w:rsidR="005B798E">
        <w:rPr>
          <w:rFonts w:ascii="Calibri" w:hAnsi="Calibri" w:cs="Arial"/>
        </w:rPr>
        <w:t>Australian Government Department of the Environment</w:t>
      </w:r>
      <w:r w:rsidR="005B798E" w:rsidRPr="00163E31">
        <w:rPr>
          <w:rFonts w:ascii="Calibri" w:hAnsi="Calibri" w:cs="Arial"/>
        </w:rPr>
        <w:t xml:space="preserve"> </w:t>
      </w:r>
      <w:r w:rsidR="005B798E">
        <w:rPr>
          <w:rFonts w:ascii="Calibri" w:hAnsi="Calibri" w:cs="Arial"/>
        </w:rPr>
        <w:t>and the New South Wales Department of Planning and Environment</w:t>
      </w:r>
      <w:r>
        <w:rPr>
          <w:rFonts w:ascii="Calibri" w:hAnsi="Calibri" w:cs="Arial"/>
        </w:rPr>
        <w:t>.</w:t>
      </w:r>
      <w:r w:rsidRPr="00AE55E2">
        <w:rPr>
          <w:rFonts w:ascii="Calibri" w:hAnsi="Calibri" w:cs="Arial"/>
        </w:rPr>
        <w:t xml:space="preserve"> </w:t>
      </w:r>
    </w:p>
    <w:p w:rsidR="00C33883" w:rsidRDefault="00C33883" w:rsidP="00C33883">
      <w:pPr>
        <w:tabs>
          <w:tab w:val="left" w:pos="426"/>
        </w:tabs>
        <w:spacing w:before="120" w:after="120"/>
        <w:ind w:left="426" w:hanging="426"/>
        <w:rPr>
          <w:rFonts w:ascii="Calibri" w:hAnsi="Calibri" w:cs="Arial"/>
        </w:rPr>
      </w:pPr>
      <w:bookmarkStart w:id="2" w:name="OLE_LINK3"/>
      <w:bookmarkStart w:id="3" w:name="OLE_LINK4"/>
      <w:r>
        <w:rPr>
          <w:rFonts w:ascii="Calibri" w:hAnsi="Calibri" w:cs="Arial"/>
        </w:rPr>
        <w:t>2</w:t>
      </w:r>
      <w:r w:rsidRPr="00A333FB">
        <w:rPr>
          <w:rFonts w:ascii="Calibri" w:hAnsi="Calibri" w:cs="Arial"/>
        </w:rPr>
        <w:t>.</w:t>
      </w:r>
      <w:r>
        <w:rPr>
          <w:rFonts w:ascii="Calibri" w:hAnsi="Calibri" w:cs="Arial"/>
        </w:rPr>
        <w:t>2</w:t>
      </w:r>
      <w:r w:rsidRPr="00A333FB">
        <w:rPr>
          <w:rFonts w:ascii="Calibri" w:hAnsi="Calibri" w:cs="Arial"/>
          <w:b/>
        </w:rPr>
        <w:tab/>
      </w:r>
      <w:r>
        <w:rPr>
          <w:rFonts w:ascii="Calibri" w:hAnsi="Calibri" w:cs="Arial"/>
          <w:u w:val="single"/>
        </w:rPr>
        <w:t>Drayton South</w:t>
      </w:r>
      <w:r w:rsidR="008A6C50">
        <w:rPr>
          <w:rFonts w:ascii="Calibri" w:hAnsi="Calibri" w:cs="Arial"/>
          <w:u w:val="single"/>
        </w:rPr>
        <w:t xml:space="preserve"> Coal Project – Expansion</w:t>
      </w:r>
    </w:p>
    <w:bookmarkEnd w:id="2"/>
    <w:bookmarkEnd w:id="3"/>
    <w:p w:rsidR="00A562F2" w:rsidRPr="00163E31" w:rsidRDefault="00A562F2" w:rsidP="00A562F2">
      <w:pPr>
        <w:tabs>
          <w:tab w:val="left" w:pos="426"/>
        </w:tabs>
        <w:spacing w:after="120"/>
        <w:ind w:left="426"/>
        <w:rPr>
          <w:rFonts w:ascii="Calibri" w:hAnsi="Calibri" w:cs="Arial"/>
        </w:rPr>
      </w:pPr>
      <w:r>
        <w:rPr>
          <w:rFonts w:ascii="Calibri" w:hAnsi="Calibri" w:cs="Arial"/>
        </w:rPr>
        <w:t>The IESC received a request for advice from t</w:t>
      </w:r>
      <w:r w:rsidRPr="00163E31">
        <w:rPr>
          <w:rFonts w:ascii="Calibri" w:hAnsi="Calibri" w:cs="Arial"/>
        </w:rPr>
        <w:t xml:space="preserve">he </w:t>
      </w:r>
      <w:r>
        <w:rPr>
          <w:rFonts w:ascii="Calibri" w:hAnsi="Calibri" w:cs="Arial"/>
        </w:rPr>
        <w:t>Australian Government Department of the Environment</w:t>
      </w:r>
      <w:r w:rsidRPr="00163E31">
        <w:rPr>
          <w:rFonts w:ascii="Calibri" w:hAnsi="Calibri" w:cs="Arial"/>
        </w:rPr>
        <w:t xml:space="preserve"> </w:t>
      </w:r>
      <w:r>
        <w:rPr>
          <w:rFonts w:ascii="Calibri" w:hAnsi="Calibri" w:cs="Arial"/>
        </w:rPr>
        <w:t xml:space="preserve">and the New South Wales Department of Planning and Environment to </w:t>
      </w:r>
      <w:r w:rsidR="00CB147A">
        <w:rPr>
          <w:rFonts w:ascii="Calibri" w:hAnsi="Calibri" w:cs="Arial"/>
        </w:rPr>
        <w:t>p</w:t>
      </w:r>
      <w:r>
        <w:rPr>
          <w:rFonts w:ascii="Calibri" w:hAnsi="Calibri" w:cs="Arial"/>
        </w:rPr>
        <w:t xml:space="preserve">rovide advice on </w:t>
      </w:r>
      <w:r w:rsidR="00CB147A">
        <w:rPr>
          <w:rFonts w:ascii="Calibri" w:hAnsi="Calibri" w:cs="Arial"/>
        </w:rPr>
        <w:t xml:space="preserve">the </w:t>
      </w:r>
      <w:r>
        <w:rPr>
          <w:rFonts w:ascii="Calibri" w:hAnsi="Calibri" w:cs="Arial"/>
        </w:rPr>
        <w:t>Drayton South Coal Project in New South Wales</w:t>
      </w:r>
      <w:r w:rsidR="008A6C50">
        <w:rPr>
          <w:rFonts w:ascii="Calibri" w:hAnsi="Calibri" w:cs="Arial"/>
        </w:rPr>
        <w:t>,</w:t>
      </w:r>
      <w:r w:rsidR="00CB147A">
        <w:rPr>
          <w:rFonts w:ascii="Calibri" w:hAnsi="Calibri" w:cs="Arial"/>
        </w:rPr>
        <w:t xml:space="preserve"> which is at the assessment stage</w:t>
      </w:r>
      <w:r w:rsidRPr="00163E31">
        <w:rPr>
          <w:rFonts w:ascii="Calibri" w:hAnsi="Calibri" w:cs="Arial"/>
        </w:rPr>
        <w:t>.</w:t>
      </w:r>
      <w:r w:rsidRPr="00163E31">
        <w:t xml:space="preserve"> </w:t>
      </w:r>
    </w:p>
    <w:p w:rsidR="00CB147A" w:rsidRPr="00CB147A" w:rsidRDefault="00CB147A" w:rsidP="00CB147A">
      <w:pPr>
        <w:spacing w:before="120" w:after="120"/>
        <w:ind w:left="426"/>
        <w:rPr>
          <w:rFonts w:ascii="Calibri" w:hAnsi="Calibri"/>
        </w:rPr>
      </w:pPr>
      <w:r w:rsidRPr="00CB147A">
        <w:rPr>
          <w:rFonts w:ascii="Calibri" w:hAnsi="Calibri"/>
        </w:rPr>
        <w:t xml:space="preserve">The IESC has twice previously provided advice on the Drayton South Coal Project; on the initial project </w:t>
      </w:r>
      <w:r w:rsidR="001C0478" w:rsidRPr="00CB147A">
        <w:rPr>
          <w:rFonts w:ascii="Calibri" w:hAnsi="Calibri"/>
        </w:rPr>
        <w:t>proposal prior</w:t>
      </w:r>
      <w:r w:rsidRPr="00CB147A">
        <w:rPr>
          <w:rFonts w:ascii="Calibri" w:hAnsi="Calibri"/>
        </w:rPr>
        <w:t xml:space="preserve"> to the introduction of the ‘w</w:t>
      </w:r>
      <w:r w:rsidR="008A6C50">
        <w:rPr>
          <w:rFonts w:ascii="Calibri" w:hAnsi="Calibri"/>
        </w:rPr>
        <w:t>ater trigger’ (IESC 2012-010, 1 </w:t>
      </w:r>
      <w:r w:rsidRPr="00CB147A">
        <w:rPr>
          <w:rFonts w:ascii="Calibri" w:hAnsi="Calibri"/>
        </w:rPr>
        <w:t>February 2013), and on the current (retracted) project proposal at the Gateway stage on 23 February 2015 (IESC 2015-064).</w:t>
      </w:r>
    </w:p>
    <w:p w:rsidR="00CB147A" w:rsidRDefault="00CB147A" w:rsidP="00CB147A">
      <w:pPr>
        <w:spacing w:before="120" w:after="120"/>
        <w:ind w:left="426"/>
        <w:rPr>
          <w:rFonts w:ascii="Calibri" w:hAnsi="Calibri"/>
        </w:rPr>
      </w:pPr>
      <w:r w:rsidRPr="00CB147A">
        <w:rPr>
          <w:rFonts w:ascii="Calibri" w:hAnsi="Calibri"/>
        </w:rPr>
        <w:t xml:space="preserve">The proposed project is an extension to the existing Drayton Coal Mine and is located approximately 13 kilometres south of Muswellbrook in the Hunter Valley. The proposed project will produce up to seven million tonnes per annum of thermal coal for a further 15 years, mining a resource of approximately 75 million tonnes. </w:t>
      </w:r>
    </w:p>
    <w:p w:rsidR="00A562F2" w:rsidRDefault="00A562F2" w:rsidP="00A562F2">
      <w:pPr>
        <w:tabs>
          <w:tab w:val="left" w:pos="426"/>
        </w:tabs>
        <w:spacing w:after="120"/>
        <w:ind w:left="426"/>
        <w:rPr>
          <w:rFonts w:ascii="Calibri" w:hAnsi="Calibri" w:cs="Arial"/>
        </w:rPr>
      </w:pPr>
      <w:r>
        <w:rPr>
          <w:rFonts w:ascii="Calibri" w:hAnsi="Calibri" w:cs="Arial"/>
        </w:rPr>
        <w:t>The IESC reviewed and discussed the information provided. Matters of interest to the IESC included:</w:t>
      </w:r>
    </w:p>
    <w:p w:rsidR="00CB147A" w:rsidRPr="00CB147A" w:rsidRDefault="00CB147A" w:rsidP="00CB147A">
      <w:pPr>
        <w:pStyle w:val="ListBullet"/>
        <w:ind w:left="851"/>
        <w:rPr>
          <w:rFonts w:ascii="Calibri" w:hAnsi="Calibri"/>
        </w:rPr>
      </w:pPr>
      <w:r w:rsidRPr="00CB147A">
        <w:rPr>
          <w:rFonts w:ascii="Calibri" w:hAnsi="Calibri"/>
        </w:rPr>
        <w:t>cumulative impacts on groundwater and surface water systems from the proposed project and adjacent mining operations;</w:t>
      </w:r>
    </w:p>
    <w:p w:rsidR="00CB147A" w:rsidRPr="00CB147A" w:rsidRDefault="00CB147A" w:rsidP="00CB147A">
      <w:pPr>
        <w:pStyle w:val="ListBullet"/>
        <w:ind w:left="851"/>
        <w:rPr>
          <w:rFonts w:ascii="Calibri" w:hAnsi="Calibri"/>
        </w:rPr>
      </w:pPr>
      <w:r w:rsidRPr="00CB147A">
        <w:rPr>
          <w:rFonts w:ascii="Calibri" w:hAnsi="Calibri"/>
        </w:rPr>
        <w:t>numerical groundwater modelling;</w:t>
      </w:r>
    </w:p>
    <w:p w:rsidR="00CB147A" w:rsidRPr="00CB147A" w:rsidRDefault="00CB147A" w:rsidP="00CB147A">
      <w:pPr>
        <w:pStyle w:val="ListBullet"/>
        <w:ind w:left="851"/>
        <w:rPr>
          <w:rFonts w:ascii="Calibri" w:hAnsi="Calibri"/>
        </w:rPr>
      </w:pPr>
      <w:r w:rsidRPr="00CB147A">
        <w:rPr>
          <w:rFonts w:ascii="Calibri" w:hAnsi="Calibri"/>
        </w:rPr>
        <w:t>reduction in flows to Saddlers Creek and the associated influence on water quality and quantity affecting riparian ecosystems; and</w:t>
      </w:r>
    </w:p>
    <w:p w:rsidR="00235E1C" w:rsidRDefault="00CB147A" w:rsidP="00CB147A">
      <w:pPr>
        <w:pStyle w:val="ListBullet"/>
        <w:spacing w:after="100" w:afterAutospacing="1"/>
        <w:ind w:left="851"/>
        <w:rPr>
          <w:rFonts w:ascii="Calibri" w:hAnsi="Calibri"/>
        </w:rPr>
      </w:pPr>
      <w:r w:rsidRPr="00CB147A">
        <w:rPr>
          <w:rFonts w:ascii="Calibri" w:hAnsi="Calibri"/>
        </w:rPr>
        <w:t>water quality issues associated with seepage from the final void lake.</w:t>
      </w:r>
    </w:p>
    <w:p w:rsidR="00235E1C" w:rsidRDefault="00235E1C">
      <w:pPr>
        <w:rPr>
          <w:rFonts w:ascii="Calibri" w:hAnsi="Calibri"/>
        </w:rPr>
      </w:pPr>
      <w:r>
        <w:rPr>
          <w:rFonts w:ascii="Calibri" w:hAnsi="Calibri"/>
        </w:rPr>
        <w:br w:type="page"/>
      </w:r>
    </w:p>
    <w:p w:rsidR="00FB35B9" w:rsidRDefault="00FB35B9" w:rsidP="00FB35B9">
      <w:pPr>
        <w:pStyle w:val="ListBullet"/>
        <w:numPr>
          <w:ilvl w:val="0"/>
          <w:numId w:val="0"/>
        </w:numPr>
        <w:spacing w:after="120"/>
        <w:ind w:left="425"/>
        <w:rPr>
          <w:rFonts w:ascii="Calibri" w:hAnsi="Calibri" w:cs="Arial"/>
        </w:rPr>
      </w:pPr>
      <w:r w:rsidRPr="005B284E">
        <w:rPr>
          <w:rFonts w:ascii="Calibri" w:hAnsi="Calibri"/>
        </w:rPr>
        <w:t xml:space="preserve">Consistent with the </w:t>
      </w:r>
      <w:r>
        <w:rPr>
          <w:rFonts w:ascii="Calibri" w:hAnsi="Calibri"/>
        </w:rPr>
        <w:t xml:space="preserve">EPBC </w:t>
      </w:r>
      <w:r w:rsidRPr="005B284E">
        <w:rPr>
          <w:rFonts w:ascii="Calibri" w:hAnsi="Calibri"/>
        </w:rPr>
        <w:t>Regulations</w:t>
      </w:r>
      <w:r>
        <w:rPr>
          <w:rFonts w:ascii="Calibri" w:hAnsi="Calibri"/>
        </w:rPr>
        <w:t xml:space="preserve"> </w:t>
      </w:r>
      <w:r w:rsidRPr="005B284E">
        <w:rPr>
          <w:rFonts w:ascii="Calibri" w:hAnsi="Calibri"/>
        </w:rPr>
        <w:t>the advice on this project will be published on the IESC’s website</w:t>
      </w:r>
      <w:r w:rsidRPr="005B284E">
        <w:rPr>
          <w:rFonts w:ascii="Calibri" w:hAnsi="Calibri" w:cs="Arial"/>
        </w:rPr>
        <w:t xml:space="preserve"> within 10 business days of being provided to </w:t>
      </w:r>
      <w:r>
        <w:rPr>
          <w:rFonts w:ascii="Calibri" w:hAnsi="Calibri" w:cs="Arial"/>
        </w:rPr>
        <w:t>the Australian Government Department of the Environment</w:t>
      </w:r>
      <w:r w:rsidRPr="00163E31">
        <w:rPr>
          <w:rFonts w:ascii="Calibri" w:hAnsi="Calibri" w:cs="Arial"/>
        </w:rPr>
        <w:t xml:space="preserve"> </w:t>
      </w:r>
      <w:r>
        <w:rPr>
          <w:rFonts w:ascii="Calibri" w:hAnsi="Calibri" w:cs="Arial"/>
        </w:rPr>
        <w:t>and the New South Wales Department of Planning and Environment.</w:t>
      </w:r>
      <w:r w:rsidRPr="00AE55E2">
        <w:rPr>
          <w:rFonts w:ascii="Calibri" w:hAnsi="Calibri" w:cs="Arial"/>
        </w:rPr>
        <w:t xml:space="preserve"> </w:t>
      </w:r>
    </w:p>
    <w:p w:rsidR="00491836" w:rsidRDefault="00491836" w:rsidP="00491836">
      <w:pPr>
        <w:tabs>
          <w:tab w:val="left" w:pos="426"/>
        </w:tabs>
        <w:spacing w:before="120" w:after="120"/>
        <w:ind w:left="426" w:hanging="426"/>
        <w:rPr>
          <w:rFonts w:ascii="Calibri" w:hAnsi="Calibri" w:cs="Arial"/>
        </w:rPr>
      </w:pPr>
      <w:r>
        <w:rPr>
          <w:rFonts w:ascii="Calibri" w:hAnsi="Calibri" w:cs="Arial"/>
        </w:rPr>
        <w:t>2</w:t>
      </w:r>
      <w:r w:rsidRPr="00A333FB">
        <w:rPr>
          <w:rFonts w:ascii="Calibri" w:hAnsi="Calibri" w:cs="Arial"/>
        </w:rPr>
        <w:t>.</w:t>
      </w:r>
      <w:r>
        <w:rPr>
          <w:rFonts w:ascii="Calibri" w:hAnsi="Calibri" w:cs="Arial"/>
        </w:rPr>
        <w:t>3</w:t>
      </w:r>
      <w:r w:rsidRPr="00A333FB">
        <w:rPr>
          <w:rFonts w:ascii="Calibri" w:hAnsi="Calibri" w:cs="Arial"/>
          <w:b/>
        </w:rPr>
        <w:tab/>
      </w:r>
      <w:r w:rsidR="00612B47" w:rsidRPr="009A4E24">
        <w:rPr>
          <w:rFonts w:ascii="Calibri" w:hAnsi="Calibri" w:cs="Arial"/>
          <w:u w:val="single"/>
        </w:rPr>
        <w:t>Theme Sheets</w:t>
      </w:r>
    </w:p>
    <w:p w:rsidR="00491836" w:rsidRDefault="00925DC7" w:rsidP="00FB35B9">
      <w:pPr>
        <w:pStyle w:val="ListBullet"/>
        <w:numPr>
          <w:ilvl w:val="0"/>
          <w:numId w:val="0"/>
        </w:numPr>
        <w:spacing w:after="120"/>
        <w:ind w:left="425"/>
        <w:rPr>
          <w:rFonts w:ascii="Calibri" w:hAnsi="Calibri" w:cs="Arial"/>
        </w:rPr>
      </w:pPr>
      <w:r>
        <w:rPr>
          <w:rFonts w:ascii="Calibri" w:hAnsi="Calibri" w:cs="Arial"/>
        </w:rPr>
        <w:t>The IESC noted and agreed the proposed changes to the development of theme sheets.</w:t>
      </w:r>
    </w:p>
    <w:p w:rsidR="006D24EE" w:rsidRDefault="00432BEA" w:rsidP="00F64C2E">
      <w:pPr>
        <w:tabs>
          <w:tab w:val="left" w:pos="426"/>
        </w:tabs>
        <w:spacing w:before="120" w:after="120"/>
        <w:rPr>
          <w:rFonts w:ascii="Calibri" w:hAnsi="Calibri" w:cs="Arial"/>
          <w:b/>
        </w:rPr>
      </w:pPr>
      <w:r w:rsidRPr="00A333FB">
        <w:rPr>
          <w:rFonts w:ascii="Calibri" w:hAnsi="Calibri" w:cs="Arial"/>
          <w:b/>
        </w:rPr>
        <w:t>3.</w:t>
      </w:r>
      <w:r w:rsidRPr="00A333FB">
        <w:rPr>
          <w:rFonts w:ascii="Calibri" w:hAnsi="Calibri" w:cs="Arial"/>
          <w:b/>
        </w:rPr>
        <w:tab/>
        <w:t>Bioregional Assessments</w:t>
      </w:r>
    </w:p>
    <w:p w:rsidR="00432BEA" w:rsidRPr="0031636F" w:rsidRDefault="00432BEA" w:rsidP="0092244A">
      <w:pPr>
        <w:keepNext/>
        <w:tabs>
          <w:tab w:val="left" w:pos="426"/>
        </w:tabs>
        <w:spacing w:before="120" w:after="120"/>
        <w:rPr>
          <w:rFonts w:ascii="Calibri" w:hAnsi="Calibri" w:cs="Arial"/>
          <w:u w:val="single"/>
        </w:rPr>
      </w:pPr>
      <w:r w:rsidRPr="00A333FB">
        <w:rPr>
          <w:rFonts w:ascii="Calibri" w:hAnsi="Calibri" w:cs="Arial"/>
        </w:rPr>
        <w:t>3.1</w:t>
      </w:r>
      <w:r w:rsidRPr="00A333FB">
        <w:rPr>
          <w:rFonts w:ascii="Calibri" w:hAnsi="Calibri" w:cs="Arial"/>
          <w:b/>
        </w:rPr>
        <w:tab/>
      </w:r>
      <w:r w:rsidR="00D175AE" w:rsidRPr="0031636F">
        <w:rPr>
          <w:rFonts w:ascii="Calibri" w:hAnsi="Calibri" w:cs="Arial"/>
          <w:u w:val="single"/>
        </w:rPr>
        <w:t>Update on Bioregional Assessments</w:t>
      </w:r>
    </w:p>
    <w:p w:rsidR="003100CE" w:rsidRDefault="003100CE" w:rsidP="003100CE">
      <w:pPr>
        <w:pStyle w:val="ListBullet"/>
        <w:numPr>
          <w:ilvl w:val="0"/>
          <w:numId w:val="0"/>
        </w:numPr>
        <w:spacing w:after="100" w:afterAutospacing="1"/>
        <w:ind w:left="426"/>
        <w:rPr>
          <w:rFonts w:ascii="Calibri" w:hAnsi="Calibri"/>
        </w:rPr>
      </w:pPr>
      <w:r>
        <w:rPr>
          <w:rFonts w:ascii="Calibri" w:hAnsi="Calibri"/>
        </w:rPr>
        <w:t>Dr Brent Henderson from CSIRO presented to the IESC an example of how the assessment methodologies have been applied to deliver a full end-to-end bioregional assessment in the Gloucester region. IESC members provided feedback to the project team, including their interest in providing early feedback on communication products and processes.</w:t>
      </w:r>
    </w:p>
    <w:p w:rsidR="00FE2F76" w:rsidRDefault="00FE2F76" w:rsidP="000376CF">
      <w:pPr>
        <w:pStyle w:val="ListBullet"/>
        <w:numPr>
          <w:ilvl w:val="0"/>
          <w:numId w:val="0"/>
        </w:numPr>
        <w:ind w:left="426"/>
        <w:rPr>
          <w:rFonts w:ascii="Calibri" w:hAnsi="Calibri" w:cs="Arial"/>
        </w:rPr>
      </w:pPr>
      <w:r w:rsidRPr="009B0292">
        <w:rPr>
          <w:rFonts w:ascii="Calibri" w:hAnsi="Calibri"/>
        </w:rPr>
        <w:t xml:space="preserve">The Chair thanked Dr Henderson and the other attendees for </w:t>
      </w:r>
      <w:r>
        <w:rPr>
          <w:rFonts w:ascii="Calibri" w:hAnsi="Calibri"/>
        </w:rPr>
        <w:t>their presentation</w:t>
      </w:r>
    </w:p>
    <w:p w:rsidR="00432BEA" w:rsidRPr="00F61D6F" w:rsidRDefault="00432BEA" w:rsidP="0092244A">
      <w:pPr>
        <w:keepNext/>
        <w:tabs>
          <w:tab w:val="left" w:pos="426"/>
          <w:tab w:val="center" w:pos="4513"/>
        </w:tabs>
        <w:spacing w:before="240" w:after="120"/>
        <w:rPr>
          <w:rFonts w:ascii="Calibri" w:hAnsi="Calibri" w:cs="Arial"/>
          <w:b/>
        </w:rPr>
      </w:pPr>
      <w:r w:rsidRPr="00F61D6F">
        <w:rPr>
          <w:rFonts w:ascii="Calibri" w:hAnsi="Calibri" w:cs="Arial"/>
          <w:b/>
        </w:rPr>
        <w:t>4.</w:t>
      </w:r>
      <w:r w:rsidRPr="00F61D6F">
        <w:rPr>
          <w:rFonts w:ascii="Calibri" w:hAnsi="Calibri" w:cs="Arial"/>
          <w:b/>
        </w:rPr>
        <w:tab/>
        <w:t>Research</w:t>
      </w:r>
    </w:p>
    <w:p w:rsidR="00432BEA" w:rsidRPr="0031636F" w:rsidRDefault="00432BEA" w:rsidP="0092244A">
      <w:pPr>
        <w:keepNext/>
        <w:tabs>
          <w:tab w:val="left" w:pos="426"/>
        </w:tabs>
        <w:spacing w:before="120" w:after="120"/>
        <w:rPr>
          <w:rFonts w:ascii="Calibri" w:hAnsi="Calibri" w:cs="Arial"/>
          <w:u w:val="single"/>
        </w:rPr>
      </w:pPr>
      <w:r w:rsidRPr="00F61D6F">
        <w:rPr>
          <w:rFonts w:ascii="Calibri" w:hAnsi="Calibri" w:cs="Arial"/>
        </w:rPr>
        <w:t>4.1</w:t>
      </w:r>
      <w:r w:rsidRPr="00F61D6F">
        <w:rPr>
          <w:rFonts w:ascii="Calibri" w:hAnsi="Calibri" w:cs="Arial"/>
        </w:rPr>
        <w:tab/>
      </w:r>
      <w:r w:rsidR="00B363C1" w:rsidRPr="0031636F">
        <w:rPr>
          <w:rFonts w:ascii="Calibri" w:hAnsi="Calibri"/>
          <w:u w:val="single"/>
        </w:rPr>
        <w:t>Update on Research</w:t>
      </w:r>
      <w:r w:rsidR="00412103" w:rsidRPr="0031636F">
        <w:rPr>
          <w:rFonts w:ascii="Calibri" w:hAnsi="Calibri"/>
        </w:rPr>
        <w:t xml:space="preserve"> </w:t>
      </w:r>
    </w:p>
    <w:p w:rsidR="0019046F" w:rsidRDefault="003246BD" w:rsidP="003246BD">
      <w:pPr>
        <w:spacing w:before="120" w:after="120"/>
        <w:ind w:left="426"/>
        <w:rPr>
          <w:rFonts w:ascii="Calibri" w:hAnsi="Calibri" w:cs="Arial"/>
        </w:rPr>
      </w:pPr>
      <w:r w:rsidRPr="0031636F">
        <w:rPr>
          <w:rFonts w:ascii="Calibri" w:hAnsi="Calibri" w:cs="Arial"/>
        </w:rPr>
        <w:t>A status update was provided on key activities in the research programme including:</w:t>
      </w:r>
    </w:p>
    <w:p w:rsidR="002D41FA" w:rsidRDefault="0031636F" w:rsidP="003246BD">
      <w:pPr>
        <w:pStyle w:val="ListParagraph"/>
        <w:numPr>
          <w:ilvl w:val="0"/>
          <w:numId w:val="26"/>
        </w:numPr>
        <w:spacing w:before="120" w:after="120"/>
        <w:rPr>
          <w:rFonts w:ascii="Calibri" w:hAnsi="Calibri" w:cs="Arial"/>
        </w:rPr>
      </w:pPr>
      <w:r>
        <w:rPr>
          <w:rFonts w:ascii="Calibri" w:hAnsi="Calibri" w:cs="Arial"/>
        </w:rPr>
        <w:t>o</w:t>
      </w:r>
      <w:r w:rsidR="003246BD">
        <w:rPr>
          <w:rFonts w:ascii="Calibri" w:hAnsi="Calibri" w:cs="Arial"/>
        </w:rPr>
        <w:t xml:space="preserve">ngoing work on the research to </w:t>
      </w:r>
      <w:r w:rsidR="002D41FA">
        <w:rPr>
          <w:rFonts w:ascii="Calibri" w:hAnsi="Calibri" w:cs="Arial"/>
        </w:rPr>
        <w:t>inform the assessment of ecohydrological responses to coal seam gas extraction and coal mining; and</w:t>
      </w:r>
    </w:p>
    <w:p w:rsidR="003246BD" w:rsidRDefault="0031636F" w:rsidP="003246BD">
      <w:pPr>
        <w:pStyle w:val="ListParagraph"/>
        <w:numPr>
          <w:ilvl w:val="0"/>
          <w:numId w:val="26"/>
        </w:numPr>
        <w:spacing w:before="120" w:after="120"/>
        <w:rPr>
          <w:rFonts w:ascii="Calibri" w:hAnsi="Calibri" w:cs="Arial"/>
        </w:rPr>
      </w:pPr>
      <w:r>
        <w:rPr>
          <w:rFonts w:ascii="Calibri" w:hAnsi="Calibri" w:cs="Arial"/>
        </w:rPr>
        <w:t>p</w:t>
      </w:r>
      <w:r w:rsidR="00535C85">
        <w:rPr>
          <w:rFonts w:ascii="Calibri" w:hAnsi="Calibri" w:cs="Arial"/>
        </w:rPr>
        <w:t xml:space="preserve">rogress on the National </w:t>
      </w:r>
      <w:r w:rsidR="001C461C">
        <w:rPr>
          <w:rFonts w:ascii="Calibri" w:hAnsi="Calibri" w:cs="Arial"/>
        </w:rPr>
        <w:t xml:space="preserve">Assessment of </w:t>
      </w:r>
      <w:r w:rsidR="00535C85">
        <w:rPr>
          <w:rFonts w:ascii="Calibri" w:hAnsi="Calibri" w:cs="Arial"/>
        </w:rPr>
        <w:t xml:space="preserve">Chemicals associated with Coal Seam </w:t>
      </w:r>
      <w:r w:rsidR="001C461C">
        <w:rPr>
          <w:rFonts w:ascii="Calibri" w:hAnsi="Calibri" w:cs="Arial"/>
        </w:rPr>
        <w:t xml:space="preserve">Gas </w:t>
      </w:r>
      <w:r w:rsidR="00535C85">
        <w:rPr>
          <w:rFonts w:ascii="Calibri" w:hAnsi="Calibri" w:cs="Arial"/>
        </w:rPr>
        <w:t>Extraction in Australia reports.</w:t>
      </w:r>
    </w:p>
    <w:p w:rsidR="003100CE" w:rsidRPr="003100CE" w:rsidRDefault="003100CE" w:rsidP="003100CE">
      <w:pPr>
        <w:pStyle w:val="ListParagraph"/>
        <w:numPr>
          <w:ilvl w:val="0"/>
          <w:numId w:val="0"/>
        </w:numPr>
        <w:spacing w:before="120" w:after="120"/>
        <w:ind w:left="426"/>
        <w:rPr>
          <w:rFonts w:ascii="Calibri" w:hAnsi="Calibri" w:cs="Arial"/>
        </w:rPr>
      </w:pPr>
      <w:r w:rsidRPr="003100CE">
        <w:rPr>
          <w:rFonts w:ascii="Calibri" w:hAnsi="Calibri" w:cs="Arial"/>
        </w:rPr>
        <w:t>The IESC noted the developments on the research projects and stressed to OWS staff the importance of effective communications of the outputs of the research programme to the community and industry.</w:t>
      </w:r>
    </w:p>
    <w:p w:rsidR="00B363C1" w:rsidRPr="00F61D6F" w:rsidRDefault="00B363C1" w:rsidP="00B363C1">
      <w:pPr>
        <w:keepNext/>
        <w:tabs>
          <w:tab w:val="left" w:pos="426"/>
        </w:tabs>
        <w:spacing w:before="120" w:after="120"/>
        <w:rPr>
          <w:rFonts w:ascii="Calibri" w:hAnsi="Calibri" w:cs="Arial"/>
          <w:u w:val="single"/>
        </w:rPr>
      </w:pPr>
      <w:r w:rsidRPr="00F61D6F">
        <w:rPr>
          <w:rFonts w:ascii="Calibri" w:hAnsi="Calibri" w:cs="Arial"/>
        </w:rPr>
        <w:t>4.</w:t>
      </w:r>
      <w:r>
        <w:rPr>
          <w:rFonts w:ascii="Calibri" w:hAnsi="Calibri" w:cs="Arial"/>
        </w:rPr>
        <w:t>2</w:t>
      </w:r>
      <w:r w:rsidRPr="00F61D6F">
        <w:rPr>
          <w:rFonts w:ascii="Calibri" w:hAnsi="Calibri" w:cs="Arial"/>
        </w:rPr>
        <w:tab/>
      </w:r>
      <w:r w:rsidRPr="0050121D">
        <w:rPr>
          <w:rFonts w:ascii="Calibri" w:hAnsi="Calibri"/>
          <w:u w:val="single"/>
        </w:rPr>
        <w:t>Re</w:t>
      </w:r>
      <w:r w:rsidR="00BD2E24" w:rsidRPr="0050121D">
        <w:rPr>
          <w:rFonts w:ascii="Calibri" w:hAnsi="Calibri"/>
          <w:u w:val="single"/>
        </w:rPr>
        <w:t>view of IESC’s advice on Research Priorities</w:t>
      </w:r>
    </w:p>
    <w:p w:rsidR="00BF491E" w:rsidRDefault="005D6BA8" w:rsidP="00BD2E24">
      <w:pPr>
        <w:spacing w:before="120" w:after="120"/>
        <w:ind w:left="426"/>
        <w:rPr>
          <w:rFonts w:ascii="Calibri" w:hAnsi="Calibri" w:cs="Arial"/>
        </w:rPr>
      </w:pPr>
      <w:r>
        <w:rPr>
          <w:rFonts w:ascii="Calibri" w:hAnsi="Calibri" w:cs="Arial"/>
        </w:rPr>
        <w:t>An update was provided</w:t>
      </w:r>
      <w:r w:rsidR="0050121D">
        <w:rPr>
          <w:rFonts w:ascii="Calibri" w:hAnsi="Calibri" w:cs="Arial"/>
        </w:rPr>
        <w:t xml:space="preserve"> on the current research programme</w:t>
      </w:r>
      <w:r w:rsidR="00446FC8">
        <w:rPr>
          <w:rFonts w:ascii="Calibri" w:hAnsi="Calibri" w:cs="Arial"/>
        </w:rPr>
        <w:t>,</w:t>
      </w:r>
      <w:r w:rsidR="0050121D">
        <w:rPr>
          <w:rFonts w:ascii="Calibri" w:hAnsi="Calibri" w:cs="Arial"/>
        </w:rPr>
        <w:t xml:space="preserve"> the progress made over the </w:t>
      </w:r>
      <w:r w:rsidR="00701818">
        <w:rPr>
          <w:rFonts w:ascii="Calibri" w:hAnsi="Calibri" w:cs="Arial"/>
        </w:rPr>
        <w:t>past two years and priorities for</w:t>
      </w:r>
      <w:r w:rsidR="0050121D">
        <w:rPr>
          <w:rFonts w:ascii="Calibri" w:hAnsi="Calibri" w:cs="Arial"/>
        </w:rPr>
        <w:t xml:space="preserve"> future investment.</w:t>
      </w:r>
    </w:p>
    <w:p w:rsidR="00C8370A" w:rsidRDefault="00BA4BEC" w:rsidP="00BD2E24">
      <w:pPr>
        <w:spacing w:before="120" w:after="120"/>
        <w:ind w:left="426"/>
        <w:rPr>
          <w:rFonts w:ascii="Calibri" w:hAnsi="Calibri" w:cs="Arial"/>
        </w:rPr>
      </w:pPr>
      <w:r>
        <w:rPr>
          <w:rFonts w:ascii="Calibri" w:hAnsi="Calibri" w:cs="Arial"/>
        </w:rPr>
        <w:t xml:space="preserve">The IESC agreed </w:t>
      </w:r>
      <w:r w:rsidR="00BF491E">
        <w:rPr>
          <w:rFonts w:ascii="Calibri" w:hAnsi="Calibri" w:cs="Arial"/>
        </w:rPr>
        <w:t xml:space="preserve">to review </w:t>
      </w:r>
      <w:r w:rsidR="00701818">
        <w:rPr>
          <w:rFonts w:ascii="Calibri" w:hAnsi="Calibri" w:cs="Arial"/>
        </w:rPr>
        <w:t>its 2013</w:t>
      </w:r>
      <w:r w:rsidR="00BF491E">
        <w:rPr>
          <w:rFonts w:ascii="Calibri" w:hAnsi="Calibri" w:cs="Arial"/>
        </w:rPr>
        <w:t xml:space="preserve"> advice on research priorities, the terms of reference and timeline for the review.</w:t>
      </w:r>
    </w:p>
    <w:p w:rsidR="00B363C1" w:rsidRPr="00F61D6F" w:rsidRDefault="00B363C1" w:rsidP="00B363C1">
      <w:pPr>
        <w:keepNext/>
        <w:tabs>
          <w:tab w:val="left" w:pos="426"/>
          <w:tab w:val="center" w:pos="4513"/>
        </w:tabs>
        <w:spacing w:before="240" w:after="120"/>
        <w:rPr>
          <w:rFonts w:ascii="Calibri" w:hAnsi="Calibri" w:cs="Arial"/>
          <w:b/>
        </w:rPr>
      </w:pPr>
      <w:r>
        <w:rPr>
          <w:rFonts w:ascii="Calibri" w:hAnsi="Calibri" w:cs="Arial"/>
          <w:b/>
        </w:rPr>
        <w:t>5</w:t>
      </w:r>
      <w:r w:rsidRPr="00F61D6F">
        <w:rPr>
          <w:rFonts w:ascii="Calibri" w:hAnsi="Calibri" w:cs="Arial"/>
          <w:b/>
        </w:rPr>
        <w:t>.</w:t>
      </w:r>
      <w:r w:rsidRPr="00F61D6F">
        <w:rPr>
          <w:rFonts w:ascii="Calibri" w:hAnsi="Calibri" w:cs="Arial"/>
          <w:b/>
        </w:rPr>
        <w:tab/>
      </w:r>
      <w:r>
        <w:rPr>
          <w:rFonts w:ascii="Calibri" w:hAnsi="Calibri" w:cs="Arial"/>
          <w:b/>
        </w:rPr>
        <w:t>Other Business</w:t>
      </w:r>
    </w:p>
    <w:p w:rsidR="00B363C1" w:rsidRPr="00F61D6F" w:rsidRDefault="00B363C1" w:rsidP="00B363C1">
      <w:pPr>
        <w:keepNext/>
        <w:tabs>
          <w:tab w:val="left" w:pos="426"/>
        </w:tabs>
        <w:spacing w:before="120" w:after="120"/>
        <w:rPr>
          <w:rFonts w:ascii="Calibri" w:hAnsi="Calibri" w:cs="Arial"/>
          <w:u w:val="single"/>
        </w:rPr>
      </w:pPr>
      <w:r>
        <w:rPr>
          <w:rFonts w:ascii="Calibri" w:hAnsi="Calibri" w:cs="Arial"/>
        </w:rPr>
        <w:t>5</w:t>
      </w:r>
      <w:r w:rsidRPr="00F61D6F">
        <w:rPr>
          <w:rFonts w:ascii="Calibri" w:hAnsi="Calibri" w:cs="Arial"/>
        </w:rPr>
        <w:t>.</w:t>
      </w:r>
      <w:r w:rsidR="00AE6B3B">
        <w:rPr>
          <w:rFonts w:ascii="Calibri" w:hAnsi="Calibri" w:cs="Arial"/>
        </w:rPr>
        <w:t>2</w:t>
      </w:r>
      <w:r w:rsidRPr="00F61D6F">
        <w:rPr>
          <w:rFonts w:ascii="Calibri" w:hAnsi="Calibri" w:cs="Arial"/>
        </w:rPr>
        <w:tab/>
      </w:r>
      <w:r w:rsidR="00462E60">
        <w:rPr>
          <w:rFonts w:ascii="Calibri" w:hAnsi="Calibri"/>
          <w:u w:val="single"/>
        </w:rPr>
        <w:t>Field Trip</w:t>
      </w:r>
      <w:r>
        <w:rPr>
          <w:rFonts w:ascii="Calibri" w:hAnsi="Calibri"/>
        </w:rPr>
        <w:t xml:space="preserve"> </w:t>
      </w:r>
    </w:p>
    <w:p w:rsidR="00462E60" w:rsidRDefault="00AE6B3B" w:rsidP="00B363C1">
      <w:pPr>
        <w:spacing w:before="120" w:after="120"/>
        <w:ind w:left="426"/>
        <w:rPr>
          <w:rFonts w:ascii="Calibri" w:hAnsi="Calibri" w:cs="Arial"/>
        </w:rPr>
      </w:pPr>
      <w:r>
        <w:rPr>
          <w:rFonts w:ascii="Calibri" w:hAnsi="Calibri" w:cs="Arial"/>
        </w:rPr>
        <w:t xml:space="preserve">The </w:t>
      </w:r>
      <w:r w:rsidR="00F52677">
        <w:rPr>
          <w:rFonts w:ascii="Calibri" w:hAnsi="Calibri" w:cs="Arial"/>
        </w:rPr>
        <w:t xml:space="preserve">IESC agreed that </w:t>
      </w:r>
      <w:r w:rsidR="003062BF">
        <w:rPr>
          <w:rFonts w:ascii="Calibri" w:hAnsi="Calibri" w:cs="Arial"/>
        </w:rPr>
        <w:t xml:space="preserve">due to </w:t>
      </w:r>
      <w:r w:rsidR="00446FC8">
        <w:rPr>
          <w:rFonts w:ascii="Calibri" w:hAnsi="Calibri" w:cs="Arial"/>
        </w:rPr>
        <w:t>the</w:t>
      </w:r>
      <w:r w:rsidR="003062BF">
        <w:rPr>
          <w:rFonts w:ascii="Calibri" w:hAnsi="Calibri" w:cs="Arial"/>
        </w:rPr>
        <w:t xml:space="preserve"> number of IESC members that </w:t>
      </w:r>
      <w:r w:rsidR="009A4E24">
        <w:rPr>
          <w:rFonts w:ascii="Calibri" w:hAnsi="Calibri" w:cs="Arial"/>
        </w:rPr>
        <w:t>may</w:t>
      </w:r>
      <w:r w:rsidR="003062BF">
        <w:rPr>
          <w:rFonts w:ascii="Calibri" w:hAnsi="Calibri" w:cs="Arial"/>
        </w:rPr>
        <w:t xml:space="preserve"> be unavailable for a field trip in August that the field trip should be </w:t>
      </w:r>
      <w:r w:rsidR="001C0478">
        <w:rPr>
          <w:rFonts w:ascii="Calibri" w:hAnsi="Calibri" w:cs="Arial"/>
        </w:rPr>
        <w:t>deferred</w:t>
      </w:r>
      <w:r w:rsidR="009A4E24">
        <w:rPr>
          <w:rFonts w:ascii="Calibri" w:hAnsi="Calibri" w:cs="Arial"/>
        </w:rPr>
        <w:t>.</w:t>
      </w:r>
    </w:p>
    <w:p w:rsidR="00462E60" w:rsidRDefault="00462E60" w:rsidP="00462E60">
      <w:pPr>
        <w:spacing w:before="120" w:after="120"/>
        <w:ind w:left="426"/>
        <w:rPr>
          <w:rFonts w:ascii="Calibri" w:hAnsi="Calibri" w:cs="Arial"/>
        </w:rPr>
      </w:pPr>
      <w:r>
        <w:rPr>
          <w:rFonts w:ascii="Calibri" w:hAnsi="Calibri" w:cs="Arial"/>
        </w:rPr>
        <w:t>It was agreed that invitations to IESC members would be extended to any field trips or other activities of interest, where appropriate, that may be organised by the OWS.</w:t>
      </w:r>
    </w:p>
    <w:p w:rsidR="00B363C1" w:rsidRPr="00462E60" w:rsidRDefault="00B363C1" w:rsidP="00462E60">
      <w:pPr>
        <w:keepNext/>
        <w:tabs>
          <w:tab w:val="left" w:pos="426"/>
        </w:tabs>
        <w:spacing w:before="120" w:after="120"/>
        <w:rPr>
          <w:rFonts w:ascii="Calibri" w:hAnsi="Calibri" w:cs="Arial"/>
        </w:rPr>
      </w:pPr>
      <w:r>
        <w:rPr>
          <w:rFonts w:ascii="Calibri" w:hAnsi="Calibri" w:cs="Arial"/>
        </w:rPr>
        <w:t>5</w:t>
      </w:r>
      <w:r w:rsidRPr="00F61D6F">
        <w:rPr>
          <w:rFonts w:ascii="Calibri" w:hAnsi="Calibri" w:cs="Arial"/>
        </w:rPr>
        <w:t>.</w:t>
      </w:r>
      <w:r>
        <w:rPr>
          <w:rFonts w:ascii="Calibri" w:hAnsi="Calibri" w:cs="Arial"/>
        </w:rPr>
        <w:t>3</w:t>
      </w:r>
      <w:r w:rsidR="00462E60">
        <w:rPr>
          <w:rFonts w:ascii="Calibri" w:hAnsi="Calibri" w:cs="Arial"/>
        </w:rPr>
        <w:tab/>
      </w:r>
      <w:r w:rsidR="00462E60" w:rsidRPr="00462E60">
        <w:rPr>
          <w:rFonts w:ascii="Calibri" w:hAnsi="Calibri" w:cs="Arial"/>
          <w:u w:val="single"/>
        </w:rPr>
        <w:t>Proposed 2016 Meeting Dates</w:t>
      </w:r>
    </w:p>
    <w:p w:rsidR="00235E1C" w:rsidRDefault="007F000A" w:rsidP="003E4530">
      <w:pPr>
        <w:spacing w:before="120" w:after="120"/>
        <w:ind w:left="426"/>
        <w:rPr>
          <w:rFonts w:ascii="Calibri" w:hAnsi="Calibri" w:cs="Arial"/>
        </w:rPr>
      </w:pPr>
      <w:r>
        <w:rPr>
          <w:rFonts w:ascii="Calibri" w:hAnsi="Calibri" w:cs="Arial"/>
        </w:rPr>
        <w:t xml:space="preserve">The IESC </w:t>
      </w:r>
      <w:r w:rsidR="003E4530">
        <w:rPr>
          <w:rFonts w:ascii="Calibri" w:hAnsi="Calibri" w:cs="Arial"/>
        </w:rPr>
        <w:t>agreed to the proposed schedule of meetings for 2016</w:t>
      </w:r>
      <w:r w:rsidR="009B5BC4">
        <w:rPr>
          <w:rFonts w:ascii="Calibri" w:hAnsi="Calibri" w:cs="Arial"/>
        </w:rPr>
        <w:t>, subject to confirmation of proposed dates</w:t>
      </w:r>
      <w:r w:rsidR="003E4530">
        <w:rPr>
          <w:rFonts w:ascii="Calibri" w:hAnsi="Calibri" w:cs="Arial"/>
        </w:rPr>
        <w:t>.</w:t>
      </w:r>
    </w:p>
    <w:p w:rsidR="003100CE" w:rsidRPr="00462E60" w:rsidRDefault="003100CE" w:rsidP="003100CE">
      <w:pPr>
        <w:keepNext/>
        <w:tabs>
          <w:tab w:val="left" w:pos="426"/>
        </w:tabs>
        <w:spacing w:before="120" w:after="120"/>
        <w:rPr>
          <w:rFonts w:ascii="Calibri" w:hAnsi="Calibri" w:cs="Arial"/>
        </w:rPr>
      </w:pPr>
      <w:r>
        <w:rPr>
          <w:rFonts w:ascii="Calibri" w:hAnsi="Calibri" w:cs="Arial"/>
        </w:rPr>
        <w:t>5</w:t>
      </w:r>
      <w:r w:rsidRPr="00F61D6F">
        <w:rPr>
          <w:rFonts w:ascii="Calibri" w:hAnsi="Calibri" w:cs="Arial"/>
        </w:rPr>
        <w:t>.</w:t>
      </w:r>
      <w:r>
        <w:rPr>
          <w:rFonts w:ascii="Calibri" w:hAnsi="Calibri" w:cs="Arial"/>
        </w:rPr>
        <w:t>4</w:t>
      </w:r>
      <w:r>
        <w:rPr>
          <w:rFonts w:ascii="Calibri" w:hAnsi="Calibri" w:cs="Arial"/>
        </w:rPr>
        <w:tab/>
      </w:r>
      <w:r>
        <w:rPr>
          <w:rFonts w:ascii="Calibri" w:hAnsi="Calibri" w:cs="Arial"/>
          <w:u w:val="single"/>
        </w:rPr>
        <w:t>IESC operations</w:t>
      </w:r>
    </w:p>
    <w:p w:rsidR="003100CE" w:rsidRPr="003100CE" w:rsidRDefault="003100CE" w:rsidP="003100CE">
      <w:pPr>
        <w:spacing w:before="120" w:after="120"/>
        <w:ind w:left="426"/>
        <w:rPr>
          <w:rFonts w:ascii="Calibri" w:hAnsi="Calibri" w:cs="Arial"/>
        </w:rPr>
      </w:pPr>
      <w:r w:rsidRPr="003100CE">
        <w:rPr>
          <w:rFonts w:ascii="Calibri" w:hAnsi="Calibri" w:cs="Arial"/>
        </w:rPr>
        <w:t>The IESC agreed to dedicate time in its future meeting to ensuring continuous improvement in the Committee’s operations. The Chair invited contributions from members on the IESC’s role in disseminating information to the community, reviewing and evaluating its performance, and mechanism to provide feedback to regulators and proponents on development proposal documentation.</w:t>
      </w:r>
    </w:p>
    <w:p w:rsidR="00432BEA" w:rsidRPr="00A333FB" w:rsidRDefault="00432BEA" w:rsidP="00B363C1">
      <w:pPr>
        <w:spacing w:before="120" w:after="120"/>
        <w:rPr>
          <w:rFonts w:ascii="Calibri" w:hAnsi="Calibri" w:cs="Arial"/>
        </w:rPr>
      </w:pPr>
      <w:r w:rsidRPr="00A333FB">
        <w:rPr>
          <w:rFonts w:ascii="Calibri" w:hAnsi="Calibri" w:cs="Arial"/>
          <w:b/>
        </w:rPr>
        <w:t>Close of Meeting</w:t>
      </w:r>
    </w:p>
    <w:p w:rsidR="00432BEA" w:rsidRPr="00CB5879" w:rsidRDefault="00432BEA" w:rsidP="0092244A">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432BEA" w:rsidRPr="00CB5879" w:rsidRDefault="00432BEA" w:rsidP="0092244A">
      <w:pPr>
        <w:tabs>
          <w:tab w:val="left" w:pos="426"/>
        </w:tabs>
        <w:spacing w:before="240" w:after="120"/>
        <w:ind w:left="425" w:hanging="425"/>
        <w:rPr>
          <w:rFonts w:ascii="Calibri" w:hAnsi="Calibri" w:cs="Arial"/>
          <w:b/>
        </w:rPr>
      </w:pPr>
      <w:r w:rsidRPr="00CB5879">
        <w:rPr>
          <w:rFonts w:ascii="Calibri" w:hAnsi="Calibri" w:cs="Arial"/>
          <w:b/>
        </w:rPr>
        <w:t>Next Meeting</w:t>
      </w:r>
    </w:p>
    <w:p w:rsidR="00F3165D" w:rsidRDefault="00432BEA" w:rsidP="0092244A">
      <w:pPr>
        <w:tabs>
          <w:tab w:val="left" w:pos="426"/>
        </w:tabs>
        <w:spacing w:after="120"/>
        <w:rPr>
          <w:rFonts w:ascii="Calibri" w:hAnsi="Calibri" w:cs="Arial"/>
        </w:rPr>
      </w:pPr>
      <w:r w:rsidRPr="00CB5879">
        <w:rPr>
          <w:rFonts w:ascii="Calibri" w:hAnsi="Calibri" w:cs="Arial"/>
        </w:rPr>
        <w:t xml:space="preserve">The next meeting is scheduled </w:t>
      </w:r>
      <w:r w:rsidRPr="009D0DFD">
        <w:rPr>
          <w:rFonts w:ascii="Calibri" w:hAnsi="Calibri" w:cs="Arial"/>
        </w:rPr>
        <w:t xml:space="preserve">for </w:t>
      </w:r>
      <w:r w:rsidR="00462E60">
        <w:rPr>
          <w:rFonts w:ascii="Calibri" w:hAnsi="Calibri" w:cs="Arial"/>
        </w:rPr>
        <w:t xml:space="preserve">30 September – 1 October </w:t>
      </w:r>
      <w:r w:rsidR="00E06600" w:rsidRPr="009D0DFD">
        <w:rPr>
          <w:rFonts w:ascii="Calibri" w:hAnsi="Calibri" w:cs="Arial"/>
        </w:rPr>
        <w:t>2015</w:t>
      </w:r>
      <w:r w:rsidRPr="009D0DFD">
        <w:rPr>
          <w:rFonts w:ascii="Calibri" w:hAnsi="Calibri" w:cs="Arial"/>
        </w:rPr>
        <w:t xml:space="preserve"> in</w:t>
      </w:r>
      <w:r w:rsidRPr="00CB5879">
        <w:rPr>
          <w:rFonts w:ascii="Calibri" w:hAnsi="Calibri" w:cs="Arial"/>
        </w:rPr>
        <w:t xml:space="preserve"> Canberra.</w:t>
      </w:r>
    </w:p>
    <w:p w:rsidR="0019046F" w:rsidRDefault="00432BEA" w:rsidP="0092244A">
      <w:pPr>
        <w:tabs>
          <w:tab w:val="left" w:pos="426"/>
        </w:tabs>
        <w:spacing w:after="120"/>
        <w:rPr>
          <w:rFonts w:ascii="Calibri" w:hAnsi="Calibri" w:cs="Arial"/>
        </w:rPr>
      </w:pPr>
      <w:r w:rsidRPr="00CB5879">
        <w:rPr>
          <w:rFonts w:ascii="Calibri" w:hAnsi="Calibri" w:cs="Arial"/>
        </w:rPr>
        <w:t xml:space="preserve">The meeting </w:t>
      </w:r>
      <w:r w:rsidRPr="00F03797">
        <w:rPr>
          <w:rFonts w:ascii="Calibri" w:hAnsi="Calibri" w:cs="Arial"/>
        </w:rPr>
        <w:t xml:space="preserve">closed at </w:t>
      </w:r>
      <w:r w:rsidR="00462E60">
        <w:rPr>
          <w:rFonts w:ascii="Calibri" w:hAnsi="Calibri" w:cs="Arial"/>
        </w:rPr>
        <w:t>1</w:t>
      </w:r>
      <w:r w:rsidR="009D0DFD">
        <w:rPr>
          <w:rFonts w:ascii="Calibri" w:hAnsi="Calibri" w:cs="Arial"/>
        </w:rPr>
        <w:t>.</w:t>
      </w:r>
      <w:r w:rsidR="00462E60">
        <w:rPr>
          <w:rFonts w:ascii="Calibri" w:hAnsi="Calibri" w:cs="Arial"/>
        </w:rPr>
        <w:t>1</w:t>
      </w:r>
      <w:r w:rsidR="009D0DFD">
        <w:rPr>
          <w:rFonts w:ascii="Calibri" w:hAnsi="Calibri" w:cs="Arial"/>
        </w:rPr>
        <w:t>0</w:t>
      </w:r>
      <w:r w:rsidR="00701818">
        <w:rPr>
          <w:rFonts w:ascii="Calibri" w:hAnsi="Calibri" w:cs="Arial"/>
        </w:rPr>
        <w:t xml:space="preserve"> </w:t>
      </w:r>
      <w:r w:rsidR="009D0DFD">
        <w:rPr>
          <w:rFonts w:ascii="Calibri" w:hAnsi="Calibri" w:cs="Arial"/>
        </w:rPr>
        <w:t>pm</w:t>
      </w:r>
      <w:r w:rsidR="00462E60">
        <w:rPr>
          <w:rFonts w:ascii="Calibri" w:hAnsi="Calibri" w:cs="Arial"/>
        </w:rPr>
        <w:t xml:space="preserve"> 23 July 2015</w:t>
      </w:r>
      <w:r w:rsidRPr="00CB5879">
        <w:rPr>
          <w:rFonts w:ascii="Calibri" w:hAnsi="Calibri" w:cs="Arial"/>
        </w:rPr>
        <w:t>.</w:t>
      </w:r>
    </w:p>
    <w:p w:rsidR="0092244A" w:rsidRDefault="0092244A" w:rsidP="0092244A">
      <w:pPr>
        <w:tabs>
          <w:tab w:val="left" w:pos="426"/>
        </w:tabs>
        <w:spacing w:after="120"/>
        <w:rPr>
          <w:rFonts w:ascii="Calibri" w:hAnsi="Calibri" w:cs="Arial"/>
        </w:rPr>
      </w:pPr>
    </w:p>
    <w:p w:rsidR="00432BEA" w:rsidRPr="00CB5879" w:rsidRDefault="00432BEA" w:rsidP="0092244A">
      <w:pPr>
        <w:tabs>
          <w:tab w:val="left" w:pos="426"/>
        </w:tabs>
        <w:spacing w:after="120"/>
        <w:rPr>
          <w:rFonts w:ascii="Calibri" w:hAnsi="Calibri" w:cs="Arial"/>
        </w:rPr>
      </w:pPr>
      <w:r w:rsidRPr="00CB5879">
        <w:rPr>
          <w:rFonts w:ascii="Calibri" w:hAnsi="Calibri" w:cs="Arial"/>
        </w:rPr>
        <w:t>Minutes confirmed as true and correct:</w:t>
      </w:r>
    </w:p>
    <w:p w:rsidR="00432BEA" w:rsidRPr="00CB5879" w:rsidRDefault="00432BEA" w:rsidP="0092244A">
      <w:pPr>
        <w:tabs>
          <w:tab w:val="left" w:pos="426"/>
        </w:tabs>
        <w:rPr>
          <w:rFonts w:ascii="Calibri" w:hAnsi="Calibri" w:cs="Arial"/>
        </w:rPr>
      </w:pPr>
    </w:p>
    <w:p w:rsidR="00432BEA" w:rsidRPr="00CB5879" w:rsidRDefault="00432BEA" w:rsidP="0092244A">
      <w:pPr>
        <w:tabs>
          <w:tab w:val="left" w:pos="426"/>
        </w:tabs>
        <w:rPr>
          <w:rFonts w:ascii="Calibri" w:hAnsi="Calibri" w:cs="Arial"/>
        </w:rPr>
      </w:pPr>
    </w:p>
    <w:p w:rsidR="00432BEA" w:rsidRPr="00CB5879" w:rsidRDefault="00432BEA" w:rsidP="0092244A">
      <w:pPr>
        <w:tabs>
          <w:tab w:val="left" w:pos="426"/>
        </w:tabs>
        <w:rPr>
          <w:rFonts w:ascii="Calibri" w:hAnsi="Calibri" w:cs="Arial"/>
        </w:rPr>
      </w:pPr>
    </w:p>
    <w:p w:rsidR="00432BEA" w:rsidRPr="00CB5879" w:rsidRDefault="007540A1" w:rsidP="0092244A">
      <w:pPr>
        <w:tabs>
          <w:tab w:val="left" w:pos="426"/>
        </w:tabs>
        <w:rPr>
          <w:rFonts w:ascii="Calibri" w:hAnsi="Calibri" w:cs="Arial"/>
        </w:rPr>
      </w:pPr>
      <w:r>
        <w:rPr>
          <w:rFonts w:ascii="Calibri" w:hAnsi="Calibri" w:cs="Arial"/>
        </w:rPr>
        <w:t>Dr Andre</w:t>
      </w:r>
      <w:r w:rsidR="002828CD">
        <w:rPr>
          <w:rFonts w:ascii="Calibri" w:hAnsi="Calibri" w:cs="Arial"/>
        </w:rPr>
        <w:t>w</w:t>
      </w:r>
      <w:r>
        <w:rPr>
          <w:rFonts w:ascii="Calibri" w:hAnsi="Calibri" w:cs="Arial"/>
        </w:rPr>
        <w:t xml:space="preserve"> Johnson</w:t>
      </w:r>
    </w:p>
    <w:p w:rsidR="00432BEA" w:rsidRDefault="00432BEA" w:rsidP="0092244A">
      <w:pPr>
        <w:tabs>
          <w:tab w:val="left" w:pos="426"/>
        </w:tabs>
        <w:rPr>
          <w:rFonts w:ascii="Calibri" w:hAnsi="Calibri" w:cs="Arial"/>
        </w:rPr>
      </w:pPr>
      <w:r w:rsidRPr="00CB5879">
        <w:rPr>
          <w:rFonts w:ascii="Calibri" w:hAnsi="Calibri" w:cs="Arial"/>
        </w:rPr>
        <w:t xml:space="preserve">IESC Chair </w:t>
      </w:r>
    </w:p>
    <w:p w:rsidR="00432BEA" w:rsidRDefault="00432BEA" w:rsidP="0092244A">
      <w:pPr>
        <w:tabs>
          <w:tab w:val="left" w:pos="426"/>
        </w:tabs>
        <w:rPr>
          <w:rFonts w:ascii="Calibri" w:hAnsi="Calibri" w:cs="Arial"/>
        </w:rPr>
      </w:pPr>
    </w:p>
    <w:p w:rsidR="00432BEA" w:rsidRDefault="008C13CE" w:rsidP="0092244A">
      <w:pPr>
        <w:tabs>
          <w:tab w:val="left" w:pos="426"/>
        </w:tabs>
        <w:rPr>
          <w:rFonts w:ascii="Calibri" w:hAnsi="Calibri" w:cs="Arial"/>
        </w:rPr>
      </w:pPr>
      <w:r>
        <w:rPr>
          <w:rFonts w:ascii="Calibri" w:hAnsi="Calibri" w:cs="Arial"/>
        </w:rPr>
        <w:t>14</w:t>
      </w:r>
      <w:r w:rsidR="00701818">
        <w:rPr>
          <w:rFonts w:ascii="Calibri" w:hAnsi="Calibri" w:cs="Arial"/>
        </w:rPr>
        <w:t xml:space="preserve"> </w:t>
      </w:r>
      <w:r w:rsidR="00235E1C">
        <w:rPr>
          <w:rFonts w:ascii="Calibri" w:hAnsi="Calibri" w:cs="Arial"/>
        </w:rPr>
        <w:t>August</w:t>
      </w:r>
      <w:r w:rsidR="00BF71CF">
        <w:rPr>
          <w:rFonts w:ascii="Calibri" w:hAnsi="Calibri" w:cs="Arial"/>
        </w:rPr>
        <w:t xml:space="preserve"> </w:t>
      </w:r>
      <w:r w:rsidR="00E06600">
        <w:rPr>
          <w:rFonts w:ascii="Calibri" w:hAnsi="Calibri" w:cs="Arial"/>
        </w:rPr>
        <w:t>2015</w:t>
      </w:r>
    </w:p>
    <w:p w:rsidR="008E330B" w:rsidRDefault="008E330B" w:rsidP="008E330B">
      <w:pPr>
        <w:tabs>
          <w:tab w:val="left" w:pos="426"/>
        </w:tabs>
        <w:rPr>
          <w:rFonts w:ascii="Calibri" w:hAnsi="Calibri" w:cs="Arial"/>
        </w:rPr>
      </w:pPr>
    </w:p>
    <w:p w:rsidR="008E330B" w:rsidRDefault="008E330B" w:rsidP="008E330B">
      <w:pPr>
        <w:rPr>
          <w:rFonts w:ascii="Calibri" w:hAnsi="Calibri" w:cs="Arial"/>
        </w:rPr>
        <w:sectPr w:rsidR="008E330B" w:rsidSect="00123C55">
          <w:headerReference w:type="even" r:id="rId7"/>
          <w:headerReference w:type="default" r:id="rId8"/>
          <w:footerReference w:type="even" r:id="rId9"/>
          <w:footerReference w:type="default" r:id="rId10"/>
          <w:headerReference w:type="first" r:id="rId11"/>
          <w:footerReference w:type="first" r:id="rId12"/>
          <w:pgSz w:w="11906" w:h="16838"/>
          <w:pgMar w:top="1418" w:right="1276" w:bottom="567" w:left="1418" w:header="425" w:footer="425" w:gutter="0"/>
          <w:cols w:space="720"/>
          <w:titlePg/>
          <w:docGrid w:linePitch="326"/>
        </w:sectPr>
      </w:pPr>
    </w:p>
    <w:tbl>
      <w:tblPr>
        <w:tblW w:w="0" w:type="auto"/>
        <w:tblCellMar>
          <w:left w:w="0" w:type="dxa"/>
          <w:right w:w="0" w:type="dxa"/>
        </w:tblCellMar>
        <w:tblLook w:val="04A0"/>
      </w:tblPr>
      <w:tblGrid>
        <w:gridCol w:w="925"/>
        <w:gridCol w:w="2518"/>
        <w:gridCol w:w="6871"/>
        <w:gridCol w:w="4678"/>
      </w:tblGrid>
      <w:tr w:rsidR="008E330B" w:rsidTr="008E330B">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30B" w:rsidRDefault="008E330B">
            <w:pPr>
              <w:rPr>
                <w:rFonts w:ascii="Calibri" w:hAnsi="Calibri"/>
                <w:b/>
                <w:bCs/>
                <w:lang w:val="en-US"/>
              </w:rPr>
            </w:pPr>
            <w:r>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30B" w:rsidRDefault="008E330B">
            <w:pPr>
              <w:rPr>
                <w:rFonts w:ascii="Calibri" w:hAnsi="Calibri"/>
                <w:b/>
                <w:bCs/>
                <w:lang w:val="en-US"/>
              </w:rPr>
            </w:pPr>
            <w:r>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30B" w:rsidRDefault="008E330B">
            <w:pPr>
              <w:rPr>
                <w:rFonts w:ascii="Calibri" w:hAnsi="Calibri"/>
                <w:b/>
                <w:bCs/>
                <w:lang w:val="en-US"/>
              </w:rPr>
            </w:pPr>
            <w:r>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30B" w:rsidRDefault="008E330B">
            <w:pPr>
              <w:rPr>
                <w:rFonts w:ascii="Calibri" w:hAnsi="Calibri"/>
                <w:b/>
                <w:bCs/>
                <w:lang w:val="en-US"/>
              </w:rPr>
            </w:pPr>
            <w:r>
              <w:rPr>
                <w:rFonts w:ascii="Calibri" w:hAnsi="Calibri"/>
                <w:b/>
                <w:bCs/>
                <w:lang w:val="en-US"/>
              </w:rPr>
              <w:t>Determination</w:t>
            </w:r>
          </w:p>
        </w:tc>
      </w:tr>
      <w:tr w:rsidR="008E330B" w:rsidTr="008E330B">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30B" w:rsidRDefault="008E330B">
            <w:pPr>
              <w:jc w:val="center"/>
              <w:rPr>
                <w:rFonts w:ascii="Calibri" w:hAnsi="Calibri"/>
                <w:lang w:val="en-US"/>
              </w:rPr>
            </w:pPr>
            <w:r>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30B" w:rsidRDefault="008E330B">
            <w:pPr>
              <w:rPr>
                <w:rFonts w:ascii="Calibri" w:hAnsi="Calibri"/>
                <w:b/>
                <w:lang w:val="en-US"/>
              </w:rPr>
            </w:pPr>
            <w:r>
              <w:rPr>
                <w:rFonts w:ascii="Calibri" w:hAnsi="Calibri"/>
                <w:b/>
                <w:lang w:val="en-US"/>
              </w:rPr>
              <w:t>Prof</w:t>
            </w:r>
            <w:r w:rsidR="009B5BC4">
              <w:rPr>
                <w:rFonts w:ascii="Calibri" w:hAnsi="Calibri"/>
                <w:b/>
                <w:lang w:val="en-US"/>
              </w:rPr>
              <w:t>essor</w:t>
            </w:r>
            <w:r>
              <w:rPr>
                <w:rFonts w:ascii="Calibri" w:hAnsi="Calibri"/>
                <w:b/>
                <w:lang w:val="en-US"/>
              </w:rPr>
              <w:t xml:space="preserve"> 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30B" w:rsidRDefault="008E330B" w:rsidP="006E52D7">
            <w:pPr>
              <w:rPr>
                <w:rFonts w:ascii="Calibri" w:hAnsi="Calibri" w:cs="Arial"/>
              </w:rPr>
            </w:pPr>
            <w:r>
              <w:rPr>
                <w:rFonts w:ascii="Calibri" w:hAnsi="Calibri" w:cs="Arial"/>
              </w:rPr>
              <w:t xml:space="preserve">I consider that there may be a possible conflict of interest in relation to Agenda Item 4 (Research) arising from NCGRT </w:t>
            </w:r>
            <w:r w:rsidR="006E52D7">
              <w:rPr>
                <w:rFonts w:ascii="Calibri" w:hAnsi="Calibri" w:cs="Arial"/>
              </w:rPr>
              <w:t>a</w:t>
            </w:r>
            <w:r>
              <w:rPr>
                <w:rFonts w:ascii="Calibri" w:hAnsi="Calibri" w:cs="Arial"/>
              </w:rPr>
              <w:t>s a potential/current provider of research.</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30B" w:rsidRDefault="008E330B" w:rsidP="008E330B">
            <w:pPr>
              <w:rPr>
                <w:rFonts w:ascii="Calibri" w:hAnsi="Calibri" w:cs="Arial"/>
              </w:rPr>
            </w:pPr>
            <w:r>
              <w:rPr>
                <w:rFonts w:ascii="Calibri" w:hAnsi="Calibri" w:cs="Arial"/>
              </w:rPr>
              <w:t>No actual, potential or perceived conflict of interest exists and Prof</w:t>
            </w:r>
            <w:r w:rsidR="009B5BC4">
              <w:rPr>
                <w:rFonts w:ascii="Calibri" w:hAnsi="Calibri" w:cs="Arial"/>
              </w:rPr>
              <w:t>essor</w:t>
            </w:r>
            <w:r>
              <w:rPr>
                <w:rFonts w:ascii="Calibri" w:hAnsi="Calibri" w:cs="Arial"/>
              </w:rPr>
              <w:t xml:space="preserve"> Simmons participated fully in the IESC meeting.</w:t>
            </w:r>
          </w:p>
        </w:tc>
      </w:tr>
    </w:tbl>
    <w:p w:rsidR="008E330B" w:rsidRDefault="008E330B" w:rsidP="008E330B">
      <w:pPr>
        <w:tabs>
          <w:tab w:val="left" w:pos="426"/>
        </w:tabs>
        <w:rPr>
          <w:rFonts w:ascii="Calibri" w:hAnsi="Calibri" w:cs="Arial"/>
        </w:rPr>
      </w:pPr>
    </w:p>
    <w:p w:rsidR="008E330B" w:rsidRDefault="008E330B" w:rsidP="0092244A">
      <w:pPr>
        <w:tabs>
          <w:tab w:val="left" w:pos="426"/>
        </w:tabs>
        <w:rPr>
          <w:rFonts w:ascii="Calibri" w:hAnsi="Calibri" w:cs="Arial"/>
        </w:rPr>
      </w:pPr>
    </w:p>
    <w:sectPr w:rsidR="008E330B" w:rsidSect="008E330B">
      <w:headerReference w:type="first" r:id="rId13"/>
      <w:footerReference w:type="first" r:id="rId14"/>
      <w:pgSz w:w="16838" w:h="11906" w:orient="landscape"/>
      <w:pgMar w:top="1418" w:right="1418" w:bottom="1276" w:left="567"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0CE" w:rsidRDefault="003100CE" w:rsidP="00A60185">
      <w:r>
        <w:separator/>
      </w:r>
    </w:p>
  </w:endnote>
  <w:endnote w:type="continuationSeparator" w:id="0">
    <w:p w:rsidR="003100CE" w:rsidRDefault="003100CE"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CD" w:rsidRDefault="004938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CD" w:rsidRDefault="004938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CD" w:rsidRDefault="004938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2776"/>
      <w:docPartObj>
        <w:docPartGallery w:val="Page Numbers (Bottom of Page)"/>
        <w:docPartUnique/>
      </w:docPartObj>
    </w:sdtPr>
    <w:sdtContent>
      <w:sdt>
        <w:sdtPr>
          <w:id w:val="31232775"/>
          <w:docPartObj>
            <w:docPartGallery w:val="Page Numbers (Top of Page)"/>
            <w:docPartUnique/>
          </w:docPartObj>
        </w:sdtPr>
        <w:sdtContent>
          <w:p w:rsidR="003100CE" w:rsidRDefault="003100CE">
            <w:pPr>
              <w:pStyle w:val="Footer"/>
            </w:pPr>
            <w:r>
              <w:t xml:space="preserve">Page </w:t>
            </w:r>
            <w:fldSimple w:instr=" PAGE ">
              <w:r w:rsidR="004938CD">
                <w:rPr>
                  <w:noProof/>
                </w:rPr>
                <w:t>6</w:t>
              </w:r>
            </w:fldSimple>
            <w:r>
              <w:t xml:space="preserve"> of </w:t>
            </w:r>
            <w:fldSimple w:instr=" NUMPAGES  ">
              <w:r w:rsidR="004938CD">
                <w:rPr>
                  <w:noProof/>
                </w:rPr>
                <w:t>6</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0CE" w:rsidRDefault="003100CE" w:rsidP="00A60185">
      <w:r>
        <w:separator/>
      </w:r>
    </w:p>
  </w:footnote>
  <w:footnote w:type="continuationSeparator" w:id="0">
    <w:p w:rsidR="003100CE" w:rsidRDefault="003100CE"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CD" w:rsidRDefault="004938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CD" w:rsidRDefault="004938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CE" w:rsidRDefault="003100CE" w:rsidP="00123C55">
    <w:pPr>
      <w:pStyle w:val="Header"/>
      <w:jc w:val="center"/>
      <w:rPr>
        <w:rFonts w:asciiTheme="minorHAnsi" w:hAnsiTheme="minorHAnsi"/>
        <w:b/>
      </w:rPr>
    </w:pPr>
    <w:r>
      <w:rPr>
        <w:rFonts w:asciiTheme="minorHAnsi" w:hAnsiTheme="minorHAnsi"/>
        <w:b/>
      </w:rPr>
      <w:t>Independent Expert Scientific Committee on Coal Sea</w:t>
    </w:r>
    <w:r w:rsidR="008C13CE">
      <w:rPr>
        <w:rFonts w:asciiTheme="minorHAnsi" w:hAnsiTheme="minorHAnsi"/>
        <w:b/>
      </w:rPr>
      <w:t>m</w:t>
    </w:r>
    <w:r>
      <w:rPr>
        <w:rFonts w:asciiTheme="minorHAnsi" w:hAnsiTheme="minorHAnsi"/>
        <w:b/>
      </w:rPr>
      <w:t>, Gas and</w:t>
    </w:r>
  </w:p>
  <w:p w:rsidR="003100CE" w:rsidRDefault="003100CE" w:rsidP="00123C55">
    <w:pPr>
      <w:pStyle w:val="Header"/>
      <w:jc w:val="center"/>
      <w:rPr>
        <w:rFonts w:asciiTheme="minorHAnsi" w:hAnsiTheme="minorHAnsi"/>
        <w:b/>
      </w:rPr>
    </w:pPr>
    <w:r>
      <w:rPr>
        <w:rFonts w:asciiTheme="minorHAnsi" w:hAnsiTheme="minorHAnsi"/>
        <w:b/>
      </w:rPr>
      <w:t>Large Coal Mining Development (IESC)</w:t>
    </w:r>
  </w:p>
  <w:p w:rsidR="003100CE" w:rsidRDefault="003100CE" w:rsidP="00123C55">
    <w:pPr>
      <w:pStyle w:val="Header"/>
      <w:jc w:val="center"/>
      <w:rPr>
        <w:rFonts w:asciiTheme="minorHAnsi" w:hAnsiTheme="minorHAnsi"/>
        <w:b/>
      </w:rPr>
    </w:pPr>
    <w:r>
      <w:rPr>
        <w:rFonts w:asciiTheme="minorHAnsi" w:hAnsiTheme="minorHAnsi"/>
        <w:b/>
      </w:rPr>
      <w:t>Meeting 29, 22-23 July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CE" w:rsidRDefault="003100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26843A"/>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405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6A457D"/>
    <w:multiLevelType w:val="hybridMultilevel"/>
    <w:tmpl w:val="3B0A7D7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nsid w:val="1A612962"/>
    <w:multiLevelType w:val="hybridMultilevel"/>
    <w:tmpl w:val="787A5074"/>
    <w:lvl w:ilvl="0" w:tplc="DA2413EC">
      <w:start w:val="1"/>
      <w:numFmt w:val="bullet"/>
      <w:lvlText w:val="•"/>
      <w:lvlJc w:val="left"/>
      <w:pPr>
        <w:tabs>
          <w:tab w:val="num" w:pos="720"/>
        </w:tabs>
        <w:ind w:left="720" w:hanging="360"/>
      </w:pPr>
      <w:rPr>
        <w:rFonts w:ascii="Arial" w:hAnsi="Arial" w:hint="default"/>
      </w:rPr>
    </w:lvl>
    <w:lvl w:ilvl="1" w:tplc="94DE8C96" w:tentative="1">
      <w:start w:val="1"/>
      <w:numFmt w:val="bullet"/>
      <w:lvlText w:val="•"/>
      <w:lvlJc w:val="left"/>
      <w:pPr>
        <w:tabs>
          <w:tab w:val="num" w:pos="1440"/>
        </w:tabs>
        <w:ind w:left="1440" w:hanging="360"/>
      </w:pPr>
      <w:rPr>
        <w:rFonts w:ascii="Arial" w:hAnsi="Arial" w:hint="default"/>
      </w:rPr>
    </w:lvl>
    <w:lvl w:ilvl="2" w:tplc="CD7245FA" w:tentative="1">
      <w:start w:val="1"/>
      <w:numFmt w:val="bullet"/>
      <w:lvlText w:val="•"/>
      <w:lvlJc w:val="left"/>
      <w:pPr>
        <w:tabs>
          <w:tab w:val="num" w:pos="2160"/>
        </w:tabs>
        <w:ind w:left="2160" w:hanging="360"/>
      </w:pPr>
      <w:rPr>
        <w:rFonts w:ascii="Arial" w:hAnsi="Arial" w:hint="default"/>
      </w:rPr>
    </w:lvl>
    <w:lvl w:ilvl="3" w:tplc="07D4C7D8" w:tentative="1">
      <w:start w:val="1"/>
      <w:numFmt w:val="bullet"/>
      <w:lvlText w:val="•"/>
      <w:lvlJc w:val="left"/>
      <w:pPr>
        <w:tabs>
          <w:tab w:val="num" w:pos="2880"/>
        </w:tabs>
        <w:ind w:left="2880" w:hanging="360"/>
      </w:pPr>
      <w:rPr>
        <w:rFonts w:ascii="Arial" w:hAnsi="Arial" w:hint="default"/>
      </w:rPr>
    </w:lvl>
    <w:lvl w:ilvl="4" w:tplc="63680D90" w:tentative="1">
      <w:start w:val="1"/>
      <w:numFmt w:val="bullet"/>
      <w:lvlText w:val="•"/>
      <w:lvlJc w:val="left"/>
      <w:pPr>
        <w:tabs>
          <w:tab w:val="num" w:pos="3600"/>
        </w:tabs>
        <w:ind w:left="3600" w:hanging="360"/>
      </w:pPr>
      <w:rPr>
        <w:rFonts w:ascii="Arial" w:hAnsi="Arial" w:hint="default"/>
      </w:rPr>
    </w:lvl>
    <w:lvl w:ilvl="5" w:tplc="D10AEBCA" w:tentative="1">
      <w:start w:val="1"/>
      <w:numFmt w:val="bullet"/>
      <w:lvlText w:val="•"/>
      <w:lvlJc w:val="left"/>
      <w:pPr>
        <w:tabs>
          <w:tab w:val="num" w:pos="4320"/>
        </w:tabs>
        <w:ind w:left="4320" w:hanging="360"/>
      </w:pPr>
      <w:rPr>
        <w:rFonts w:ascii="Arial" w:hAnsi="Arial" w:hint="default"/>
      </w:rPr>
    </w:lvl>
    <w:lvl w:ilvl="6" w:tplc="4C04B0B8" w:tentative="1">
      <w:start w:val="1"/>
      <w:numFmt w:val="bullet"/>
      <w:lvlText w:val="•"/>
      <w:lvlJc w:val="left"/>
      <w:pPr>
        <w:tabs>
          <w:tab w:val="num" w:pos="5040"/>
        </w:tabs>
        <w:ind w:left="5040" w:hanging="360"/>
      </w:pPr>
      <w:rPr>
        <w:rFonts w:ascii="Arial" w:hAnsi="Arial" w:hint="default"/>
      </w:rPr>
    </w:lvl>
    <w:lvl w:ilvl="7" w:tplc="3702BA76" w:tentative="1">
      <w:start w:val="1"/>
      <w:numFmt w:val="bullet"/>
      <w:lvlText w:val="•"/>
      <w:lvlJc w:val="left"/>
      <w:pPr>
        <w:tabs>
          <w:tab w:val="num" w:pos="5760"/>
        </w:tabs>
        <w:ind w:left="5760" w:hanging="360"/>
      </w:pPr>
      <w:rPr>
        <w:rFonts w:ascii="Arial" w:hAnsi="Arial" w:hint="default"/>
      </w:rPr>
    </w:lvl>
    <w:lvl w:ilvl="8" w:tplc="E73A4FD2" w:tentative="1">
      <w:start w:val="1"/>
      <w:numFmt w:val="bullet"/>
      <w:lvlText w:val="•"/>
      <w:lvlJc w:val="left"/>
      <w:pPr>
        <w:tabs>
          <w:tab w:val="num" w:pos="6480"/>
        </w:tabs>
        <w:ind w:left="6480" w:hanging="360"/>
      </w:pPr>
      <w:rPr>
        <w:rFonts w:ascii="Arial" w:hAnsi="Arial" w:hint="default"/>
      </w:rPr>
    </w:lvl>
  </w:abstractNum>
  <w:abstractNum w:abstractNumId="4">
    <w:nsid w:val="1B3C0A56"/>
    <w:multiLevelType w:val="hybridMultilevel"/>
    <w:tmpl w:val="B2702476"/>
    <w:lvl w:ilvl="0" w:tplc="20606ED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1F745BC2"/>
    <w:multiLevelType w:val="multilevel"/>
    <w:tmpl w:val="E5E89F92"/>
    <w:numStyleLink w:val="BulletList"/>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AF5039A"/>
    <w:multiLevelType w:val="hybridMultilevel"/>
    <w:tmpl w:val="BDE44B4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0">
    <w:nsid w:val="65456429"/>
    <w:multiLevelType w:val="multilevel"/>
    <w:tmpl w:val="E898CC72"/>
    <w:numStyleLink w:val="KeyPoints"/>
  </w:abstractNum>
  <w:abstractNum w:abstractNumId="11">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nsid w:val="74826BAF"/>
    <w:multiLevelType w:val="hybridMultilevel"/>
    <w:tmpl w:val="C2EC5D6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776A77C4"/>
    <w:multiLevelType w:val="hybridMultilevel"/>
    <w:tmpl w:val="8F16D8F2"/>
    <w:lvl w:ilvl="0" w:tplc="00DC6E78">
      <w:start w:val="3"/>
      <w:numFmt w:val="bullet"/>
      <w:lvlText w:val="-"/>
      <w:lvlJc w:val="left"/>
      <w:pPr>
        <w:ind w:left="786" w:hanging="360"/>
      </w:pPr>
      <w:rPr>
        <w:rFonts w:ascii="Calibri" w:eastAsia="Times New Roman" w:hAnsi="Calibri"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nsid w:val="7BD314CF"/>
    <w:multiLevelType w:val="hybridMultilevel"/>
    <w:tmpl w:val="7C1CB75E"/>
    <w:lvl w:ilvl="0" w:tplc="0C090001">
      <w:start w:val="1"/>
      <w:numFmt w:val="bullet"/>
      <w:lvlText w:val=""/>
      <w:lvlJc w:val="left"/>
      <w:pPr>
        <w:ind w:left="1183" w:hanging="360"/>
      </w:pPr>
      <w:rPr>
        <w:rFonts w:ascii="Symbol" w:hAnsi="Symbol" w:hint="default"/>
      </w:rPr>
    </w:lvl>
    <w:lvl w:ilvl="1" w:tplc="0C090003" w:tentative="1">
      <w:start w:val="1"/>
      <w:numFmt w:val="bullet"/>
      <w:lvlText w:val="o"/>
      <w:lvlJc w:val="left"/>
      <w:pPr>
        <w:ind w:left="1903" w:hanging="360"/>
      </w:pPr>
      <w:rPr>
        <w:rFonts w:ascii="Courier New" w:hAnsi="Courier New" w:cs="Courier New" w:hint="default"/>
      </w:rPr>
    </w:lvl>
    <w:lvl w:ilvl="2" w:tplc="0C090005" w:tentative="1">
      <w:start w:val="1"/>
      <w:numFmt w:val="bullet"/>
      <w:lvlText w:val=""/>
      <w:lvlJc w:val="left"/>
      <w:pPr>
        <w:ind w:left="2623" w:hanging="360"/>
      </w:pPr>
      <w:rPr>
        <w:rFonts w:ascii="Wingdings" w:hAnsi="Wingdings" w:hint="default"/>
      </w:rPr>
    </w:lvl>
    <w:lvl w:ilvl="3" w:tplc="0C090001" w:tentative="1">
      <w:start w:val="1"/>
      <w:numFmt w:val="bullet"/>
      <w:lvlText w:val=""/>
      <w:lvlJc w:val="left"/>
      <w:pPr>
        <w:ind w:left="3343" w:hanging="360"/>
      </w:pPr>
      <w:rPr>
        <w:rFonts w:ascii="Symbol" w:hAnsi="Symbol" w:hint="default"/>
      </w:rPr>
    </w:lvl>
    <w:lvl w:ilvl="4" w:tplc="0C090003" w:tentative="1">
      <w:start w:val="1"/>
      <w:numFmt w:val="bullet"/>
      <w:lvlText w:val="o"/>
      <w:lvlJc w:val="left"/>
      <w:pPr>
        <w:ind w:left="4063" w:hanging="360"/>
      </w:pPr>
      <w:rPr>
        <w:rFonts w:ascii="Courier New" w:hAnsi="Courier New" w:cs="Courier New" w:hint="default"/>
      </w:rPr>
    </w:lvl>
    <w:lvl w:ilvl="5" w:tplc="0C090005" w:tentative="1">
      <w:start w:val="1"/>
      <w:numFmt w:val="bullet"/>
      <w:lvlText w:val=""/>
      <w:lvlJc w:val="left"/>
      <w:pPr>
        <w:ind w:left="4783" w:hanging="360"/>
      </w:pPr>
      <w:rPr>
        <w:rFonts w:ascii="Wingdings" w:hAnsi="Wingdings" w:hint="default"/>
      </w:rPr>
    </w:lvl>
    <w:lvl w:ilvl="6" w:tplc="0C090001" w:tentative="1">
      <w:start w:val="1"/>
      <w:numFmt w:val="bullet"/>
      <w:lvlText w:val=""/>
      <w:lvlJc w:val="left"/>
      <w:pPr>
        <w:ind w:left="5503" w:hanging="360"/>
      </w:pPr>
      <w:rPr>
        <w:rFonts w:ascii="Symbol" w:hAnsi="Symbol" w:hint="default"/>
      </w:rPr>
    </w:lvl>
    <w:lvl w:ilvl="7" w:tplc="0C090003" w:tentative="1">
      <w:start w:val="1"/>
      <w:numFmt w:val="bullet"/>
      <w:lvlText w:val="o"/>
      <w:lvlJc w:val="left"/>
      <w:pPr>
        <w:ind w:left="6223" w:hanging="360"/>
      </w:pPr>
      <w:rPr>
        <w:rFonts w:ascii="Courier New" w:hAnsi="Courier New" w:cs="Courier New" w:hint="default"/>
      </w:rPr>
    </w:lvl>
    <w:lvl w:ilvl="8" w:tplc="0C090005" w:tentative="1">
      <w:start w:val="1"/>
      <w:numFmt w:val="bullet"/>
      <w:lvlText w:val=""/>
      <w:lvlJc w:val="left"/>
      <w:pPr>
        <w:ind w:left="6943"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10"/>
  </w:num>
  <w:num w:numId="6">
    <w:abstractNumId w:val="5"/>
  </w:num>
  <w:num w:numId="7">
    <w:abstractNumId w:val="9"/>
  </w:num>
  <w:num w:numId="8">
    <w:abstractNumId w:val="3"/>
  </w:num>
  <w:num w:numId="9">
    <w:abstractNumId w:val="5"/>
  </w:num>
  <w:num w:numId="10">
    <w:abstractNumId w:val="11"/>
  </w:num>
  <w:num w:numId="11">
    <w:abstractNumId w:val="5"/>
  </w:num>
  <w:num w:numId="12">
    <w:abstractNumId w:val="2"/>
  </w:num>
  <w:num w:numId="13">
    <w:abstractNumId w:val="8"/>
  </w:num>
  <w:num w:numId="14">
    <w:abstractNumId w:val="5"/>
  </w:num>
  <w:num w:numId="15">
    <w:abstractNumId w:val="15"/>
  </w:num>
  <w:num w:numId="16">
    <w:abstractNumId w:val="4"/>
  </w:num>
  <w:num w:numId="17">
    <w:abstractNumId w:val="14"/>
  </w:num>
  <w:num w:numId="18">
    <w:abstractNumId w:val="5"/>
  </w:num>
  <w:num w:numId="19">
    <w:abstractNumId w:val="5"/>
  </w:num>
  <w:num w:numId="20">
    <w:abstractNumId w:val="0"/>
  </w:num>
  <w:num w:numId="21">
    <w:abstractNumId w:val="5"/>
  </w:num>
  <w:num w:numId="22">
    <w:abstractNumId w:val="5"/>
  </w:num>
  <w:num w:numId="23">
    <w:abstractNumId w:val="5"/>
  </w:num>
  <w:num w:numId="24">
    <w:abstractNumId w:val="5"/>
  </w:num>
  <w:num w:numId="25">
    <w:abstractNumId w:val="5"/>
  </w:num>
  <w:num w:numId="26">
    <w:abstractNumId w:val="12"/>
  </w:num>
  <w:num w:numId="27">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C509DB"/>
    <w:rsid w:val="0000028E"/>
    <w:rsid w:val="000003BF"/>
    <w:rsid w:val="00001F7E"/>
    <w:rsid w:val="00004AEE"/>
    <w:rsid w:val="00005CAA"/>
    <w:rsid w:val="00010210"/>
    <w:rsid w:val="000113A2"/>
    <w:rsid w:val="00012D66"/>
    <w:rsid w:val="00015ADA"/>
    <w:rsid w:val="00020C99"/>
    <w:rsid w:val="000225C7"/>
    <w:rsid w:val="000232AE"/>
    <w:rsid w:val="0002707B"/>
    <w:rsid w:val="000376CF"/>
    <w:rsid w:val="00040A19"/>
    <w:rsid w:val="00043035"/>
    <w:rsid w:val="0005148E"/>
    <w:rsid w:val="000516C0"/>
    <w:rsid w:val="0005348F"/>
    <w:rsid w:val="00061A31"/>
    <w:rsid w:val="0006293A"/>
    <w:rsid w:val="00067876"/>
    <w:rsid w:val="00070510"/>
    <w:rsid w:val="00072C5A"/>
    <w:rsid w:val="000752E1"/>
    <w:rsid w:val="000759E5"/>
    <w:rsid w:val="00076172"/>
    <w:rsid w:val="00080A94"/>
    <w:rsid w:val="00084AC6"/>
    <w:rsid w:val="00085974"/>
    <w:rsid w:val="00091608"/>
    <w:rsid w:val="0009333C"/>
    <w:rsid w:val="00095966"/>
    <w:rsid w:val="00096042"/>
    <w:rsid w:val="0009704F"/>
    <w:rsid w:val="000A0F11"/>
    <w:rsid w:val="000A125A"/>
    <w:rsid w:val="000A57CD"/>
    <w:rsid w:val="000A62B4"/>
    <w:rsid w:val="000A7754"/>
    <w:rsid w:val="000B2128"/>
    <w:rsid w:val="000B2D3D"/>
    <w:rsid w:val="000B3758"/>
    <w:rsid w:val="000B3D12"/>
    <w:rsid w:val="000B58F3"/>
    <w:rsid w:val="000B7681"/>
    <w:rsid w:val="000B7B42"/>
    <w:rsid w:val="000C02B7"/>
    <w:rsid w:val="000C4C64"/>
    <w:rsid w:val="000C5100"/>
    <w:rsid w:val="000C5342"/>
    <w:rsid w:val="000C706A"/>
    <w:rsid w:val="000D2887"/>
    <w:rsid w:val="000D5C1C"/>
    <w:rsid w:val="000D6248"/>
    <w:rsid w:val="000D6663"/>
    <w:rsid w:val="000D6D63"/>
    <w:rsid w:val="000E0081"/>
    <w:rsid w:val="000E07CF"/>
    <w:rsid w:val="000E31C1"/>
    <w:rsid w:val="000F22BF"/>
    <w:rsid w:val="000F2CF2"/>
    <w:rsid w:val="000F6DBF"/>
    <w:rsid w:val="00100BEF"/>
    <w:rsid w:val="00104267"/>
    <w:rsid w:val="00105846"/>
    <w:rsid w:val="00111326"/>
    <w:rsid w:val="001126ED"/>
    <w:rsid w:val="0011498E"/>
    <w:rsid w:val="00115A86"/>
    <w:rsid w:val="00117A45"/>
    <w:rsid w:val="001224AE"/>
    <w:rsid w:val="00123C55"/>
    <w:rsid w:val="001337D4"/>
    <w:rsid w:val="00133BAF"/>
    <w:rsid w:val="00134F40"/>
    <w:rsid w:val="001414BA"/>
    <w:rsid w:val="0014698E"/>
    <w:rsid w:val="00147C12"/>
    <w:rsid w:val="001527A1"/>
    <w:rsid w:val="001530DC"/>
    <w:rsid w:val="00154989"/>
    <w:rsid w:val="00155A9F"/>
    <w:rsid w:val="00160262"/>
    <w:rsid w:val="00160DC7"/>
    <w:rsid w:val="00164C53"/>
    <w:rsid w:val="0016780A"/>
    <w:rsid w:val="001713FA"/>
    <w:rsid w:val="00173EBF"/>
    <w:rsid w:val="00175ED3"/>
    <w:rsid w:val="001842A2"/>
    <w:rsid w:val="00187FA8"/>
    <w:rsid w:val="0019046F"/>
    <w:rsid w:val="00192F5E"/>
    <w:rsid w:val="00197772"/>
    <w:rsid w:val="001A14B0"/>
    <w:rsid w:val="001A51C8"/>
    <w:rsid w:val="001A56FE"/>
    <w:rsid w:val="001B4CA8"/>
    <w:rsid w:val="001B5EA1"/>
    <w:rsid w:val="001B7878"/>
    <w:rsid w:val="001C0478"/>
    <w:rsid w:val="001C3AB2"/>
    <w:rsid w:val="001C461C"/>
    <w:rsid w:val="001C4F3D"/>
    <w:rsid w:val="001D0043"/>
    <w:rsid w:val="001D0CDC"/>
    <w:rsid w:val="001D1151"/>
    <w:rsid w:val="001D1D82"/>
    <w:rsid w:val="001E020D"/>
    <w:rsid w:val="001E1182"/>
    <w:rsid w:val="001E2056"/>
    <w:rsid w:val="001E60D2"/>
    <w:rsid w:val="001F6674"/>
    <w:rsid w:val="00201E33"/>
    <w:rsid w:val="00202109"/>
    <w:rsid w:val="00202C90"/>
    <w:rsid w:val="00210C0E"/>
    <w:rsid w:val="00213DE8"/>
    <w:rsid w:val="00214ED3"/>
    <w:rsid w:val="00216118"/>
    <w:rsid w:val="002209AB"/>
    <w:rsid w:val="002251E3"/>
    <w:rsid w:val="00225621"/>
    <w:rsid w:val="00227A95"/>
    <w:rsid w:val="002316BD"/>
    <w:rsid w:val="00235E1C"/>
    <w:rsid w:val="002434D9"/>
    <w:rsid w:val="002473FC"/>
    <w:rsid w:val="0025123C"/>
    <w:rsid w:val="00252B55"/>
    <w:rsid w:val="00252E3C"/>
    <w:rsid w:val="002549D7"/>
    <w:rsid w:val="00257BE9"/>
    <w:rsid w:val="00262198"/>
    <w:rsid w:val="00265772"/>
    <w:rsid w:val="002662B6"/>
    <w:rsid w:val="0028213E"/>
    <w:rsid w:val="002828CD"/>
    <w:rsid w:val="00283400"/>
    <w:rsid w:val="0028520A"/>
    <w:rsid w:val="00285F1B"/>
    <w:rsid w:val="002868EA"/>
    <w:rsid w:val="00292B81"/>
    <w:rsid w:val="00293277"/>
    <w:rsid w:val="00294AB8"/>
    <w:rsid w:val="002B0E9A"/>
    <w:rsid w:val="002B18AE"/>
    <w:rsid w:val="002B3BD3"/>
    <w:rsid w:val="002B4E86"/>
    <w:rsid w:val="002C1C93"/>
    <w:rsid w:val="002C3C55"/>
    <w:rsid w:val="002C5066"/>
    <w:rsid w:val="002C5813"/>
    <w:rsid w:val="002C67E6"/>
    <w:rsid w:val="002D12BA"/>
    <w:rsid w:val="002D3E45"/>
    <w:rsid w:val="002D41FA"/>
    <w:rsid w:val="002D4AAC"/>
    <w:rsid w:val="002E13B7"/>
    <w:rsid w:val="002F045A"/>
    <w:rsid w:val="002F0CB0"/>
    <w:rsid w:val="002F453A"/>
    <w:rsid w:val="002F6913"/>
    <w:rsid w:val="002F7FC4"/>
    <w:rsid w:val="0030039D"/>
    <w:rsid w:val="0030326F"/>
    <w:rsid w:val="00304B98"/>
    <w:rsid w:val="003062BF"/>
    <w:rsid w:val="003063FD"/>
    <w:rsid w:val="0030758D"/>
    <w:rsid w:val="003100CE"/>
    <w:rsid w:val="00310701"/>
    <w:rsid w:val="00312DC1"/>
    <w:rsid w:val="00315340"/>
    <w:rsid w:val="00315980"/>
    <w:rsid w:val="003161A1"/>
    <w:rsid w:val="0031636F"/>
    <w:rsid w:val="00316C26"/>
    <w:rsid w:val="00316F7F"/>
    <w:rsid w:val="003171B6"/>
    <w:rsid w:val="003171C4"/>
    <w:rsid w:val="003218E8"/>
    <w:rsid w:val="003246BD"/>
    <w:rsid w:val="00325E34"/>
    <w:rsid w:val="003305D3"/>
    <w:rsid w:val="00330DCE"/>
    <w:rsid w:val="0033130A"/>
    <w:rsid w:val="00331E11"/>
    <w:rsid w:val="00334761"/>
    <w:rsid w:val="00337EBC"/>
    <w:rsid w:val="00341DCD"/>
    <w:rsid w:val="00342232"/>
    <w:rsid w:val="003436DB"/>
    <w:rsid w:val="0034563E"/>
    <w:rsid w:val="003500AD"/>
    <w:rsid w:val="003518D6"/>
    <w:rsid w:val="0035460C"/>
    <w:rsid w:val="003556BD"/>
    <w:rsid w:val="00365147"/>
    <w:rsid w:val="0037016E"/>
    <w:rsid w:val="00371778"/>
    <w:rsid w:val="00372908"/>
    <w:rsid w:val="00383020"/>
    <w:rsid w:val="00392FB0"/>
    <w:rsid w:val="003930A3"/>
    <w:rsid w:val="00394D7E"/>
    <w:rsid w:val="003975FD"/>
    <w:rsid w:val="003978F1"/>
    <w:rsid w:val="003A408C"/>
    <w:rsid w:val="003B057D"/>
    <w:rsid w:val="003B53E2"/>
    <w:rsid w:val="003B60CC"/>
    <w:rsid w:val="003B60F3"/>
    <w:rsid w:val="003C06E8"/>
    <w:rsid w:val="003C1B25"/>
    <w:rsid w:val="003C2443"/>
    <w:rsid w:val="003C5DA3"/>
    <w:rsid w:val="003C72FE"/>
    <w:rsid w:val="003D232B"/>
    <w:rsid w:val="003D2A6C"/>
    <w:rsid w:val="003D4BCD"/>
    <w:rsid w:val="003D6C2B"/>
    <w:rsid w:val="003E01D8"/>
    <w:rsid w:val="003E2100"/>
    <w:rsid w:val="003E4530"/>
    <w:rsid w:val="003E7739"/>
    <w:rsid w:val="003F6D76"/>
    <w:rsid w:val="003F6F5B"/>
    <w:rsid w:val="0040342D"/>
    <w:rsid w:val="00406460"/>
    <w:rsid w:val="0041192D"/>
    <w:rsid w:val="00412103"/>
    <w:rsid w:val="004126AE"/>
    <w:rsid w:val="00412753"/>
    <w:rsid w:val="00413EE1"/>
    <w:rsid w:val="00415B4B"/>
    <w:rsid w:val="0042128E"/>
    <w:rsid w:val="004265F5"/>
    <w:rsid w:val="004304B7"/>
    <w:rsid w:val="00432B60"/>
    <w:rsid w:val="00432BEA"/>
    <w:rsid w:val="00440698"/>
    <w:rsid w:val="00446FC8"/>
    <w:rsid w:val="004540E2"/>
    <w:rsid w:val="00454454"/>
    <w:rsid w:val="00462E60"/>
    <w:rsid w:val="00466037"/>
    <w:rsid w:val="00467924"/>
    <w:rsid w:val="004712A5"/>
    <w:rsid w:val="0047266F"/>
    <w:rsid w:val="004755DC"/>
    <w:rsid w:val="00476D6B"/>
    <w:rsid w:val="00480075"/>
    <w:rsid w:val="00484ECE"/>
    <w:rsid w:val="004902EE"/>
    <w:rsid w:val="00491836"/>
    <w:rsid w:val="00492C16"/>
    <w:rsid w:val="004938CD"/>
    <w:rsid w:val="004A0678"/>
    <w:rsid w:val="004A48A3"/>
    <w:rsid w:val="004A75E4"/>
    <w:rsid w:val="004B0D92"/>
    <w:rsid w:val="004B0EC0"/>
    <w:rsid w:val="004B5ACC"/>
    <w:rsid w:val="004B66F1"/>
    <w:rsid w:val="004B6C2E"/>
    <w:rsid w:val="004C3EA0"/>
    <w:rsid w:val="004C537E"/>
    <w:rsid w:val="004C7BBA"/>
    <w:rsid w:val="004E249F"/>
    <w:rsid w:val="004E2A38"/>
    <w:rsid w:val="004E3A86"/>
    <w:rsid w:val="004F190D"/>
    <w:rsid w:val="004F311E"/>
    <w:rsid w:val="004F63D7"/>
    <w:rsid w:val="004F7169"/>
    <w:rsid w:val="00500D66"/>
    <w:rsid w:val="0050121D"/>
    <w:rsid w:val="005016CA"/>
    <w:rsid w:val="00502D83"/>
    <w:rsid w:val="005037C7"/>
    <w:rsid w:val="00504B57"/>
    <w:rsid w:val="0051088F"/>
    <w:rsid w:val="00511373"/>
    <w:rsid w:val="0051297D"/>
    <w:rsid w:val="0051331E"/>
    <w:rsid w:val="00514C8E"/>
    <w:rsid w:val="00531DBF"/>
    <w:rsid w:val="00534DD5"/>
    <w:rsid w:val="00535C85"/>
    <w:rsid w:val="00545108"/>
    <w:rsid w:val="00545759"/>
    <w:rsid w:val="00545BE0"/>
    <w:rsid w:val="00546930"/>
    <w:rsid w:val="00553BD4"/>
    <w:rsid w:val="00554C6A"/>
    <w:rsid w:val="00557AB1"/>
    <w:rsid w:val="00557EB0"/>
    <w:rsid w:val="00560A75"/>
    <w:rsid w:val="00562E85"/>
    <w:rsid w:val="0056332F"/>
    <w:rsid w:val="0056365F"/>
    <w:rsid w:val="00563BF8"/>
    <w:rsid w:val="00563DBD"/>
    <w:rsid w:val="00570E66"/>
    <w:rsid w:val="005719B3"/>
    <w:rsid w:val="0057295E"/>
    <w:rsid w:val="00574B02"/>
    <w:rsid w:val="00581C39"/>
    <w:rsid w:val="005830F2"/>
    <w:rsid w:val="005846F5"/>
    <w:rsid w:val="005901B2"/>
    <w:rsid w:val="005903B6"/>
    <w:rsid w:val="00595A0C"/>
    <w:rsid w:val="005A0247"/>
    <w:rsid w:val="005A126E"/>
    <w:rsid w:val="005A1F98"/>
    <w:rsid w:val="005A452F"/>
    <w:rsid w:val="005B140D"/>
    <w:rsid w:val="005B2D64"/>
    <w:rsid w:val="005B6764"/>
    <w:rsid w:val="005B798E"/>
    <w:rsid w:val="005C1FEA"/>
    <w:rsid w:val="005C3495"/>
    <w:rsid w:val="005C4C98"/>
    <w:rsid w:val="005C50FD"/>
    <w:rsid w:val="005D6BA8"/>
    <w:rsid w:val="005E1B97"/>
    <w:rsid w:val="005E1F74"/>
    <w:rsid w:val="005E3DFC"/>
    <w:rsid w:val="005E5942"/>
    <w:rsid w:val="005E5D8F"/>
    <w:rsid w:val="005E60AF"/>
    <w:rsid w:val="005F0020"/>
    <w:rsid w:val="005F1DEA"/>
    <w:rsid w:val="005F4BF1"/>
    <w:rsid w:val="00605A8F"/>
    <w:rsid w:val="00607FC9"/>
    <w:rsid w:val="0061155C"/>
    <w:rsid w:val="00612B47"/>
    <w:rsid w:val="006155BD"/>
    <w:rsid w:val="00622FE1"/>
    <w:rsid w:val="0062521C"/>
    <w:rsid w:val="00626E32"/>
    <w:rsid w:val="006272AF"/>
    <w:rsid w:val="00630A2B"/>
    <w:rsid w:val="00632DC7"/>
    <w:rsid w:val="006357B3"/>
    <w:rsid w:val="006357FB"/>
    <w:rsid w:val="00635ACA"/>
    <w:rsid w:val="006406FC"/>
    <w:rsid w:val="00640E57"/>
    <w:rsid w:val="0064192C"/>
    <w:rsid w:val="00641E1F"/>
    <w:rsid w:val="00642BF2"/>
    <w:rsid w:val="00646122"/>
    <w:rsid w:val="006531BB"/>
    <w:rsid w:val="00653E16"/>
    <w:rsid w:val="00657220"/>
    <w:rsid w:val="00657362"/>
    <w:rsid w:val="0066104B"/>
    <w:rsid w:val="006655EE"/>
    <w:rsid w:val="006656A9"/>
    <w:rsid w:val="00667C10"/>
    <w:rsid w:val="00667EF4"/>
    <w:rsid w:val="006753FD"/>
    <w:rsid w:val="00676FCA"/>
    <w:rsid w:val="00677177"/>
    <w:rsid w:val="0068612E"/>
    <w:rsid w:val="00687C92"/>
    <w:rsid w:val="00693531"/>
    <w:rsid w:val="0069534E"/>
    <w:rsid w:val="00696541"/>
    <w:rsid w:val="0069669C"/>
    <w:rsid w:val="006A1200"/>
    <w:rsid w:val="006A3C1A"/>
    <w:rsid w:val="006A4F4E"/>
    <w:rsid w:val="006A6C23"/>
    <w:rsid w:val="006B0468"/>
    <w:rsid w:val="006B14DB"/>
    <w:rsid w:val="006B21C4"/>
    <w:rsid w:val="006B538C"/>
    <w:rsid w:val="006C4A1A"/>
    <w:rsid w:val="006D0393"/>
    <w:rsid w:val="006D1A83"/>
    <w:rsid w:val="006D24EE"/>
    <w:rsid w:val="006E1B01"/>
    <w:rsid w:val="006E1CFE"/>
    <w:rsid w:val="006E52D7"/>
    <w:rsid w:val="006E5D61"/>
    <w:rsid w:val="006E77B5"/>
    <w:rsid w:val="006F10C4"/>
    <w:rsid w:val="006F40E9"/>
    <w:rsid w:val="006F5603"/>
    <w:rsid w:val="006F5EF9"/>
    <w:rsid w:val="006F6855"/>
    <w:rsid w:val="006F7B87"/>
    <w:rsid w:val="0070127F"/>
    <w:rsid w:val="00701400"/>
    <w:rsid w:val="00701818"/>
    <w:rsid w:val="007037CF"/>
    <w:rsid w:val="00707E33"/>
    <w:rsid w:val="007167C0"/>
    <w:rsid w:val="00720481"/>
    <w:rsid w:val="007250AD"/>
    <w:rsid w:val="00725AF4"/>
    <w:rsid w:val="0072635F"/>
    <w:rsid w:val="007274C0"/>
    <w:rsid w:val="00733193"/>
    <w:rsid w:val="00733DCB"/>
    <w:rsid w:val="0073405B"/>
    <w:rsid w:val="00744DDA"/>
    <w:rsid w:val="00745E03"/>
    <w:rsid w:val="00746869"/>
    <w:rsid w:val="007540A1"/>
    <w:rsid w:val="0075732A"/>
    <w:rsid w:val="007600F8"/>
    <w:rsid w:val="00760262"/>
    <w:rsid w:val="0076310C"/>
    <w:rsid w:val="00764270"/>
    <w:rsid w:val="00765E7C"/>
    <w:rsid w:val="0076744F"/>
    <w:rsid w:val="00767BCE"/>
    <w:rsid w:val="00767EFC"/>
    <w:rsid w:val="007707DE"/>
    <w:rsid w:val="00770B5D"/>
    <w:rsid w:val="00773FC2"/>
    <w:rsid w:val="00774492"/>
    <w:rsid w:val="007752F1"/>
    <w:rsid w:val="00776768"/>
    <w:rsid w:val="00776927"/>
    <w:rsid w:val="0078187A"/>
    <w:rsid w:val="00781D4C"/>
    <w:rsid w:val="00785086"/>
    <w:rsid w:val="00792973"/>
    <w:rsid w:val="0079364B"/>
    <w:rsid w:val="00794ED8"/>
    <w:rsid w:val="007A0902"/>
    <w:rsid w:val="007A1C66"/>
    <w:rsid w:val="007A2573"/>
    <w:rsid w:val="007B106C"/>
    <w:rsid w:val="007B1354"/>
    <w:rsid w:val="007B1A4E"/>
    <w:rsid w:val="007B3292"/>
    <w:rsid w:val="007B3D05"/>
    <w:rsid w:val="007B5503"/>
    <w:rsid w:val="007C179C"/>
    <w:rsid w:val="007C6BB3"/>
    <w:rsid w:val="007C73AF"/>
    <w:rsid w:val="007D14B4"/>
    <w:rsid w:val="007D2175"/>
    <w:rsid w:val="007D3AD7"/>
    <w:rsid w:val="007D549B"/>
    <w:rsid w:val="007E019E"/>
    <w:rsid w:val="007E24F6"/>
    <w:rsid w:val="007E3D3C"/>
    <w:rsid w:val="007F000A"/>
    <w:rsid w:val="007F6D73"/>
    <w:rsid w:val="00800B63"/>
    <w:rsid w:val="00800F64"/>
    <w:rsid w:val="00801050"/>
    <w:rsid w:val="008012C8"/>
    <w:rsid w:val="00802F0B"/>
    <w:rsid w:val="00803F86"/>
    <w:rsid w:val="00810A67"/>
    <w:rsid w:val="00814CE0"/>
    <w:rsid w:val="008177DC"/>
    <w:rsid w:val="00821D1F"/>
    <w:rsid w:val="00824190"/>
    <w:rsid w:val="008258EB"/>
    <w:rsid w:val="00832804"/>
    <w:rsid w:val="00833CF7"/>
    <w:rsid w:val="00834CDE"/>
    <w:rsid w:val="00837052"/>
    <w:rsid w:val="00842464"/>
    <w:rsid w:val="00845601"/>
    <w:rsid w:val="00845A3D"/>
    <w:rsid w:val="00847B43"/>
    <w:rsid w:val="008514ED"/>
    <w:rsid w:val="00853335"/>
    <w:rsid w:val="00855124"/>
    <w:rsid w:val="00855C5C"/>
    <w:rsid w:val="00862DE4"/>
    <w:rsid w:val="00871466"/>
    <w:rsid w:val="00872C82"/>
    <w:rsid w:val="00880990"/>
    <w:rsid w:val="00881D59"/>
    <w:rsid w:val="00895A82"/>
    <w:rsid w:val="008A26A6"/>
    <w:rsid w:val="008A3C96"/>
    <w:rsid w:val="008A6C50"/>
    <w:rsid w:val="008B4019"/>
    <w:rsid w:val="008B65C9"/>
    <w:rsid w:val="008C13CE"/>
    <w:rsid w:val="008C2D4A"/>
    <w:rsid w:val="008C3C6A"/>
    <w:rsid w:val="008D3900"/>
    <w:rsid w:val="008D603C"/>
    <w:rsid w:val="008D6E1D"/>
    <w:rsid w:val="008E1C75"/>
    <w:rsid w:val="008E330B"/>
    <w:rsid w:val="008F14BE"/>
    <w:rsid w:val="008F1B1D"/>
    <w:rsid w:val="008F39B4"/>
    <w:rsid w:val="008F3DD4"/>
    <w:rsid w:val="008F4162"/>
    <w:rsid w:val="00900E1B"/>
    <w:rsid w:val="00901FA1"/>
    <w:rsid w:val="00903E02"/>
    <w:rsid w:val="00905DBB"/>
    <w:rsid w:val="00913175"/>
    <w:rsid w:val="00916EDB"/>
    <w:rsid w:val="00920025"/>
    <w:rsid w:val="00920861"/>
    <w:rsid w:val="00921C08"/>
    <w:rsid w:val="0092244A"/>
    <w:rsid w:val="00922B13"/>
    <w:rsid w:val="009242EF"/>
    <w:rsid w:val="00925DC7"/>
    <w:rsid w:val="00932291"/>
    <w:rsid w:val="00932861"/>
    <w:rsid w:val="0093408E"/>
    <w:rsid w:val="00934BC1"/>
    <w:rsid w:val="00935712"/>
    <w:rsid w:val="00941F74"/>
    <w:rsid w:val="00942C1C"/>
    <w:rsid w:val="009449F2"/>
    <w:rsid w:val="0094626C"/>
    <w:rsid w:val="0094790B"/>
    <w:rsid w:val="00952DDF"/>
    <w:rsid w:val="009610A3"/>
    <w:rsid w:val="009619F4"/>
    <w:rsid w:val="00963B6A"/>
    <w:rsid w:val="00967C10"/>
    <w:rsid w:val="00970950"/>
    <w:rsid w:val="009812D4"/>
    <w:rsid w:val="00990D7D"/>
    <w:rsid w:val="009913B4"/>
    <w:rsid w:val="009920D8"/>
    <w:rsid w:val="009946AF"/>
    <w:rsid w:val="009952F5"/>
    <w:rsid w:val="009958F2"/>
    <w:rsid w:val="009A0062"/>
    <w:rsid w:val="009A3E99"/>
    <w:rsid w:val="009A4E24"/>
    <w:rsid w:val="009B28B1"/>
    <w:rsid w:val="009B38BE"/>
    <w:rsid w:val="009B5BC4"/>
    <w:rsid w:val="009C3039"/>
    <w:rsid w:val="009C3D0F"/>
    <w:rsid w:val="009C49F8"/>
    <w:rsid w:val="009C73CF"/>
    <w:rsid w:val="009D0DFD"/>
    <w:rsid w:val="009E1B19"/>
    <w:rsid w:val="009E5C74"/>
    <w:rsid w:val="009E70C6"/>
    <w:rsid w:val="009F35E2"/>
    <w:rsid w:val="009F65F9"/>
    <w:rsid w:val="009F68BA"/>
    <w:rsid w:val="00A06277"/>
    <w:rsid w:val="00A079DC"/>
    <w:rsid w:val="00A111C2"/>
    <w:rsid w:val="00A241D6"/>
    <w:rsid w:val="00A24B59"/>
    <w:rsid w:val="00A31337"/>
    <w:rsid w:val="00A333FB"/>
    <w:rsid w:val="00A338E7"/>
    <w:rsid w:val="00A35CAA"/>
    <w:rsid w:val="00A36D02"/>
    <w:rsid w:val="00A36E7F"/>
    <w:rsid w:val="00A41E65"/>
    <w:rsid w:val="00A43E0A"/>
    <w:rsid w:val="00A530C7"/>
    <w:rsid w:val="00A55F5B"/>
    <w:rsid w:val="00A562F2"/>
    <w:rsid w:val="00A57A9C"/>
    <w:rsid w:val="00A60185"/>
    <w:rsid w:val="00A661EA"/>
    <w:rsid w:val="00A678C1"/>
    <w:rsid w:val="00A7078B"/>
    <w:rsid w:val="00A830E5"/>
    <w:rsid w:val="00A86644"/>
    <w:rsid w:val="00A87135"/>
    <w:rsid w:val="00A91562"/>
    <w:rsid w:val="00A93280"/>
    <w:rsid w:val="00A951EA"/>
    <w:rsid w:val="00AA2548"/>
    <w:rsid w:val="00AA31D1"/>
    <w:rsid w:val="00AA40B7"/>
    <w:rsid w:val="00AA58C4"/>
    <w:rsid w:val="00AA5B25"/>
    <w:rsid w:val="00AA7003"/>
    <w:rsid w:val="00AB013E"/>
    <w:rsid w:val="00AB11C8"/>
    <w:rsid w:val="00AB496F"/>
    <w:rsid w:val="00AB6AD6"/>
    <w:rsid w:val="00AC08A8"/>
    <w:rsid w:val="00AD04CF"/>
    <w:rsid w:val="00AD56C8"/>
    <w:rsid w:val="00AD58F2"/>
    <w:rsid w:val="00AE25BD"/>
    <w:rsid w:val="00AE598B"/>
    <w:rsid w:val="00AE6B3B"/>
    <w:rsid w:val="00AF3FC9"/>
    <w:rsid w:val="00B0512A"/>
    <w:rsid w:val="00B0529F"/>
    <w:rsid w:val="00B1418B"/>
    <w:rsid w:val="00B21195"/>
    <w:rsid w:val="00B24B22"/>
    <w:rsid w:val="00B25310"/>
    <w:rsid w:val="00B32F8F"/>
    <w:rsid w:val="00B3492A"/>
    <w:rsid w:val="00B363C1"/>
    <w:rsid w:val="00B37B2F"/>
    <w:rsid w:val="00B37C87"/>
    <w:rsid w:val="00B41C0C"/>
    <w:rsid w:val="00B42524"/>
    <w:rsid w:val="00B53B21"/>
    <w:rsid w:val="00B54DE9"/>
    <w:rsid w:val="00B553EC"/>
    <w:rsid w:val="00B55E3F"/>
    <w:rsid w:val="00B57962"/>
    <w:rsid w:val="00B63C1E"/>
    <w:rsid w:val="00B67F47"/>
    <w:rsid w:val="00B70A31"/>
    <w:rsid w:val="00B848CC"/>
    <w:rsid w:val="00B93DD0"/>
    <w:rsid w:val="00B9502F"/>
    <w:rsid w:val="00B96FA7"/>
    <w:rsid w:val="00B97732"/>
    <w:rsid w:val="00BA4BEC"/>
    <w:rsid w:val="00BA65A8"/>
    <w:rsid w:val="00BA6D19"/>
    <w:rsid w:val="00BA6D42"/>
    <w:rsid w:val="00BA7001"/>
    <w:rsid w:val="00BA7461"/>
    <w:rsid w:val="00BA7DA9"/>
    <w:rsid w:val="00BB42B9"/>
    <w:rsid w:val="00BB4B7B"/>
    <w:rsid w:val="00BC145F"/>
    <w:rsid w:val="00BC4215"/>
    <w:rsid w:val="00BC573D"/>
    <w:rsid w:val="00BC67B8"/>
    <w:rsid w:val="00BC7CF7"/>
    <w:rsid w:val="00BD03DA"/>
    <w:rsid w:val="00BD1A6F"/>
    <w:rsid w:val="00BD2E24"/>
    <w:rsid w:val="00BD3F37"/>
    <w:rsid w:val="00BE600C"/>
    <w:rsid w:val="00BE6D3C"/>
    <w:rsid w:val="00BE7852"/>
    <w:rsid w:val="00BE7C93"/>
    <w:rsid w:val="00BF491E"/>
    <w:rsid w:val="00BF6BD9"/>
    <w:rsid w:val="00BF71CF"/>
    <w:rsid w:val="00BF7B7E"/>
    <w:rsid w:val="00BF7CEE"/>
    <w:rsid w:val="00C0019E"/>
    <w:rsid w:val="00C01167"/>
    <w:rsid w:val="00C03880"/>
    <w:rsid w:val="00C10194"/>
    <w:rsid w:val="00C135CF"/>
    <w:rsid w:val="00C14F36"/>
    <w:rsid w:val="00C1665D"/>
    <w:rsid w:val="00C17E92"/>
    <w:rsid w:val="00C24B2A"/>
    <w:rsid w:val="00C2538A"/>
    <w:rsid w:val="00C2683F"/>
    <w:rsid w:val="00C26D08"/>
    <w:rsid w:val="00C30DE2"/>
    <w:rsid w:val="00C3184D"/>
    <w:rsid w:val="00C33883"/>
    <w:rsid w:val="00C3487E"/>
    <w:rsid w:val="00C37DF0"/>
    <w:rsid w:val="00C444EC"/>
    <w:rsid w:val="00C4714E"/>
    <w:rsid w:val="00C509DB"/>
    <w:rsid w:val="00C51CCA"/>
    <w:rsid w:val="00C5504F"/>
    <w:rsid w:val="00C57B55"/>
    <w:rsid w:val="00C603ED"/>
    <w:rsid w:val="00C63376"/>
    <w:rsid w:val="00C74F97"/>
    <w:rsid w:val="00C8276E"/>
    <w:rsid w:val="00C8370A"/>
    <w:rsid w:val="00C83ECC"/>
    <w:rsid w:val="00C842AC"/>
    <w:rsid w:val="00C96688"/>
    <w:rsid w:val="00CA0723"/>
    <w:rsid w:val="00CA2470"/>
    <w:rsid w:val="00CA2FF9"/>
    <w:rsid w:val="00CA4EF3"/>
    <w:rsid w:val="00CB0779"/>
    <w:rsid w:val="00CB147A"/>
    <w:rsid w:val="00CB1690"/>
    <w:rsid w:val="00CB4469"/>
    <w:rsid w:val="00CC2AC0"/>
    <w:rsid w:val="00CC3AC0"/>
    <w:rsid w:val="00CC4365"/>
    <w:rsid w:val="00CD11B0"/>
    <w:rsid w:val="00CE71C2"/>
    <w:rsid w:val="00CF0103"/>
    <w:rsid w:val="00CF34E9"/>
    <w:rsid w:val="00CF3A6A"/>
    <w:rsid w:val="00CF42D5"/>
    <w:rsid w:val="00CF4EDA"/>
    <w:rsid w:val="00D021CB"/>
    <w:rsid w:val="00D10F1A"/>
    <w:rsid w:val="00D1142C"/>
    <w:rsid w:val="00D116F8"/>
    <w:rsid w:val="00D16266"/>
    <w:rsid w:val="00D17596"/>
    <w:rsid w:val="00D175AE"/>
    <w:rsid w:val="00D21D54"/>
    <w:rsid w:val="00D21E1F"/>
    <w:rsid w:val="00D221D0"/>
    <w:rsid w:val="00D22640"/>
    <w:rsid w:val="00D24E89"/>
    <w:rsid w:val="00D25B5E"/>
    <w:rsid w:val="00D2649F"/>
    <w:rsid w:val="00D26D3A"/>
    <w:rsid w:val="00D3710F"/>
    <w:rsid w:val="00D43403"/>
    <w:rsid w:val="00D45EE3"/>
    <w:rsid w:val="00D47712"/>
    <w:rsid w:val="00D50618"/>
    <w:rsid w:val="00D509E9"/>
    <w:rsid w:val="00D53B1C"/>
    <w:rsid w:val="00D541F8"/>
    <w:rsid w:val="00D60077"/>
    <w:rsid w:val="00D6610D"/>
    <w:rsid w:val="00D66E5A"/>
    <w:rsid w:val="00D72BB0"/>
    <w:rsid w:val="00D74B9E"/>
    <w:rsid w:val="00D766E0"/>
    <w:rsid w:val="00D77D12"/>
    <w:rsid w:val="00D804E9"/>
    <w:rsid w:val="00D81BB4"/>
    <w:rsid w:val="00DA1B12"/>
    <w:rsid w:val="00DA54C9"/>
    <w:rsid w:val="00DA6739"/>
    <w:rsid w:val="00DA6CAE"/>
    <w:rsid w:val="00DB1A9E"/>
    <w:rsid w:val="00DB31D6"/>
    <w:rsid w:val="00DB4005"/>
    <w:rsid w:val="00DC0F6B"/>
    <w:rsid w:val="00DC34EB"/>
    <w:rsid w:val="00DC3994"/>
    <w:rsid w:val="00DE327E"/>
    <w:rsid w:val="00DF1E5B"/>
    <w:rsid w:val="00DF2275"/>
    <w:rsid w:val="00DF3F5E"/>
    <w:rsid w:val="00DF5653"/>
    <w:rsid w:val="00DF7D70"/>
    <w:rsid w:val="00E0596E"/>
    <w:rsid w:val="00E06600"/>
    <w:rsid w:val="00E06F66"/>
    <w:rsid w:val="00E110B9"/>
    <w:rsid w:val="00E111B9"/>
    <w:rsid w:val="00E14DB2"/>
    <w:rsid w:val="00E1725F"/>
    <w:rsid w:val="00E23830"/>
    <w:rsid w:val="00E26F44"/>
    <w:rsid w:val="00E30FA5"/>
    <w:rsid w:val="00E356E5"/>
    <w:rsid w:val="00E36F81"/>
    <w:rsid w:val="00E3731B"/>
    <w:rsid w:val="00E45765"/>
    <w:rsid w:val="00E4630C"/>
    <w:rsid w:val="00E5058D"/>
    <w:rsid w:val="00E5098C"/>
    <w:rsid w:val="00E531DF"/>
    <w:rsid w:val="00E60213"/>
    <w:rsid w:val="00E661B2"/>
    <w:rsid w:val="00E74D29"/>
    <w:rsid w:val="00E7595F"/>
    <w:rsid w:val="00E83612"/>
    <w:rsid w:val="00E83C74"/>
    <w:rsid w:val="00E83CEE"/>
    <w:rsid w:val="00E918BE"/>
    <w:rsid w:val="00E91F18"/>
    <w:rsid w:val="00E9226D"/>
    <w:rsid w:val="00EA0773"/>
    <w:rsid w:val="00EA416C"/>
    <w:rsid w:val="00EA5941"/>
    <w:rsid w:val="00EB60CE"/>
    <w:rsid w:val="00EB7D53"/>
    <w:rsid w:val="00EC0669"/>
    <w:rsid w:val="00EC66DB"/>
    <w:rsid w:val="00ED4192"/>
    <w:rsid w:val="00ED6B9C"/>
    <w:rsid w:val="00EE3146"/>
    <w:rsid w:val="00EE5F6F"/>
    <w:rsid w:val="00EF48EF"/>
    <w:rsid w:val="00EF50BB"/>
    <w:rsid w:val="00EF53FF"/>
    <w:rsid w:val="00EF7B35"/>
    <w:rsid w:val="00F00192"/>
    <w:rsid w:val="00F01DF6"/>
    <w:rsid w:val="00F0340D"/>
    <w:rsid w:val="00F03797"/>
    <w:rsid w:val="00F059A6"/>
    <w:rsid w:val="00F10CEF"/>
    <w:rsid w:val="00F23756"/>
    <w:rsid w:val="00F2523A"/>
    <w:rsid w:val="00F25FFA"/>
    <w:rsid w:val="00F310D2"/>
    <w:rsid w:val="00F3165D"/>
    <w:rsid w:val="00F36F3D"/>
    <w:rsid w:val="00F377A4"/>
    <w:rsid w:val="00F477BD"/>
    <w:rsid w:val="00F5032A"/>
    <w:rsid w:val="00F52677"/>
    <w:rsid w:val="00F53491"/>
    <w:rsid w:val="00F55EDC"/>
    <w:rsid w:val="00F61A2D"/>
    <w:rsid w:val="00F6375F"/>
    <w:rsid w:val="00F64C2E"/>
    <w:rsid w:val="00F65A1C"/>
    <w:rsid w:val="00F66F50"/>
    <w:rsid w:val="00F701C0"/>
    <w:rsid w:val="00F80FA2"/>
    <w:rsid w:val="00F82FF8"/>
    <w:rsid w:val="00F8330D"/>
    <w:rsid w:val="00F84305"/>
    <w:rsid w:val="00F8485C"/>
    <w:rsid w:val="00F87149"/>
    <w:rsid w:val="00F87FFE"/>
    <w:rsid w:val="00F90625"/>
    <w:rsid w:val="00F92CBB"/>
    <w:rsid w:val="00F93940"/>
    <w:rsid w:val="00F954C9"/>
    <w:rsid w:val="00F95DC4"/>
    <w:rsid w:val="00FA4CF0"/>
    <w:rsid w:val="00FA5CB8"/>
    <w:rsid w:val="00FA61AA"/>
    <w:rsid w:val="00FA69A4"/>
    <w:rsid w:val="00FB0ECF"/>
    <w:rsid w:val="00FB1279"/>
    <w:rsid w:val="00FB1495"/>
    <w:rsid w:val="00FB35B9"/>
    <w:rsid w:val="00FC454C"/>
    <w:rsid w:val="00FD1694"/>
    <w:rsid w:val="00FD27AF"/>
    <w:rsid w:val="00FD2C65"/>
    <w:rsid w:val="00FD7636"/>
    <w:rsid w:val="00FE2F76"/>
    <w:rsid w:val="00FE3229"/>
    <w:rsid w:val="00FE5171"/>
    <w:rsid w:val="00FE74C3"/>
    <w:rsid w:val="00FF215C"/>
    <w:rsid w:val="00FF37AE"/>
    <w:rsid w:val="00FF49E8"/>
    <w:rsid w:val="00FF672F"/>
    <w:rsid w:val="00FF786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qFormat/>
    <w:rsid w:val="00005CAA"/>
    <w:pPr>
      <w:numPr>
        <w:ilvl w:val="1"/>
        <w:numId w:val="5"/>
      </w:numPr>
    </w:pPr>
  </w:style>
  <w:style w:type="paragraph" w:styleId="ListNumber3">
    <w:name w:val="List Number 3"/>
    <w:basedOn w:val="Normal"/>
    <w:uiPriority w:val="99"/>
    <w:qFormat/>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AF3FC9"/>
    <w:rPr>
      <w:sz w:val="16"/>
      <w:szCs w:val="16"/>
    </w:rPr>
  </w:style>
  <w:style w:type="paragraph" w:styleId="CommentText">
    <w:name w:val="annotation text"/>
    <w:basedOn w:val="Normal"/>
    <w:link w:val="CommentTextChar"/>
    <w:uiPriority w:val="99"/>
    <w:semiHidden/>
    <w:unhideWhenUsed/>
    <w:rsid w:val="00AF3FC9"/>
    <w:rPr>
      <w:sz w:val="20"/>
      <w:szCs w:val="20"/>
    </w:rPr>
  </w:style>
  <w:style w:type="character" w:customStyle="1" w:styleId="CommentTextChar">
    <w:name w:val="Comment Text Char"/>
    <w:basedOn w:val="DefaultParagraphFont"/>
    <w:link w:val="CommentText"/>
    <w:uiPriority w:val="99"/>
    <w:semiHidden/>
    <w:rsid w:val="00AF3F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FC9"/>
    <w:rPr>
      <w:b/>
      <w:bCs/>
    </w:rPr>
  </w:style>
  <w:style w:type="character" w:customStyle="1" w:styleId="CommentSubjectChar">
    <w:name w:val="Comment Subject Char"/>
    <w:basedOn w:val="CommentTextChar"/>
    <w:link w:val="CommentSubject"/>
    <w:uiPriority w:val="99"/>
    <w:semiHidden/>
    <w:rsid w:val="00AF3FC9"/>
    <w:rPr>
      <w:rFonts w:ascii="Times New Roman" w:eastAsia="Times New Roman" w:hAnsi="Times New Roman"/>
      <w:b/>
      <w:bCs/>
    </w:rPr>
  </w:style>
  <w:style w:type="paragraph" w:styleId="Revision">
    <w:name w:val="Revision"/>
    <w:hidden/>
    <w:uiPriority w:val="99"/>
    <w:semiHidden/>
    <w:rsid w:val="00C26D08"/>
    <w:rPr>
      <w:rFonts w:ascii="Times New Roman" w:eastAsia="Times New Roman" w:hAnsi="Times New Roman"/>
      <w:sz w:val="24"/>
      <w:szCs w:val="24"/>
    </w:rPr>
  </w:style>
  <w:style w:type="paragraph" w:customStyle="1" w:styleId="Default">
    <w:name w:val="Default"/>
    <w:rsid w:val="00C1665D"/>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qFormat/>
    <w:rsid w:val="00005CAA"/>
    <w:pPr>
      <w:numPr>
        <w:ilvl w:val="1"/>
        <w:numId w:val="5"/>
      </w:numPr>
    </w:pPr>
  </w:style>
  <w:style w:type="paragraph" w:styleId="ListNumber3">
    <w:name w:val="List Number 3"/>
    <w:basedOn w:val="Normal"/>
    <w:uiPriority w:val="99"/>
    <w:qFormat/>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AF3FC9"/>
    <w:rPr>
      <w:sz w:val="16"/>
      <w:szCs w:val="16"/>
    </w:rPr>
  </w:style>
  <w:style w:type="paragraph" w:styleId="CommentText">
    <w:name w:val="annotation text"/>
    <w:basedOn w:val="Normal"/>
    <w:link w:val="CommentTextChar"/>
    <w:uiPriority w:val="99"/>
    <w:semiHidden/>
    <w:unhideWhenUsed/>
    <w:rsid w:val="00AF3FC9"/>
    <w:rPr>
      <w:sz w:val="20"/>
      <w:szCs w:val="20"/>
    </w:rPr>
  </w:style>
  <w:style w:type="character" w:customStyle="1" w:styleId="CommentTextChar">
    <w:name w:val="Comment Text Char"/>
    <w:basedOn w:val="DefaultParagraphFont"/>
    <w:link w:val="CommentText"/>
    <w:uiPriority w:val="99"/>
    <w:semiHidden/>
    <w:rsid w:val="00AF3F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FC9"/>
    <w:rPr>
      <w:b/>
      <w:bCs/>
    </w:rPr>
  </w:style>
  <w:style w:type="character" w:customStyle="1" w:styleId="CommentSubjectChar">
    <w:name w:val="Comment Subject Char"/>
    <w:basedOn w:val="CommentTextChar"/>
    <w:link w:val="CommentSubject"/>
    <w:uiPriority w:val="99"/>
    <w:semiHidden/>
    <w:rsid w:val="00AF3FC9"/>
    <w:rPr>
      <w:rFonts w:ascii="Times New Roman" w:eastAsia="Times New Roman" w:hAnsi="Times New Roman"/>
      <w:b/>
      <w:bCs/>
    </w:rPr>
  </w:style>
  <w:style w:type="paragraph" w:styleId="Revision">
    <w:name w:val="Revision"/>
    <w:hidden/>
    <w:uiPriority w:val="99"/>
    <w:semiHidden/>
    <w:rsid w:val="00C26D0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821040">
      <w:bodyDiv w:val="1"/>
      <w:marLeft w:val="0"/>
      <w:marRight w:val="0"/>
      <w:marTop w:val="0"/>
      <w:marBottom w:val="0"/>
      <w:divBdr>
        <w:top w:val="none" w:sz="0" w:space="0" w:color="auto"/>
        <w:left w:val="none" w:sz="0" w:space="0" w:color="auto"/>
        <w:bottom w:val="none" w:sz="0" w:space="0" w:color="auto"/>
        <w:right w:val="none" w:sz="0" w:space="0" w:color="auto"/>
      </w:divBdr>
    </w:div>
    <w:div w:id="101611340">
      <w:bodyDiv w:val="1"/>
      <w:marLeft w:val="0"/>
      <w:marRight w:val="0"/>
      <w:marTop w:val="0"/>
      <w:marBottom w:val="0"/>
      <w:divBdr>
        <w:top w:val="none" w:sz="0" w:space="0" w:color="auto"/>
        <w:left w:val="none" w:sz="0" w:space="0" w:color="auto"/>
        <w:bottom w:val="none" w:sz="0" w:space="0" w:color="auto"/>
        <w:right w:val="none" w:sz="0" w:space="0" w:color="auto"/>
      </w:divBdr>
    </w:div>
    <w:div w:id="802426653">
      <w:bodyDiv w:val="1"/>
      <w:marLeft w:val="0"/>
      <w:marRight w:val="0"/>
      <w:marTop w:val="0"/>
      <w:marBottom w:val="0"/>
      <w:divBdr>
        <w:top w:val="none" w:sz="0" w:space="0" w:color="auto"/>
        <w:left w:val="none" w:sz="0" w:space="0" w:color="auto"/>
        <w:bottom w:val="none" w:sz="0" w:space="0" w:color="auto"/>
        <w:right w:val="none" w:sz="0" w:space="0" w:color="auto"/>
      </w:divBdr>
    </w:div>
    <w:div w:id="897126354">
      <w:bodyDiv w:val="1"/>
      <w:marLeft w:val="0"/>
      <w:marRight w:val="0"/>
      <w:marTop w:val="0"/>
      <w:marBottom w:val="0"/>
      <w:divBdr>
        <w:top w:val="none" w:sz="0" w:space="0" w:color="auto"/>
        <w:left w:val="none" w:sz="0" w:space="0" w:color="auto"/>
        <w:bottom w:val="none" w:sz="0" w:space="0" w:color="auto"/>
        <w:right w:val="none" w:sz="0" w:space="0" w:color="auto"/>
      </w:divBdr>
    </w:div>
    <w:div w:id="927082691">
      <w:bodyDiv w:val="1"/>
      <w:marLeft w:val="0"/>
      <w:marRight w:val="0"/>
      <w:marTop w:val="0"/>
      <w:marBottom w:val="0"/>
      <w:divBdr>
        <w:top w:val="none" w:sz="0" w:space="0" w:color="auto"/>
        <w:left w:val="none" w:sz="0" w:space="0" w:color="auto"/>
        <w:bottom w:val="none" w:sz="0" w:space="0" w:color="auto"/>
        <w:right w:val="none" w:sz="0" w:space="0" w:color="auto"/>
      </w:divBdr>
    </w:div>
    <w:div w:id="986860743">
      <w:bodyDiv w:val="1"/>
      <w:marLeft w:val="0"/>
      <w:marRight w:val="0"/>
      <w:marTop w:val="0"/>
      <w:marBottom w:val="0"/>
      <w:divBdr>
        <w:top w:val="none" w:sz="0" w:space="0" w:color="auto"/>
        <w:left w:val="none" w:sz="0" w:space="0" w:color="auto"/>
        <w:bottom w:val="none" w:sz="0" w:space="0" w:color="auto"/>
        <w:right w:val="none" w:sz="0" w:space="0" w:color="auto"/>
      </w:divBdr>
    </w:div>
    <w:div w:id="1288928856">
      <w:bodyDiv w:val="1"/>
      <w:marLeft w:val="0"/>
      <w:marRight w:val="0"/>
      <w:marTop w:val="0"/>
      <w:marBottom w:val="0"/>
      <w:divBdr>
        <w:top w:val="none" w:sz="0" w:space="0" w:color="auto"/>
        <w:left w:val="none" w:sz="0" w:space="0" w:color="auto"/>
        <w:bottom w:val="none" w:sz="0" w:space="0" w:color="auto"/>
        <w:right w:val="none" w:sz="0" w:space="0" w:color="auto"/>
      </w:divBdr>
    </w:div>
    <w:div w:id="1462111128">
      <w:bodyDiv w:val="1"/>
      <w:marLeft w:val="0"/>
      <w:marRight w:val="0"/>
      <w:marTop w:val="0"/>
      <w:marBottom w:val="0"/>
      <w:divBdr>
        <w:top w:val="none" w:sz="0" w:space="0" w:color="auto"/>
        <w:left w:val="none" w:sz="0" w:space="0" w:color="auto"/>
        <w:bottom w:val="none" w:sz="0" w:space="0" w:color="auto"/>
        <w:right w:val="none" w:sz="0" w:space="0" w:color="auto"/>
      </w:divBdr>
    </w:div>
    <w:div w:id="1553350322">
      <w:bodyDiv w:val="1"/>
      <w:marLeft w:val="0"/>
      <w:marRight w:val="0"/>
      <w:marTop w:val="0"/>
      <w:marBottom w:val="0"/>
      <w:divBdr>
        <w:top w:val="none" w:sz="0" w:space="0" w:color="auto"/>
        <w:left w:val="none" w:sz="0" w:space="0" w:color="auto"/>
        <w:bottom w:val="none" w:sz="0" w:space="0" w:color="auto"/>
        <w:right w:val="none" w:sz="0" w:space="0" w:color="auto"/>
      </w:divBdr>
    </w:div>
    <w:div w:id="1901281478">
      <w:bodyDiv w:val="1"/>
      <w:marLeft w:val="0"/>
      <w:marRight w:val="0"/>
      <w:marTop w:val="0"/>
      <w:marBottom w:val="0"/>
      <w:divBdr>
        <w:top w:val="none" w:sz="0" w:space="0" w:color="auto"/>
        <w:left w:val="none" w:sz="0" w:space="0" w:color="auto"/>
        <w:bottom w:val="none" w:sz="0" w:space="0" w:color="auto"/>
        <w:right w:val="none" w:sz="0" w:space="0" w:color="auto"/>
      </w:divBdr>
    </w:div>
    <w:div w:id="1936014643">
      <w:bodyDiv w:val="1"/>
      <w:marLeft w:val="0"/>
      <w:marRight w:val="0"/>
      <w:marTop w:val="0"/>
      <w:marBottom w:val="0"/>
      <w:divBdr>
        <w:top w:val="none" w:sz="0" w:space="0" w:color="auto"/>
        <w:left w:val="none" w:sz="0" w:space="0" w:color="auto"/>
        <w:bottom w:val="none" w:sz="0" w:space="0" w:color="auto"/>
        <w:right w:val="none" w:sz="0" w:space="0" w:color="auto"/>
      </w:divBdr>
      <w:divsChild>
        <w:div w:id="1193152997">
          <w:marLeft w:val="360"/>
          <w:marRight w:val="0"/>
          <w:marTop w:val="0"/>
          <w:marBottom w:val="200"/>
          <w:divBdr>
            <w:top w:val="none" w:sz="0" w:space="0" w:color="auto"/>
            <w:left w:val="none" w:sz="0" w:space="0" w:color="auto"/>
            <w:bottom w:val="none" w:sz="0" w:space="0" w:color="auto"/>
            <w:right w:val="none" w:sz="0" w:space="0" w:color="auto"/>
          </w:divBdr>
        </w:div>
        <w:div w:id="183833557">
          <w:marLeft w:val="360"/>
          <w:marRight w:val="0"/>
          <w:marTop w:val="0"/>
          <w:marBottom w:val="200"/>
          <w:divBdr>
            <w:top w:val="none" w:sz="0" w:space="0" w:color="auto"/>
            <w:left w:val="none" w:sz="0" w:space="0" w:color="auto"/>
            <w:bottom w:val="none" w:sz="0" w:space="0" w:color="auto"/>
            <w:right w:val="none" w:sz="0" w:space="0" w:color="auto"/>
          </w:divBdr>
        </w:div>
        <w:div w:id="1931154592">
          <w:marLeft w:val="360"/>
          <w:marRight w:val="0"/>
          <w:marTop w:val="0"/>
          <w:marBottom w:val="200"/>
          <w:divBdr>
            <w:top w:val="none" w:sz="0" w:space="0" w:color="auto"/>
            <w:left w:val="none" w:sz="0" w:space="0" w:color="auto"/>
            <w:bottom w:val="none" w:sz="0" w:space="0" w:color="auto"/>
            <w:right w:val="none" w:sz="0" w:space="0" w:color="auto"/>
          </w:divBdr>
        </w:div>
        <w:div w:id="1333676187">
          <w:marLeft w:val="360"/>
          <w:marRight w:val="0"/>
          <w:marTop w:val="0"/>
          <w:marBottom w:val="200"/>
          <w:divBdr>
            <w:top w:val="none" w:sz="0" w:space="0" w:color="auto"/>
            <w:left w:val="none" w:sz="0" w:space="0" w:color="auto"/>
            <w:bottom w:val="none" w:sz="0" w:space="0" w:color="auto"/>
            <w:right w:val="none" w:sz="0" w:space="0" w:color="auto"/>
          </w:divBdr>
        </w:div>
      </w:divsChild>
    </w:div>
    <w:div w:id="20058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8040</Characters>
  <Application>Microsoft Office Word</Application>
  <DocSecurity>4</DocSecurity>
  <Lines>67</Lines>
  <Paragraphs>18</Paragraphs>
  <ScaleCrop>false</ScaleCrop>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29, 22-23 July 2015</dc:title>
  <dc:creator/>
  <cp:lastModifiedBy/>
  <cp:revision>1</cp:revision>
  <dcterms:created xsi:type="dcterms:W3CDTF">2015-08-18T01:01:00Z</dcterms:created>
  <dcterms:modified xsi:type="dcterms:W3CDTF">2015-08-18T01:01:00Z</dcterms:modified>
</cp:coreProperties>
</file>