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BEA" w:rsidRPr="00B55249" w:rsidRDefault="00432BEA" w:rsidP="00B274BE">
      <w:pPr>
        <w:pStyle w:val="Header"/>
        <w:tabs>
          <w:tab w:val="left" w:pos="426"/>
        </w:tabs>
        <w:jc w:val="center"/>
        <w:rPr>
          <w:rFonts w:ascii="Calibri" w:hAnsi="Calibri" w:cs="Arial"/>
          <w:b/>
        </w:rPr>
      </w:pPr>
      <w:bookmarkStart w:id="0" w:name="OLE_LINK1"/>
      <w:bookmarkStart w:id="1" w:name="OLE_LINK2"/>
      <w:r w:rsidRPr="00B55249">
        <w:rPr>
          <w:rFonts w:ascii="Calibri" w:hAnsi="Calibri" w:cs="Arial"/>
          <w:b/>
        </w:rPr>
        <w:t>MINUTES – Meeting 2</w:t>
      </w:r>
      <w:r w:rsidR="00423A12">
        <w:rPr>
          <w:rFonts w:ascii="Calibri" w:hAnsi="Calibri" w:cs="Arial"/>
          <w:b/>
        </w:rPr>
        <w:t>6</w:t>
      </w:r>
    </w:p>
    <w:bookmarkEnd w:id="0"/>
    <w:bookmarkEnd w:id="1"/>
    <w:p w:rsidR="00432BEA" w:rsidRPr="00B55249" w:rsidRDefault="00423A12" w:rsidP="00B274BE">
      <w:pPr>
        <w:pStyle w:val="Header"/>
        <w:tabs>
          <w:tab w:val="left" w:pos="426"/>
        </w:tabs>
        <w:jc w:val="center"/>
        <w:rPr>
          <w:rFonts w:ascii="Calibri" w:hAnsi="Calibri" w:cs="Arial"/>
        </w:rPr>
      </w:pPr>
      <w:r>
        <w:rPr>
          <w:rFonts w:ascii="Calibri" w:hAnsi="Calibri" w:cs="Arial"/>
          <w:b/>
        </w:rPr>
        <w:t>Dialogue Centre</w:t>
      </w:r>
      <w:r w:rsidR="00432BEA" w:rsidRPr="00B55249">
        <w:rPr>
          <w:rFonts w:ascii="Calibri" w:hAnsi="Calibri" w:cs="Arial"/>
          <w:b/>
        </w:rPr>
        <w:t>, Canberra ACT</w:t>
      </w:r>
      <w:r w:rsidR="008D40F0" w:rsidRPr="008D40F0">
        <w:rPr>
          <w:rFonts w:ascii="Calibri" w:hAnsi="Calibri" w:cs="Arial"/>
        </w:rPr>
        <w:pict>
          <v:rect id="_x0000_i1025" style="width:0;height:1.5pt" o:hralign="center" o:hrstd="t" o:hr="t" fillcolor="#a0a0a0" stroked="f"/>
        </w:pict>
      </w:r>
    </w:p>
    <w:p w:rsidR="00432BEA" w:rsidRPr="00B55249" w:rsidRDefault="00432BEA" w:rsidP="009E1799">
      <w:pPr>
        <w:tabs>
          <w:tab w:val="left" w:pos="426"/>
        </w:tabs>
        <w:spacing w:before="120" w:after="120"/>
        <w:rPr>
          <w:rFonts w:ascii="Calibri" w:hAnsi="Calibri" w:cs="Arial"/>
          <w:b/>
        </w:rPr>
      </w:pPr>
      <w:r w:rsidRPr="00B55249">
        <w:rPr>
          <w:rFonts w:ascii="Calibri" w:hAnsi="Calibri" w:cs="Arial"/>
          <w:b/>
        </w:rPr>
        <w:t>Attendance and Apologies</w:t>
      </w:r>
    </w:p>
    <w:p w:rsidR="00432BEA" w:rsidRPr="00B55249" w:rsidRDefault="00432BEA" w:rsidP="009E1799">
      <w:pPr>
        <w:tabs>
          <w:tab w:val="left" w:pos="426"/>
        </w:tabs>
        <w:rPr>
          <w:rFonts w:ascii="Calibri" w:hAnsi="Calibri" w:cs="Arial"/>
        </w:rPr>
      </w:pPr>
      <w:r w:rsidRPr="00B55249">
        <w:rPr>
          <w:rFonts w:ascii="Calibri" w:hAnsi="Calibri" w:cs="Arial"/>
        </w:rPr>
        <w:t>IN ATTENDANCE</w:t>
      </w:r>
    </w:p>
    <w:p w:rsidR="00423A12" w:rsidRPr="00B55249" w:rsidRDefault="00423A12" w:rsidP="009E1799">
      <w:pPr>
        <w:tabs>
          <w:tab w:val="left" w:pos="426"/>
        </w:tabs>
        <w:rPr>
          <w:rFonts w:ascii="Calibri" w:hAnsi="Calibri" w:cs="Arial"/>
        </w:rPr>
      </w:pPr>
      <w:r w:rsidRPr="00B55249">
        <w:rPr>
          <w:rFonts w:ascii="Calibri" w:hAnsi="Calibri" w:cs="Arial"/>
        </w:rPr>
        <w:t>Ms Lisa Corbyn (Chair)</w:t>
      </w:r>
    </w:p>
    <w:p w:rsidR="00423A12" w:rsidRPr="00B55249" w:rsidRDefault="00423A12" w:rsidP="009E1799">
      <w:pPr>
        <w:tabs>
          <w:tab w:val="left" w:pos="426"/>
        </w:tabs>
        <w:rPr>
          <w:rFonts w:ascii="Calibri" w:hAnsi="Calibri" w:cs="Arial"/>
        </w:rPr>
      </w:pPr>
      <w:r w:rsidRPr="00B55249">
        <w:rPr>
          <w:rFonts w:ascii="Calibri" w:hAnsi="Calibri" w:cs="Arial"/>
        </w:rPr>
        <w:t>Professor Craig Simmons (Deputy Chair)</w:t>
      </w:r>
      <w:r>
        <w:rPr>
          <w:rFonts w:ascii="Calibri" w:hAnsi="Calibri" w:cs="Arial"/>
        </w:rPr>
        <w:t xml:space="preserve"> </w:t>
      </w:r>
    </w:p>
    <w:p w:rsidR="00423A12" w:rsidRDefault="00423A12" w:rsidP="009E1799">
      <w:pPr>
        <w:tabs>
          <w:tab w:val="left" w:pos="426"/>
        </w:tabs>
        <w:rPr>
          <w:rFonts w:ascii="Calibri" w:hAnsi="Calibri" w:cs="Arial"/>
        </w:rPr>
      </w:pPr>
      <w:r>
        <w:rPr>
          <w:rFonts w:ascii="Calibri" w:hAnsi="Calibri" w:cs="Arial"/>
        </w:rPr>
        <w:t>Dr Andrew Boulton</w:t>
      </w:r>
    </w:p>
    <w:p w:rsidR="00423A12" w:rsidRPr="00B55249" w:rsidRDefault="00423A12" w:rsidP="009E1799">
      <w:pPr>
        <w:tabs>
          <w:tab w:val="left" w:pos="426"/>
        </w:tabs>
        <w:rPr>
          <w:rFonts w:ascii="Calibri" w:hAnsi="Calibri" w:cs="Arial"/>
        </w:rPr>
      </w:pPr>
      <w:r w:rsidRPr="00B55249">
        <w:rPr>
          <w:rFonts w:ascii="Calibri" w:hAnsi="Calibri" w:cs="Arial"/>
        </w:rPr>
        <w:t xml:space="preserve">Ms Jane Coram </w:t>
      </w:r>
    </w:p>
    <w:p w:rsidR="00423A12" w:rsidRPr="00B55249" w:rsidRDefault="00423A12" w:rsidP="009E1799">
      <w:pPr>
        <w:tabs>
          <w:tab w:val="left" w:pos="426"/>
        </w:tabs>
        <w:rPr>
          <w:rFonts w:ascii="Calibri" w:hAnsi="Calibri" w:cs="Arial"/>
        </w:rPr>
      </w:pPr>
      <w:r w:rsidRPr="00B55249">
        <w:rPr>
          <w:rFonts w:ascii="Calibri" w:hAnsi="Calibri" w:cs="Arial"/>
        </w:rPr>
        <w:t xml:space="preserve">Emeritus Professor Peter Flood </w:t>
      </w:r>
    </w:p>
    <w:p w:rsidR="00423A12" w:rsidRDefault="00423A12" w:rsidP="009E1799">
      <w:pPr>
        <w:tabs>
          <w:tab w:val="left" w:pos="426"/>
        </w:tabs>
        <w:rPr>
          <w:rFonts w:ascii="Calibri" w:hAnsi="Calibri" w:cs="Arial"/>
        </w:rPr>
      </w:pPr>
      <w:r>
        <w:rPr>
          <w:rFonts w:ascii="Calibri" w:hAnsi="Calibri" w:cs="Arial"/>
        </w:rPr>
        <w:t xml:space="preserve">Dr Tom Hatton </w:t>
      </w:r>
    </w:p>
    <w:p w:rsidR="00423A12" w:rsidRDefault="00423A12" w:rsidP="009E1799">
      <w:pPr>
        <w:tabs>
          <w:tab w:val="left" w:pos="426"/>
        </w:tabs>
        <w:rPr>
          <w:rFonts w:ascii="Calibri" w:hAnsi="Calibri" w:cs="Arial"/>
        </w:rPr>
      </w:pPr>
      <w:r w:rsidRPr="00B55249">
        <w:rPr>
          <w:rFonts w:ascii="Calibri" w:hAnsi="Calibri" w:cs="Arial"/>
        </w:rPr>
        <w:t xml:space="preserve">Dr Andrew Johnson </w:t>
      </w:r>
    </w:p>
    <w:p w:rsidR="00432BEA" w:rsidRPr="00B55249" w:rsidRDefault="00432BEA" w:rsidP="009E1799">
      <w:pPr>
        <w:tabs>
          <w:tab w:val="left" w:pos="426"/>
        </w:tabs>
        <w:rPr>
          <w:rFonts w:ascii="Calibri" w:hAnsi="Calibri" w:cs="Arial"/>
        </w:rPr>
      </w:pPr>
    </w:p>
    <w:p w:rsidR="00432BEA" w:rsidRPr="00B55249" w:rsidRDefault="00432BEA" w:rsidP="009E1799">
      <w:pPr>
        <w:tabs>
          <w:tab w:val="left" w:pos="426"/>
        </w:tabs>
        <w:rPr>
          <w:rFonts w:ascii="Calibri" w:hAnsi="Calibri" w:cs="Arial"/>
        </w:rPr>
      </w:pPr>
      <w:r w:rsidRPr="00B55249">
        <w:rPr>
          <w:rFonts w:ascii="Calibri" w:hAnsi="Calibri" w:cs="Arial"/>
        </w:rPr>
        <w:t>APOLOGIES</w:t>
      </w:r>
    </w:p>
    <w:p w:rsidR="00423A12" w:rsidRDefault="00423A12" w:rsidP="009E1799">
      <w:pPr>
        <w:tabs>
          <w:tab w:val="left" w:pos="426"/>
        </w:tabs>
        <w:rPr>
          <w:rFonts w:ascii="Calibri" w:hAnsi="Calibri" w:cs="Arial"/>
        </w:rPr>
      </w:pPr>
      <w:r>
        <w:rPr>
          <w:rFonts w:ascii="Calibri" w:hAnsi="Calibri" w:cs="Arial"/>
        </w:rPr>
        <w:t>Dr Jenny Stauber</w:t>
      </w:r>
    </w:p>
    <w:p w:rsidR="00432BEA" w:rsidRPr="00B55249" w:rsidRDefault="00432BEA" w:rsidP="009E1799">
      <w:pPr>
        <w:tabs>
          <w:tab w:val="left" w:pos="426"/>
          <w:tab w:val="left" w:pos="5250"/>
        </w:tabs>
        <w:spacing w:before="240"/>
        <w:rPr>
          <w:rFonts w:ascii="Calibri" w:hAnsi="Calibri" w:cs="Arial"/>
        </w:rPr>
      </w:pPr>
      <w:r w:rsidRPr="00B55249">
        <w:rPr>
          <w:rFonts w:ascii="Calibri" w:hAnsi="Calibri" w:cs="Arial"/>
        </w:rPr>
        <w:t>OFFICE OF WATER SCIENCE (OWS) - SECRETARIAT AND SUPPORT</w:t>
      </w:r>
    </w:p>
    <w:p w:rsidR="00423A12" w:rsidRPr="00B55249" w:rsidRDefault="00423A12" w:rsidP="009E1799">
      <w:pPr>
        <w:tabs>
          <w:tab w:val="left" w:pos="426"/>
        </w:tabs>
        <w:rPr>
          <w:rFonts w:ascii="Calibri" w:hAnsi="Calibri" w:cs="Arial"/>
        </w:rPr>
      </w:pPr>
      <w:r w:rsidRPr="001A56FE">
        <w:rPr>
          <w:rFonts w:ascii="Calibri" w:hAnsi="Calibri" w:cs="Arial"/>
        </w:rPr>
        <w:t>Gayle Milnes</w:t>
      </w:r>
    </w:p>
    <w:p w:rsidR="00423A12" w:rsidRPr="00B55249" w:rsidRDefault="00423A12" w:rsidP="009E1799">
      <w:pPr>
        <w:tabs>
          <w:tab w:val="left" w:pos="426"/>
        </w:tabs>
        <w:rPr>
          <w:rFonts w:ascii="Calibri" w:hAnsi="Calibri" w:cs="Arial"/>
        </w:rPr>
      </w:pPr>
      <w:r w:rsidRPr="00B55249">
        <w:rPr>
          <w:rFonts w:ascii="Calibri" w:hAnsi="Calibri" w:cs="Arial"/>
        </w:rPr>
        <w:t xml:space="preserve">Sean Lane </w:t>
      </w:r>
    </w:p>
    <w:p w:rsidR="00423A12" w:rsidRDefault="00423A12" w:rsidP="009E1799">
      <w:pPr>
        <w:tabs>
          <w:tab w:val="left" w:pos="426"/>
        </w:tabs>
        <w:rPr>
          <w:rFonts w:ascii="Calibri" w:hAnsi="Calibri" w:cs="Arial"/>
        </w:rPr>
      </w:pPr>
      <w:r w:rsidRPr="001414BA">
        <w:rPr>
          <w:rFonts w:ascii="Calibri" w:hAnsi="Calibri" w:cs="Arial"/>
        </w:rPr>
        <w:t>Jason Smith</w:t>
      </w:r>
    </w:p>
    <w:p w:rsidR="00423A12" w:rsidRDefault="00423A12" w:rsidP="009E1799">
      <w:pPr>
        <w:tabs>
          <w:tab w:val="left" w:pos="426"/>
        </w:tabs>
        <w:rPr>
          <w:rFonts w:ascii="Calibri" w:hAnsi="Calibri" w:cs="Arial"/>
        </w:rPr>
      </w:pPr>
      <w:r w:rsidRPr="00B55249">
        <w:rPr>
          <w:rFonts w:ascii="Calibri" w:hAnsi="Calibri" w:cs="Arial"/>
        </w:rPr>
        <w:t>Helen Vooren</w:t>
      </w:r>
    </w:p>
    <w:p w:rsidR="00423A12" w:rsidRPr="00B55249" w:rsidRDefault="00423A12" w:rsidP="009E1799">
      <w:pPr>
        <w:tabs>
          <w:tab w:val="left" w:pos="426"/>
        </w:tabs>
        <w:rPr>
          <w:rFonts w:ascii="Calibri" w:hAnsi="Calibri" w:cs="Arial"/>
        </w:rPr>
      </w:pPr>
      <w:r>
        <w:rPr>
          <w:rFonts w:ascii="Calibri" w:hAnsi="Calibri" w:cs="Arial"/>
        </w:rPr>
        <w:t>Veronica Grobben</w:t>
      </w:r>
    </w:p>
    <w:p w:rsidR="00432BEA" w:rsidRPr="00B55249" w:rsidRDefault="00432BEA" w:rsidP="009E1799">
      <w:pPr>
        <w:tabs>
          <w:tab w:val="left" w:pos="426"/>
          <w:tab w:val="left" w:pos="5250"/>
        </w:tabs>
        <w:spacing w:before="240"/>
        <w:rPr>
          <w:rFonts w:ascii="Calibri" w:hAnsi="Calibri" w:cs="Arial"/>
        </w:rPr>
      </w:pPr>
      <w:r w:rsidRPr="00B55249">
        <w:rPr>
          <w:rFonts w:ascii="Calibri" w:hAnsi="Calibri" w:cs="Arial"/>
        </w:rPr>
        <w:t xml:space="preserve">OTHER STAFF OF THE DEPARTMENT OF THE ENVIRONMENT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678"/>
      </w:tblGrid>
      <w:tr w:rsidR="00A75F33" w:rsidRPr="007667F8" w:rsidTr="00423A12">
        <w:tc>
          <w:tcPr>
            <w:tcW w:w="4820" w:type="dxa"/>
            <w:tcBorders>
              <w:top w:val="single" w:sz="4" w:space="0" w:color="auto"/>
            </w:tcBorders>
          </w:tcPr>
          <w:p w:rsidR="00A75F33" w:rsidRPr="00A75F33" w:rsidRDefault="00A75F33" w:rsidP="009E1799">
            <w:pPr>
              <w:tabs>
                <w:tab w:val="left" w:pos="426"/>
              </w:tabs>
              <w:rPr>
                <w:rFonts w:asciiTheme="minorHAnsi" w:hAnsiTheme="minorHAnsi" w:cs="Arial"/>
              </w:rPr>
            </w:pPr>
            <w:r w:rsidRPr="00A75F33">
              <w:rPr>
                <w:rFonts w:asciiTheme="minorHAnsi" w:hAnsiTheme="minorHAnsi" w:cs="Arial"/>
              </w:rPr>
              <w:t>Diana Wright</w:t>
            </w:r>
          </w:p>
          <w:p w:rsidR="00A75F33" w:rsidRPr="00A75F33" w:rsidRDefault="00A75F33" w:rsidP="009E1799">
            <w:pPr>
              <w:tabs>
                <w:tab w:val="left" w:pos="426"/>
              </w:tabs>
              <w:rPr>
                <w:rFonts w:asciiTheme="minorHAnsi" w:hAnsiTheme="minorHAnsi" w:cs="Arial"/>
              </w:rPr>
            </w:pPr>
            <w:r w:rsidRPr="00A75F33">
              <w:rPr>
                <w:rFonts w:asciiTheme="minorHAnsi" w:hAnsiTheme="minorHAnsi" w:cs="Arial"/>
              </w:rPr>
              <w:t>First Assistant Secretary</w:t>
            </w:r>
          </w:p>
          <w:p w:rsidR="00A75F33" w:rsidRPr="00A75F33" w:rsidRDefault="00A75F33" w:rsidP="009E1799">
            <w:pPr>
              <w:tabs>
                <w:tab w:val="left" w:pos="426"/>
              </w:tabs>
              <w:rPr>
                <w:rFonts w:asciiTheme="minorHAnsi" w:hAnsiTheme="minorHAnsi" w:cs="Arial"/>
              </w:rPr>
            </w:pPr>
            <w:r w:rsidRPr="00A75F33">
              <w:rPr>
                <w:rFonts w:asciiTheme="minorHAnsi" w:hAnsiTheme="minorHAnsi" w:cs="Arial"/>
              </w:rPr>
              <w:t>Science Division</w:t>
            </w:r>
          </w:p>
        </w:tc>
        <w:tc>
          <w:tcPr>
            <w:tcW w:w="4678" w:type="dxa"/>
            <w:tcBorders>
              <w:top w:val="single" w:sz="4" w:space="0" w:color="auto"/>
              <w:right w:val="single" w:sz="4" w:space="0" w:color="auto"/>
            </w:tcBorders>
          </w:tcPr>
          <w:p w:rsidR="00D10DAC" w:rsidRPr="00A75F33" w:rsidRDefault="00D10DAC" w:rsidP="00D10DAC">
            <w:pPr>
              <w:tabs>
                <w:tab w:val="left" w:pos="426"/>
              </w:tabs>
              <w:rPr>
                <w:rFonts w:asciiTheme="minorHAnsi" w:hAnsiTheme="minorHAnsi" w:cs="Arial"/>
              </w:rPr>
            </w:pPr>
            <w:r w:rsidRPr="00A75F33">
              <w:rPr>
                <w:rFonts w:asciiTheme="minorHAnsi" w:hAnsiTheme="minorHAnsi" w:cs="Arial"/>
              </w:rPr>
              <w:t>Ben Roudnew (Item 2)</w:t>
            </w:r>
          </w:p>
          <w:p w:rsidR="00A75F33" w:rsidRPr="00A75F33" w:rsidRDefault="00D10DAC" w:rsidP="00D10DAC">
            <w:pPr>
              <w:tabs>
                <w:tab w:val="left" w:pos="426"/>
              </w:tabs>
              <w:rPr>
                <w:rFonts w:asciiTheme="minorHAnsi" w:hAnsiTheme="minorHAnsi" w:cs="Arial"/>
              </w:rPr>
            </w:pPr>
            <w:r w:rsidRPr="00A75F33">
              <w:rPr>
                <w:rFonts w:asciiTheme="minorHAnsi" w:hAnsiTheme="minorHAnsi" w:cs="Arial"/>
              </w:rPr>
              <w:t>Office of Water Science</w:t>
            </w:r>
          </w:p>
        </w:tc>
      </w:tr>
      <w:tr w:rsidR="00D10DAC" w:rsidRPr="007667F8" w:rsidTr="00423A12">
        <w:tc>
          <w:tcPr>
            <w:tcW w:w="4820" w:type="dxa"/>
            <w:tcBorders>
              <w:top w:val="single" w:sz="4" w:space="0" w:color="auto"/>
            </w:tcBorders>
          </w:tcPr>
          <w:p w:rsidR="00D10DAC" w:rsidRPr="00A75F33" w:rsidRDefault="00D10DAC" w:rsidP="009E1799">
            <w:pPr>
              <w:tabs>
                <w:tab w:val="left" w:pos="426"/>
              </w:tabs>
              <w:rPr>
                <w:rFonts w:asciiTheme="minorHAnsi" w:hAnsiTheme="minorHAnsi" w:cs="Arial"/>
              </w:rPr>
            </w:pPr>
            <w:r w:rsidRPr="00A75F33">
              <w:rPr>
                <w:rFonts w:asciiTheme="minorHAnsi" w:hAnsiTheme="minorHAnsi" w:cs="Arial"/>
              </w:rPr>
              <w:t>Scott Lawson (Item 2)</w:t>
            </w:r>
          </w:p>
          <w:p w:rsidR="00D10DAC" w:rsidRPr="00A75F33" w:rsidRDefault="00D10DAC" w:rsidP="009E1799">
            <w:pPr>
              <w:tabs>
                <w:tab w:val="left" w:pos="426"/>
              </w:tabs>
              <w:rPr>
                <w:rFonts w:asciiTheme="minorHAnsi" w:hAnsiTheme="minorHAnsi" w:cs="Arial"/>
              </w:rPr>
            </w:pPr>
            <w:r w:rsidRPr="00A75F33">
              <w:rPr>
                <w:rFonts w:asciiTheme="minorHAnsi" w:hAnsiTheme="minorHAnsi" w:cs="Arial"/>
              </w:rPr>
              <w:t>Office of Water Science</w:t>
            </w:r>
          </w:p>
        </w:tc>
        <w:tc>
          <w:tcPr>
            <w:tcW w:w="4678" w:type="dxa"/>
            <w:tcBorders>
              <w:top w:val="single" w:sz="4" w:space="0" w:color="auto"/>
              <w:right w:val="single" w:sz="4" w:space="0" w:color="auto"/>
            </w:tcBorders>
          </w:tcPr>
          <w:p w:rsidR="00D10DAC" w:rsidRPr="00A75F33" w:rsidRDefault="00D10DAC" w:rsidP="00496034">
            <w:pPr>
              <w:tabs>
                <w:tab w:val="left" w:pos="426"/>
              </w:tabs>
              <w:rPr>
                <w:rFonts w:asciiTheme="minorHAnsi" w:hAnsiTheme="minorHAnsi" w:cs="Arial"/>
              </w:rPr>
            </w:pPr>
            <w:r w:rsidRPr="00A75F33">
              <w:rPr>
                <w:rFonts w:asciiTheme="minorHAnsi" w:hAnsiTheme="minorHAnsi" w:cs="Arial"/>
              </w:rPr>
              <w:t>Carl Zimmerman (Item 2)</w:t>
            </w:r>
          </w:p>
          <w:p w:rsidR="00D10DAC" w:rsidRPr="00A75F33" w:rsidRDefault="00D10DAC" w:rsidP="00496034">
            <w:pPr>
              <w:tabs>
                <w:tab w:val="left" w:pos="426"/>
              </w:tabs>
              <w:rPr>
                <w:rFonts w:asciiTheme="minorHAnsi" w:hAnsiTheme="minorHAnsi" w:cs="Arial"/>
              </w:rPr>
            </w:pPr>
            <w:r w:rsidRPr="00A75F33">
              <w:rPr>
                <w:rFonts w:asciiTheme="minorHAnsi" w:hAnsiTheme="minorHAnsi" w:cs="Arial"/>
              </w:rPr>
              <w:t>Office of Water Science</w:t>
            </w:r>
          </w:p>
        </w:tc>
      </w:tr>
      <w:tr w:rsidR="00D10DAC" w:rsidRPr="007667F8" w:rsidTr="00423A12">
        <w:tc>
          <w:tcPr>
            <w:tcW w:w="4820" w:type="dxa"/>
            <w:tcBorders>
              <w:top w:val="single" w:sz="4" w:space="0" w:color="auto"/>
            </w:tcBorders>
          </w:tcPr>
          <w:p w:rsidR="00D10DAC" w:rsidRPr="00A75F33" w:rsidRDefault="00D10DAC" w:rsidP="009E1799">
            <w:pPr>
              <w:tabs>
                <w:tab w:val="left" w:pos="426"/>
              </w:tabs>
              <w:rPr>
                <w:rFonts w:asciiTheme="minorHAnsi" w:hAnsiTheme="minorHAnsi" w:cs="Arial"/>
              </w:rPr>
            </w:pPr>
            <w:r w:rsidRPr="00A75F33">
              <w:rPr>
                <w:rFonts w:asciiTheme="minorHAnsi" w:hAnsiTheme="minorHAnsi" w:cs="Arial"/>
              </w:rPr>
              <w:t xml:space="preserve">Craig Moore (Item 2) </w:t>
            </w:r>
          </w:p>
          <w:p w:rsidR="00D10DAC" w:rsidRPr="00A75F33" w:rsidRDefault="00D10DAC" w:rsidP="009E1799">
            <w:pPr>
              <w:tabs>
                <w:tab w:val="left" w:pos="426"/>
              </w:tabs>
              <w:rPr>
                <w:rFonts w:asciiTheme="minorHAnsi" w:hAnsiTheme="minorHAnsi" w:cs="Arial"/>
              </w:rPr>
            </w:pPr>
            <w:r w:rsidRPr="00A75F33">
              <w:rPr>
                <w:rFonts w:asciiTheme="minorHAnsi" w:hAnsiTheme="minorHAnsi" w:cs="Arial"/>
              </w:rPr>
              <w:t>Office of Water Science</w:t>
            </w:r>
          </w:p>
        </w:tc>
        <w:tc>
          <w:tcPr>
            <w:tcW w:w="4678" w:type="dxa"/>
            <w:tcBorders>
              <w:top w:val="single" w:sz="4" w:space="0" w:color="auto"/>
              <w:right w:val="single" w:sz="4" w:space="0" w:color="auto"/>
            </w:tcBorders>
          </w:tcPr>
          <w:p w:rsidR="00D10DAC" w:rsidRPr="00A75F33" w:rsidRDefault="00D10DAC" w:rsidP="00496034">
            <w:pPr>
              <w:tabs>
                <w:tab w:val="left" w:pos="426"/>
              </w:tabs>
              <w:rPr>
                <w:rFonts w:asciiTheme="minorHAnsi" w:hAnsiTheme="minorHAnsi" w:cs="Arial"/>
              </w:rPr>
            </w:pPr>
            <w:r w:rsidRPr="00A75F33">
              <w:rPr>
                <w:rFonts w:asciiTheme="minorHAnsi" w:hAnsiTheme="minorHAnsi" w:cs="Arial"/>
              </w:rPr>
              <w:t>Rod Dann (Item 2)</w:t>
            </w:r>
          </w:p>
          <w:p w:rsidR="00D10DAC" w:rsidRPr="00A75F33" w:rsidRDefault="00D10DAC" w:rsidP="00496034">
            <w:pPr>
              <w:tabs>
                <w:tab w:val="left" w:pos="426"/>
              </w:tabs>
              <w:rPr>
                <w:rFonts w:asciiTheme="minorHAnsi" w:hAnsiTheme="minorHAnsi" w:cs="Arial"/>
              </w:rPr>
            </w:pPr>
            <w:r w:rsidRPr="00A75F33">
              <w:rPr>
                <w:rFonts w:asciiTheme="minorHAnsi" w:hAnsiTheme="minorHAnsi" w:cs="Arial"/>
              </w:rPr>
              <w:t>Office of Water Science</w:t>
            </w:r>
          </w:p>
        </w:tc>
      </w:tr>
      <w:tr w:rsidR="00D10DAC" w:rsidRPr="007667F8" w:rsidTr="00423A12">
        <w:tc>
          <w:tcPr>
            <w:tcW w:w="4820" w:type="dxa"/>
          </w:tcPr>
          <w:p w:rsidR="00D10DAC" w:rsidRPr="00A75F33" w:rsidRDefault="00D10DAC" w:rsidP="009E1799">
            <w:pPr>
              <w:tabs>
                <w:tab w:val="left" w:pos="426"/>
              </w:tabs>
              <w:rPr>
                <w:rFonts w:asciiTheme="minorHAnsi" w:hAnsiTheme="minorHAnsi" w:cs="Arial"/>
              </w:rPr>
            </w:pPr>
            <w:r w:rsidRPr="00A75F33">
              <w:rPr>
                <w:rFonts w:asciiTheme="minorHAnsi" w:hAnsiTheme="minorHAnsi" w:cs="Arial"/>
              </w:rPr>
              <w:t>Philip</w:t>
            </w:r>
            <w:r>
              <w:rPr>
                <w:rFonts w:asciiTheme="minorHAnsi" w:hAnsiTheme="minorHAnsi" w:cs="Arial"/>
              </w:rPr>
              <w:t>p</w:t>
            </w:r>
            <w:r w:rsidRPr="00A75F33">
              <w:rPr>
                <w:rFonts w:asciiTheme="minorHAnsi" w:hAnsiTheme="minorHAnsi" w:cs="Arial"/>
              </w:rPr>
              <w:t>a Higgins (Item 2)</w:t>
            </w:r>
          </w:p>
          <w:p w:rsidR="00D10DAC" w:rsidRPr="00A75F33" w:rsidRDefault="00D10DAC" w:rsidP="009E1799">
            <w:pPr>
              <w:tabs>
                <w:tab w:val="left" w:pos="426"/>
              </w:tabs>
              <w:rPr>
                <w:rFonts w:asciiTheme="minorHAnsi" w:hAnsiTheme="minorHAnsi" w:cs="Arial"/>
              </w:rPr>
            </w:pPr>
            <w:r w:rsidRPr="00A75F33">
              <w:rPr>
                <w:rFonts w:asciiTheme="minorHAnsi" w:hAnsiTheme="minorHAnsi" w:cs="Arial"/>
              </w:rPr>
              <w:t>Office of Water Science</w:t>
            </w:r>
          </w:p>
        </w:tc>
        <w:tc>
          <w:tcPr>
            <w:tcW w:w="4678" w:type="dxa"/>
          </w:tcPr>
          <w:p w:rsidR="00D10DAC" w:rsidRPr="00A75F33" w:rsidRDefault="00D10DAC" w:rsidP="00496034">
            <w:pPr>
              <w:tabs>
                <w:tab w:val="left" w:pos="426"/>
              </w:tabs>
              <w:rPr>
                <w:rFonts w:asciiTheme="minorHAnsi" w:hAnsiTheme="minorHAnsi" w:cs="Arial"/>
              </w:rPr>
            </w:pPr>
            <w:r w:rsidRPr="00A75F33">
              <w:rPr>
                <w:rFonts w:asciiTheme="minorHAnsi" w:hAnsiTheme="minorHAnsi" w:cs="Arial"/>
              </w:rPr>
              <w:t xml:space="preserve">Anthony Swirepik (Item 3,4,5) </w:t>
            </w:r>
          </w:p>
          <w:p w:rsidR="00D10DAC" w:rsidRPr="00A75F33" w:rsidRDefault="00D10DAC" w:rsidP="00496034">
            <w:pPr>
              <w:tabs>
                <w:tab w:val="left" w:pos="426"/>
              </w:tabs>
              <w:rPr>
                <w:rFonts w:asciiTheme="minorHAnsi" w:hAnsiTheme="minorHAnsi" w:cs="Arial"/>
              </w:rPr>
            </w:pPr>
            <w:r w:rsidRPr="00A75F33">
              <w:rPr>
                <w:rFonts w:asciiTheme="minorHAnsi" w:hAnsiTheme="minorHAnsi" w:cs="Arial"/>
              </w:rPr>
              <w:t>Office of Water Science</w:t>
            </w:r>
          </w:p>
        </w:tc>
      </w:tr>
      <w:tr w:rsidR="00D10DAC" w:rsidRPr="007667F8" w:rsidTr="00D809F6">
        <w:trPr>
          <w:trHeight w:val="315"/>
        </w:trPr>
        <w:tc>
          <w:tcPr>
            <w:tcW w:w="4820" w:type="dxa"/>
          </w:tcPr>
          <w:p w:rsidR="00D10DAC" w:rsidRPr="00A75F33" w:rsidRDefault="00D10DAC" w:rsidP="009E1799">
            <w:pPr>
              <w:tabs>
                <w:tab w:val="left" w:pos="426"/>
              </w:tabs>
              <w:rPr>
                <w:rFonts w:asciiTheme="minorHAnsi" w:hAnsiTheme="minorHAnsi" w:cs="Arial"/>
              </w:rPr>
            </w:pPr>
            <w:r w:rsidRPr="00A75F33">
              <w:rPr>
                <w:rFonts w:asciiTheme="minorHAnsi" w:hAnsiTheme="minorHAnsi" w:cs="Arial"/>
              </w:rPr>
              <w:t>Mitchell Bouma (Item 2)</w:t>
            </w:r>
          </w:p>
          <w:p w:rsidR="00D10DAC" w:rsidRPr="00A75F33" w:rsidRDefault="00D10DAC" w:rsidP="009E1799">
            <w:pPr>
              <w:tabs>
                <w:tab w:val="left" w:pos="426"/>
              </w:tabs>
              <w:rPr>
                <w:rFonts w:asciiTheme="minorHAnsi" w:hAnsiTheme="minorHAnsi" w:cs="Arial"/>
              </w:rPr>
            </w:pPr>
            <w:r w:rsidRPr="00A75F33">
              <w:rPr>
                <w:rFonts w:asciiTheme="minorHAnsi" w:hAnsiTheme="minorHAnsi" w:cs="Arial"/>
              </w:rPr>
              <w:t>Office of Water Science</w:t>
            </w:r>
          </w:p>
        </w:tc>
        <w:tc>
          <w:tcPr>
            <w:tcW w:w="4678" w:type="dxa"/>
          </w:tcPr>
          <w:p w:rsidR="00D10DAC" w:rsidRPr="00CC5702" w:rsidRDefault="00D10DAC" w:rsidP="00496034">
            <w:pPr>
              <w:tabs>
                <w:tab w:val="left" w:pos="426"/>
              </w:tabs>
              <w:rPr>
                <w:rFonts w:asciiTheme="minorHAnsi" w:hAnsiTheme="minorHAnsi" w:cs="Arial"/>
              </w:rPr>
            </w:pPr>
            <w:r w:rsidRPr="00CC5702">
              <w:rPr>
                <w:rFonts w:asciiTheme="minorHAnsi" w:hAnsiTheme="minorHAnsi" w:cs="Arial"/>
              </w:rPr>
              <w:t>Peter Baker (Item 3)</w:t>
            </w:r>
          </w:p>
          <w:p w:rsidR="00D10DAC" w:rsidRPr="00CC5702" w:rsidRDefault="00D10DAC" w:rsidP="00496034">
            <w:pPr>
              <w:tabs>
                <w:tab w:val="left" w:pos="426"/>
              </w:tabs>
              <w:rPr>
                <w:rFonts w:asciiTheme="minorHAnsi" w:hAnsiTheme="minorHAnsi" w:cs="Arial"/>
              </w:rPr>
            </w:pPr>
            <w:r w:rsidRPr="00CC5702">
              <w:rPr>
                <w:rFonts w:asciiTheme="minorHAnsi" w:hAnsiTheme="minorHAnsi" w:cs="Arial"/>
              </w:rPr>
              <w:t>Office of Water Science</w:t>
            </w:r>
          </w:p>
        </w:tc>
      </w:tr>
      <w:tr w:rsidR="00D10DAC" w:rsidRPr="007667F8" w:rsidTr="00423A12">
        <w:tc>
          <w:tcPr>
            <w:tcW w:w="4820" w:type="dxa"/>
          </w:tcPr>
          <w:p w:rsidR="00D10DAC" w:rsidRPr="00A75F33" w:rsidRDefault="00D10DAC" w:rsidP="009E1799">
            <w:pPr>
              <w:tabs>
                <w:tab w:val="left" w:pos="426"/>
              </w:tabs>
              <w:rPr>
                <w:rFonts w:asciiTheme="minorHAnsi" w:hAnsiTheme="minorHAnsi" w:cs="Arial"/>
              </w:rPr>
            </w:pPr>
            <w:r w:rsidRPr="00A75F33">
              <w:rPr>
                <w:rFonts w:asciiTheme="minorHAnsi" w:hAnsiTheme="minorHAnsi" w:cs="Arial"/>
              </w:rPr>
              <w:t>Emma Wiadrowski (Item 2)</w:t>
            </w:r>
          </w:p>
          <w:p w:rsidR="00D10DAC" w:rsidRPr="00A75F33" w:rsidRDefault="00D10DAC" w:rsidP="009E1799">
            <w:pPr>
              <w:tabs>
                <w:tab w:val="left" w:pos="426"/>
              </w:tabs>
              <w:rPr>
                <w:rFonts w:asciiTheme="minorHAnsi" w:hAnsiTheme="minorHAnsi" w:cs="Arial"/>
              </w:rPr>
            </w:pPr>
            <w:r w:rsidRPr="00A75F33">
              <w:rPr>
                <w:rFonts w:asciiTheme="minorHAnsi" w:hAnsiTheme="minorHAnsi" w:cs="Arial"/>
              </w:rPr>
              <w:t>Office of Water Science</w:t>
            </w:r>
          </w:p>
        </w:tc>
        <w:tc>
          <w:tcPr>
            <w:tcW w:w="4678" w:type="dxa"/>
          </w:tcPr>
          <w:p w:rsidR="00D10DAC" w:rsidRPr="00CC5702" w:rsidRDefault="00D10DAC" w:rsidP="00496034">
            <w:pPr>
              <w:tabs>
                <w:tab w:val="left" w:pos="426"/>
              </w:tabs>
              <w:rPr>
                <w:rFonts w:asciiTheme="minorHAnsi" w:hAnsiTheme="minorHAnsi" w:cs="Arial"/>
              </w:rPr>
            </w:pPr>
            <w:r w:rsidRPr="00CC5702">
              <w:rPr>
                <w:rFonts w:asciiTheme="minorHAnsi" w:hAnsiTheme="minorHAnsi" w:cs="Arial"/>
              </w:rPr>
              <w:t>Craig Watson (Item 3)</w:t>
            </w:r>
          </w:p>
          <w:p w:rsidR="00D10DAC" w:rsidRPr="00CC5702" w:rsidRDefault="00D10DAC" w:rsidP="00496034">
            <w:pPr>
              <w:tabs>
                <w:tab w:val="left" w:pos="426"/>
              </w:tabs>
              <w:rPr>
                <w:rFonts w:asciiTheme="minorHAnsi" w:hAnsiTheme="minorHAnsi" w:cs="Arial"/>
              </w:rPr>
            </w:pPr>
            <w:r w:rsidRPr="00CC5702">
              <w:rPr>
                <w:rFonts w:asciiTheme="minorHAnsi" w:hAnsiTheme="minorHAnsi" w:cs="Arial"/>
              </w:rPr>
              <w:t>Office of Water Science</w:t>
            </w:r>
          </w:p>
        </w:tc>
      </w:tr>
      <w:tr w:rsidR="00D10DAC" w:rsidRPr="007667F8" w:rsidTr="00CC5702">
        <w:trPr>
          <w:trHeight w:val="56"/>
        </w:trPr>
        <w:tc>
          <w:tcPr>
            <w:tcW w:w="4820" w:type="dxa"/>
          </w:tcPr>
          <w:p w:rsidR="00D10DAC" w:rsidRPr="00A75F33" w:rsidRDefault="00D10DAC" w:rsidP="009E1799">
            <w:pPr>
              <w:tabs>
                <w:tab w:val="left" w:pos="426"/>
              </w:tabs>
              <w:rPr>
                <w:rFonts w:asciiTheme="minorHAnsi" w:hAnsiTheme="minorHAnsi" w:cs="Arial"/>
              </w:rPr>
            </w:pPr>
            <w:r w:rsidRPr="00A75F33">
              <w:rPr>
                <w:rFonts w:asciiTheme="minorHAnsi" w:hAnsiTheme="minorHAnsi" w:cs="Arial"/>
              </w:rPr>
              <w:t>Emily Turner (Item 2)</w:t>
            </w:r>
          </w:p>
          <w:p w:rsidR="00D10DAC" w:rsidRPr="00A75F33" w:rsidRDefault="00D10DAC" w:rsidP="009E1799">
            <w:pPr>
              <w:tabs>
                <w:tab w:val="left" w:pos="426"/>
              </w:tabs>
              <w:rPr>
                <w:rFonts w:asciiTheme="minorHAnsi" w:hAnsiTheme="minorHAnsi" w:cs="Arial"/>
              </w:rPr>
            </w:pPr>
            <w:r w:rsidRPr="00A75F33">
              <w:rPr>
                <w:rFonts w:asciiTheme="minorHAnsi" w:hAnsiTheme="minorHAnsi" w:cs="Arial"/>
              </w:rPr>
              <w:t>Office of Water Science</w:t>
            </w:r>
          </w:p>
        </w:tc>
        <w:tc>
          <w:tcPr>
            <w:tcW w:w="4678" w:type="dxa"/>
            <w:shd w:val="clear" w:color="auto" w:fill="auto"/>
          </w:tcPr>
          <w:p w:rsidR="00D10DAC" w:rsidRPr="00CC5702" w:rsidRDefault="00D10DAC" w:rsidP="00496034">
            <w:pPr>
              <w:tabs>
                <w:tab w:val="left" w:pos="426"/>
              </w:tabs>
              <w:rPr>
                <w:rFonts w:asciiTheme="minorHAnsi" w:hAnsiTheme="minorHAnsi" w:cs="Arial"/>
              </w:rPr>
            </w:pPr>
            <w:r w:rsidRPr="00CC5702">
              <w:rPr>
                <w:rFonts w:asciiTheme="minorHAnsi" w:hAnsiTheme="minorHAnsi" w:cs="Arial"/>
              </w:rPr>
              <w:t>Geraldine Cusack (Item 3)</w:t>
            </w:r>
          </w:p>
          <w:p w:rsidR="00D10DAC" w:rsidRPr="00CC5702" w:rsidRDefault="00D10DAC" w:rsidP="00496034">
            <w:pPr>
              <w:tabs>
                <w:tab w:val="left" w:pos="426"/>
              </w:tabs>
              <w:rPr>
                <w:rFonts w:asciiTheme="minorHAnsi" w:hAnsiTheme="minorHAnsi" w:cs="Arial"/>
              </w:rPr>
            </w:pPr>
            <w:r w:rsidRPr="00CC5702">
              <w:rPr>
                <w:rFonts w:asciiTheme="minorHAnsi" w:hAnsiTheme="minorHAnsi" w:cs="Arial"/>
              </w:rPr>
              <w:t>Office of Water Science</w:t>
            </w:r>
          </w:p>
        </w:tc>
      </w:tr>
      <w:tr w:rsidR="00D10DAC" w:rsidRPr="007667F8" w:rsidTr="00423A12">
        <w:tc>
          <w:tcPr>
            <w:tcW w:w="4820" w:type="dxa"/>
          </w:tcPr>
          <w:p w:rsidR="00D10DAC" w:rsidRPr="00A75F33" w:rsidRDefault="00D10DAC" w:rsidP="009E1799">
            <w:pPr>
              <w:tabs>
                <w:tab w:val="left" w:pos="426"/>
              </w:tabs>
              <w:rPr>
                <w:rFonts w:asciiTheme="minorHAnsi" w:hAnsiTheme="minorHAnsi" w:cs="Arial"/>
              </w:rPr>
            </w:pPr>
            <w:r w:rsidRPr="00A75F33">
              <w:rPr>
                <w:rFonts w:asciiTheme="minorHAnsi" w:hAnsiTheme="minorHAnsi" w:cs="Arial"/>
              </w:rPr>
              <w:t>Moya Tomlinson (Item 2,3,4)</w:t>
            </w:r>
          </w:p>
          <w:p w:rsidR="00D10DAC" w:rsidRPr="00A75F33" w:rsidRDefault="00D10DAC" w:rsidP="009E1799">
            <w:pPr>
              <w:tabs>
                <w:tab w:val="left" w:pos="426"/>
              </w:tabs>
              <w:rPr>
                <w:rFonts w:asciiTheme="minorHAnsi" w:hAnsiTheme="minorHAnsi" w:cs="Arial"/>
              </w:rPr>
            </w:pPr>
            <w:r w:rsidRPr="00A75F33">
              <w:rPr>
                <w:rFonts w:asciiTheme="minorHAnsi" w:hAnsiTheme="minorHAnsi" w:cs="Arial"/>
              </w:rPr>
              <w:t>Office of Water Science</w:t>
            </w:r>
          </w:p>
        </w:tc>
        <w:tc>
          <w:tcPr>
            <w:tcW w:w="4678" w:type="dxa"/>
          </w:tcPr>
          <w:p w:rsidR="00D10DAC" w:rsidRPr="00CC5702" w:rsidRDefault="00D10DAC" w:rsidP="00496034">
            <w:pPr>
              <w:tabs>
                <w:tab w:val="left" w:pos="426"/>
              </w:tabs>
              <w:rPr>
                <w:rFonts w:asciiTheme="minorHAnsi" w:hAnsiTheme="minorHAnsi" w:cs="Arial"/>
              </w:rPr>
            </w:pPr>
            <w:r w:rsidRPr="00CC5702">
              <w:rPr>
                <w:rFonts w:asciiTheme="minorHAnsi" w:hAnsiTheme="minorHAnsi" w:cs="Arial"/>
              </w:rPr>
              <w:t>Al Usher (Item 4)</w:t>
            </w:r>
          </w:p>
          <w:p w:rsidR="00D10DAC" w:rsidRPr="00CC5702" w:rsidRDefault="00D10DAC" w:rsidP="00496034">
            <w:pPr>
              <w:tabs>
                <w:tab w:val="left" w:pos="426"/>
              </w:tabs>
              <w:rPr>
                <w:rFonts w:asciiTheme="minorHAnsi" w:hAnsiTheme="minorHAnsi" w:cs="Arial"/>
              </w:rPr>
            </w:pPr>
            <w:r w:rsidRPr="00CC5702">
              <w:rPr>
                <w:rFonts w:asciiTheme="minorHAnsi" w:hAnsiTheme="minorHAnsi" w:cs="Arial"/>
              </w:rPr>
              <w:t>Office of Water Science</w:t>
            </w:r>
          </w:p>
        </w:tc>
      </w:tr>
    </w:tbl>
    <w:p w:rsidR="00432BEA" w:rsidRDefault="00432BEA" w:rsidP="009E1799"/>
    <w:p w:rsidR="00D10DAC" w:rsidRDefault="00D10DAC">
      <w:r>
        <w:br w:type="page"/>
      </w:r>
    </w:p>
    <w:p w:rsidR="00432BEA" w:rsidRPr="000B0F33" w:rsidRDefault="00432BEA" w:rsidP="009E1799">
      <w:pPr>
        <w:rPr>
          <w:rFonts w:asciiTheme="minorHAnsi" w:hAnsiTheme="minorHAnsi"/>
        </w:rPr>
      </w:pPr>
      <w:r>
        <w:rPr>
          <w:rFonts w:asciiTheme="minorHAnsi" w:hAnsiTheme="minorHAnsi"/>
        </w:rPr>
        <w:lastRenderedPageBreak/>
        <w:t>INVITED GUESTS</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678"/>
      </w:tblGrid>
      <w:tr w:rsidR="00A75F33" w:rsidRPr="007667F8" w:rsidTr="00423A12">
        <w:tc>
          <w:tcPr>
            <w:tcW w:w="4820" w:type="dxa"/>
          </w:tcPr>
          <w:p w:rsidR="00A75F33" w:rsidRPr="00EA020F" w:rsidRDefault="00A75F33" w:rsidP="009E1799">
            <w:pPr>
              <w:tabs>
                <w:tab w:val="left" w:pos="426"/>
              </w:tabs>
              <w:rPr>
                <w:rFonts w:asciiTheme="minorHAnsi" w:hAnsiTheme="minorHAnsi" w:cs="Arial"/>
              </w:rPr>
            </w:pPr>
            <w:r w:rsidRPr="00EA020F">
              <w:rPr>
                <w:rFonts w:asciiTheme="minorHAnsi" w:hAnsiTheme="minorHAnsi" w:cs="Arial"/>
              </w:rPr>
              <w:t>Dr Dami</w:t>
            </w:r>
            <w:r w:rsidR="00287194">
              <w:rPr>
                <w:rFonts w:asciiTheme="minorHAnsi" w:hAnsiTheme="minorHAnsi" w:cs="Arial"/>
              </w:rPr>
              <w:t>a</w:t>
            </w:r>
            <w:r w:rsidRPr="00EA020F">
              <w:rPr>
                <w:rFonts w:asciiTheme="minorHAnsi" w:hAnsiTheme="minorHAnsi" w:cs="Arial"/>
              </w:rPr>
              <w:t>n Barrett (Item 5.1)</w:t>
            </w:r>
          </w:p>
          <w:p w:rsidR="00A75F33" w:rsidRPr="00D809F6" w:rsidRDefault="00A75F33" w:rsidP="009E1799">
            <w:pPr>
              <w:tabs>
                <w:tab w:val="left" w:pos="426"/>
              </w:tabs>
              <w:rPr>
                <w:rFonts w:asciiTheme="minorHAnsi" w:hAnsiTheme="minorHAnsi" w:cs="Arial"/>
                <w:highlight w:val="yellow"/>
              </w:rPr>
            </w:pPr>
            <w:r w:rsidRPr="00EA020F">
              <w:rPr>
                <w:rFonts w:asciiTheme="minorHAnsi" w:hAnsiTheme="minorHAnsi" w:cs="Arial"/>
              </w:rPr>
              <w:t>Gas Industry Social &amp; Environmental Research Alliance</w:t>
            </w:r>
          </w:p>
        </w:tc>
        <w:tc>
          <w:tcPr>
            <w:tcW w:w="4678" w:type="dxa"/>
          </w:tcPr>
          <w:p w:rsidR="006E5794" w:rsidRPr="006E5794" w:rsidRDefault="006E5794" w:rsidP="009E1799">
            <w:pPr>
              <w:tabs>
                <w:tab w:val="left" w:pos="426"/>
              </w:tabs>
              <w:rPr>
                <w:rFonts w:asciiTheme="minorHAnsi" w:hAnsiTheme="minorHAnsi" w:cs="Arial"/>
              </w:rPr>
            </w:pPr>
            <w:r w:rsidRPr="006E5794">
              <w:rPr>
                <w:rFonts w:asciiTheme="minorHAnsi" w:hAnsiTheme="minorHAnsi" w:cs="Arial"/>
              </w:rPr>
              <w:t>Dr David Post (Item 3)</w:t>
            </w:r>
          </w:p>
          <w:p w:rsidR="00A75F33" w:rsidRPr="00D809F6" w:rsidRDefault="006E5794" w:rsidP="009E1799">
            <w:pPr>
              <w:tabs>
                <w:tab w:val="left" w:pos="426"/>
              </w:tabs>
              <w:rPr>
                <w:rFonts w:asciiTheme="minorHAnsi" w:hAnsiTheme="minorHAnsi" w:cs="Arial"/>
                <w:highlight w:val="yellow"/>
              </w:rPr>
            </w:pPr>
            <w:r w:rsidRPr="006E5794">
              <w:rPr>
                <w:rFonts w:asciiTheme="minorHAnsi" w:hAnsiTheme="minorHAnsi" w:cs="Arial"/>
              </w:rPr>
              <w:t>CSIRO</w:t>
            </w:r>
          </w:p>
        </w:tc>
      </w:tr>
      <w:tr w:rsidR="00432BEA" w:rsidRPr="00AE55E2" w:rsidTr="00423A12">
        <w:tc>
          <w:tcPr>
            <w:tcW w:w="4820" w:type="dxa"/>
          </w:tcPr>
          <w:p w:rsidR="00432BEA" w:rsidRPr="00AE55E2" w:rsidRDefault="00432BEA" w:rsidP="009E1799">
            <w:pPr>
              <w:tabs>
                <w:tab w:val="left" w:pos="426"/>
              </w:tabs>
              <w:rPr>
                <w:rFonts w:asciiTheme="minorHAnsi" w:hAnsiTheme="minorHAnsi" w:cs="Arial"/>
              </w:rPr>
            </w:pPr>
            <w:r w:rsidRPr="00AE55E2">
              <w:rPr>
                <w:rFonts w:asciiTheme="minorHAnsi" w:hAnsiTheme="minorHAnsi" w:cs="Arial"/>
              </w:rPr>
              <w:t>Dr Brent Henderson (Item 3)</w:t>
            </w:r>
          </w:p>
          <w:p w:rsidR="00432BEA" w:rsidRPr="00AE55E2" w:rsidRDefault="00432BEA" w:rsidP="009E1799">
            <w:pPr>
              <w:tabs>
                <w:tab w:val="left" w:pos="426"/>
              </w:tabs>
              <w:rPr>
                <w:rFonts w:asciiTheme="minorHAnsi" w:hAnsiTheme="minorHAnsi" w:cs="Arial"/>
              </w:rPr>
            </w:pPr>
            <w:r w:rsidRPr="00AE55E2">
              <w:rPr>
                <w:rFonts w:asciiTheme="minorHAnsi" w:hAnsiTheme="minorHAnsi" w:cs="Arial"/>
              </w:rPr>
              <w:t>CSIRO</w:t>
            </w:r>
          </w:p>
        </w:tc>
        <w:tc>
          <w:tcPr>
            <w:tcW w:w="4678" w:type="dxa"/>
          </w:tcPr>
          <w:p w:rsidR="00AE55E2" w:rsidRPr="00AE55E2" w:rsidRDefault="006E5794" w:rsidP="009E1799">
            <w:pPr>
              <w:tabs>
                <w:tab w:val="left" w:pos="426"/>
              </w:tabs>
              <w:rPr>
                <w:rFonts w:asciiTheme="minorHAnsi" w:hAnsiTheme="minorHAnsi" w:cs="Arial"/>
              </w:rPr>
            </w:pPr>
            <w:r w:rsidRPr="00AE55E2">
              <w:rPr>
                <w:rFonts w:asciiTheme="minorHAnsi" w:hAnsiTheme="minorHAnsi" w:cs="Arial"/>
              </w:rPr>
              <w:t>Becky Schmidt</w:t>
            </w:r>
            <w:r w:rsidR="00AE55E2" w:rsidRPr="00AE55E2">
              <w:rPr>
                <w:rFonts w:asciiTheme="minorHAnsi" w:hAnsiTheme="minorHAnsi" w:cs="Arial"/>
              </w:rPr>
              <w:t xml:space="preserve"> (Item 3)</w:t>
            </w:r>
          </w:p>
          <w:p w:rsidR="00432BEA" w:rsidRPr="00AE55E2" w:rsidRDefault="00AE55E2" w:rsidP="009E1799">
            <w:pPr>
              <w:tabs>
                <w:tab w:val="left" w:pos="426"/>
              </w:tabs>
              <w:rPr>
                <w:rFonts w:asciiTheme="minorHAnsi" w:hAnsiTheme="minorHAnsi" w:cs="Arial"/>
              </w:rPr>
            </w:pPr>
            <w:r w:rsidRPr="00AE55E2">
              <w:rPr>
                <w:rFonts w:asciiTheme="minorHAnsi" w:hAnsiTheme="minorHAnsi" w:cs="Arial"/>
              </w:rPr>
              <w:t>CSIRO</w:t>
            </w:r>
          </w:p>
        </w:tc>
      </w:tr>
      <w:tr w:rsidR="00432BEA" w:rsidRPr="007667F8" w:rsidTr="00423A12">
        <w:tc>
          <w:tcPr>
            <w:tcW w:w="4820" w:type="dxa"/>
          </w:tcPr>
          <w:p w:rsidR="00AE55E2" w:rsidRPr="00AE55E2" w:rsidRDefault="006E5794" w:rsidP="009E1799">
            <w:pPr>
              <w:tabs>
                <w:tab w:val="left" w:pos="426"/>
              </w:tabs>
              <w:rPr>
                <w:rFonts w:asciiTheme="minorHAnsi" w:hAnsiTheme="minorHAnsi" w:cs="Arial"/>
              </w:rPr>
            </w:pPr>
            <w:r w:rsidRPr="00AE55E2">
              <w:rPr>
                <w:rFonts w:asciiTheme="minorHAnsi" w:hAnsiTheme="minorHAnsi" w:cs="Arial"/>
              </w:rPr>
              <w:t>Steve Lewis</w:t>
            </w:r>
            <w:r w:rsidR="00AE55E2" w:rsidRPr="00AE55E2">
              <w:rPr>
                <w:rFonts w:asciiTheme="minorHAnsi" w:hAnsiTheme="minorHAnsi" w:cs="Arial"/>
              </w:rPr>
              <w:t xml:space="preserve"> (Item 3)</w:t>
            </w:r>
          </w:p>
          <w:p w:rsidR="00432BEA" w:rsidRPr="00AE55E2" w:rsidRDefault="002B041E" w:rsidP="009E1799">
            <w:pPr>
              <w:tabs>
                <w:tab w:val="left" w:pos="426"/>
              </w:tabs>
              <w:rPr>
                <w:rFonts w:asciiTheme="minorHAnsi" w:hAnsiTheme="minorHAnsi" w:cs="Arial"/>
              </w:rPr>
            </w:pPr>
            <w:r w:rsidRPr="00AE55E2">
              <w:rPr>
                <w:rFonts w:asciiTheme="minorHAnsi" w:hAnsiTheme="minorHAnsi" w:cs="Arial"/>
              </w:rPr>
              <w:t>GA</w:t>
            </w:r>
          </w:p>
        </w:tc>
        <w:tc>
          <w:tcPr>
            <w:tcW w:w="4678" w:type="dxa"/>
          </w:tcPr>
          <w:p w:rsidR="00AE55E2" w:rsidRPr="00AE55E2" w:rsidRDefault="00CC5702" w:rsidP="009E1799">
            <w:pPr>
              <w:tabs>
                <w:tab w:val="left" w:pos="426"/>
              </w:tabs>
              <w:rPr>
                <w:rFonts w:asciiTheme="minorHAnsi" w:hAnsiTheme="minorHAnsi" w:cs="Arial"/>
              </w:rPr>
            </w:pPr>
            <w:r w:rsidRPr="00AE55E2">
              <w:rPr>
                <w:rFonts w:asciiTheme="minorHAnsi" w:hAnsiTheme="minorHAnsi" w:cs="Arial"/>
              </w:rPr>
              <w:t>Bronwyn Ray</w:t>
            </w:r>
            <w:r w:rsidR="00AE55E2" w:rsidRPr="00AE55E2">
              <w:rPr>
                <w:rFonts w:asciiTheme="minorHAnsi" w:hAnsiTheme="minorHAnsi" w:cs="Arial"/>
              </w:rPr>
              <w:t xml:space="preserve"> (Item 3)</w:t>
            </w:r>
          </w:p>
          <w:p w:rsidR="00432BEA" w:rsidRPr="00AE55E2" w:rsidRDefault="002B041E" w:rsidP="009E1799">
            <w:pPr>
              <w:tabs>
                <w:tab w:val="left" w:pos="426"/>
              </w:tabs>
              <w:rPr>
                <w:rFonts w:asciiTheme="minorHAnsi" w:hAnsiTheme="minorHAnsi" w:cs="Arial"/>
              </w:rPr>
            </w:pPr>
            <w:r w:rsidRPr="00AE55E2">
              <w:rPr>
                <w:rFonts w:asciiTheme="minorHAnsi" w:hAnsiTheme="minorHAnsi" w:cs="Arial"/>
              </w:rPr>
              <w:t>BoM</w:t>
            </w:r>
          </w:p>
        </w:tc>
      </w:tr>
    </w:tbl>
    <w:p w:rsidR="00432BEA" w:rsidRDefault="00432BEA" w:rsidP="009E1799">
      <w:pPr>
        <w:rPr>
          <w:rFonts w:ascii="Calibri" w:hAnsi="Calibri" w:cs="Arial"/>
        </w:rPr>
      </w:pPr>
    </w:p>
    <w:p w:rsidR="00432BEA" w:rsidRPr="00AE55E2" w:rsidRDefault="00B274BE" w:rsidP="009E1799">
      <w:pPr>
        <w:rPr>
          <w:rFonts w:ascii="Calibri" w:hAnsi="Calibri" w:cs="Arial"/>
        </w:rPr>
      </w:pPr>
      <w:r>
        <w:rPr>
          <w:rFonts w:ascii="Calibri" w:hAnsi="Calibri" w:cs="Arial"/>
        </w:rPr>
        <w:t>The meeting commenced at 9.00</w:t>
      </w:r>
      <w:r w:rsidR="00432BEA" w:rsidRPr="00AE55E2">
        <w:rPr>
          <w:rFonts w:ascii="Calibri" w:hAnsi="Calibri" w:cs="Arial"/>
        </w:rPr>
        <w:t xml:space="preserve">am on </w:t>
      </w:r>
      <w:r w:rsidR="00D809F6" w:rsidRPr="00AE55E2">
        <w:rPr>
          <w:rFonts w:ascii="Calibri" w:hAnsi="Calibri" w:cs="Arial"/>
        </w:rPr>
        <w:t>10 March 2015</w:t>
      </w:r>
      <w:r w:rsidR="00432BEA" w:rsidRPr="00AE55E2">
        <w:rPr>
          <w:rFonts w:ascii="Calibri" w:hAnsi="Calibri" w:cs="Arial"/>
        </w:rPr>
        <w:t xml:space="preserve">. </w:t>
      </w:r>
    </w:p>
    <w:p w:rsidR="00432BEA" w:rsidRPr="00AE55E2" w:rsidRDefault="00432BEA" w:rsidP="009E1799">
      <w:pPr>
        <w:tabs>
          <w:tab w:val="left" w:pos="426"/>
        </w:tabs>
        <w:spacing w:before="240" w:after="120"/>
        <w:rPr>
          <w:rFonts w:ascii="Calibri" w:hAnsi="Calibri" w:cs="Arial"/>
          <w:b/>
        </w:rPr>
      </w:pPr>
      <w:r w:rsidRPr="00AE55E2">
        <w:rPr>
          <w:rFonts w:ascii="Calibri" w:hAnsi="Calibri" w:cs="Arial"/>
          <w:b/>
        </w:rPr>
        <w:t>1.</w:t>
      </w:r>
      <w:r w:rsidRPr="00AE55E2">
        <w:rPr>
          <w:rFonts w:ascii="Calibri" w:hAnsi="Calibri" w:cs="Arial"/>
          <w:b/>
        </w:rPr>
        <w:tab/>
        <w:t>Welcome and Introductions</w:t>
      </w:r>
    </w:p>
    <w:p w:rsidR="00432BEA" w:rsidRPr="00AE55E2" w:rsidRDefault="00432BEA" w:rsidP="009E1799">
      <w:pPr>
        <w:spacing w:after="120"/>
        <w:ind w:left="426"/>
        <w:rPr>
          <w:rFonts w:ascii="Calibri" w:hAnsi="Calibri" w:cs="Arial"/>
        </w:rPr>
      </w:pPr>
      <w:r w:rsidRPr="00AE55E2">
        <w:rPr>
          <w:rFonts w:ascii="Calibri" w:hAnsi="Calibri" w:cs="Arial"/>
        </w:rPr>
        <w:t xml:space="preserve">The Chair, Lisa Corbyn, welcomed members of the Independent Expert Scientific Committee on Coal Seam Gas and Large Coal Mining Development (IESC) to the meeting. </w:t>
      </w:r>
      <w:r w:rsidR="00D809F6" w:rsidRPr="00AE55E2">
        <w:rPr>
          <w:rFonts w:ascii="Calibri" w:hAnsi="Calibri" w:cs="Arial"/>
        </w:rPr>
        <w:t>Apologies were received from Dr Jenny Stauber.</w:t>
      </w:r>
    </w:p>
    <w:p w:rsidR="00432BEA" w:rsidRPr="00AE55E2" w:rsidRDefault="00432BEA" w:rsidP="009E1799">
      <w:pPr>
        <w:tabs>
          <w:tab w:val="left" w:pos="426"/>
        </w:tabs>
        <w:spacing w:before="120" w:after="120"/>
        <w:rPr>
          <w:rFonts w:ascii="Calibri" w:hAnsi="Calibri" w:cs="Arial"/>
          <w:u w:val="single"/>
        </w:rPr>
      </w:pPr>
      <w:r w:rsidRPr="00AE55E2">
        <w:rPr>
          <w:rFonts w:ascii="Calibri" w:hAnsi="Calibri" w:cs="Arial"/>
        </w:rPr>
        <w:t>1.1</w:t>
      </w:r>
      <w:r w:rsidRPr="00AE55E2">
        <w:rPr>
          <w:rFonts w:ascii="Calibri" w:hAnsi="Calibri" w:cs="Arial"/>
        </w:rPr>
        <w:tab/>
      </w:r>
      <w:r w:rsidRPr="00AE55E2">
        <w:rPr>
          <w:rFonts w:ascii="Calibri" w:hAnsi="Calibri" w:cs="Arial"/>
          <w:u w:val="single"/>
        </w:rPr>
        <w:t>Acknowledgement of country</w:t>
      </w:r>
    </w:p>
    <w:p w:rsidR="00432BEA" w:rsidRPr="00AE55E2" w:rsidRDefault="00432BEA" w:rsidP="009E1799">
      <w:pPr>
        <w:spacing w:after="120"/>
        <w:ind w:left="425"/>
        <w:rPr>
          <w:rFonts w:ascii="Calibri" w:hAnsi="Calibri" w:cs="Arial"/>
        </w:rPr>
      </w:pPr>
      <w:r w:rsidRPr="00AE55E2">
        <w:rPr>
          <w:rFonts w:ascii="Calibri" w:hAnsi="Calibri" w:cs="Arial"/>
        </w:rPr>
        <w:t>The Chair acknowledged the traditional owners, past and present, on whose land this meeting was held.</w:t>
      </w:r>
    </w:p>
    <w:p w:rsidR="00432BEA" w:rsidRPr="00AE55E2" w:rsidRDefault="00432BEA" w:rsidP="009E1799">
      <w:pPr>
        <w:tabs>
          <w:tab w:val="left" w:pos="426"/>
        </w:tabs>
        <w:spacing w:before="120" w:after="120"/>
        <w:rPr>
          <w:rFonts w:ascii="Calibri" w:hAnsi="Calibri" w:cs="Arial"/>
          <w:u w:val="single"/>
        </w:rPr>
      </w:pPr>
      <w:r w:rsidRPr="00AE55E2">
        <w:rPr>
          <w:rFonts w:ascii="Calibri" w:hAnsi="Calibri" w:cs="Arial"/>
        </w:rPr>
        <w:t>1.2</w:t>
      </w:r>
      <w:r w:rsidRPr="00AE55E2">
        <w:rPr>
          <w:rFonts w:ascii="Calibri" w:hAnsi="Calibri" w:cs="Arial"/>
        </w:rPr>
        <w:tab/>
      </w:r>
      <w:r w:rsidRPr="00AE55E2">
        <w:rPr>
          <w:rFonts w:ascii="Calibri" w:hAnsi="Calibri" w:cs="Arial"/>
          <w:u w:val="single"/>
        </w:rPr>
        <w:t>Declaration of interest</w:t>
      </w:r>
    </w:p>
    <w:p w:rsidR="00432BEA" w:rsidRPr="00AE55E2" w:rsidRDefault="00432BEA" w:rsidP="009E1799">
      <w:pPr>
        <w:tabs>
          <w:tab w:val="left" w:pos="426"/>
          <w:tab w:val="left" w:pos="567"/>
        </w:tabs>
        <w:spacing w:after="120"/>
        <w:ind w:left="425"/>
        <w:rPr>
          <w:rFonts w:ascii="Calibri" w:hAnsi="Calibri" w:cs="Arial"/>
        </w:rPr>
      </w:pPr>
      <w:r w:rsidRPr="00AE55E2">
        <w:rPr>
          <w:rFonts w:ascii="Calibri" w:hAnsi="Calibri" w:cs="Arial"/>
        </w:rPr>
        <w:t xml:space="preserve">Before the meeting commenced, IESC members completed the Meeting Specific Declaration of Interest. The determinations recorded at this meeting are available at </w:t>
      </w:r>
      <w:r w:rsidRPr="00AE55E2">
        <w:rPr>
          <w:rFonts w:ascii="Calibri" w:hAnsi="Calibri" w:cs="Arial"/>
          <w:i/>
        </w:rPr>
        <w:t>Attachment A</w:t>
      </w:r>
      <w:r w:rsidRPr="00AE55E2">
        <w:rPr>
          <w:rFonts w:ascii="Calibri" w:hAnsi="Calibri" w:cs="Arial"/>
        </w:rPr>
        <w:t xml:space="preserve">. </w:t>
      </w:r>
    </w:p>
    <w:p w:rsidR="00432BEA" w:rsidRPr="00AE55E2" w:rsidRDefault="00432BEA" w:rsidP="009E1799">
      <w:pPr>
        <w:tabs>
          <w:tab w:val="left" w:pos="426"/>
        </w:tabs>
        <w:spacing w:before="120" w:after="120"/>
        <w:rPr>
          <w:rFonts w:ascii="Calibri" w:hAnsi="Calibri" w:cs="Arial"/>
          <w:u w:val="single"/>
        </w:rPr>
      </w:pPr>
      <w:r w:rsidRPr="00AE55E2">
        <w:rPr>
          <w:rFonts w:ascii="Calibri" w:hAnsi="Calibri" w:cs="Arial"/>
        </w:rPr>
        <w:t>1.3</w:t>
      </w:r>
      <w:r w:rsidRPr="00AE55E2">
        <w:rPr>
          <w:rFonts w:ascii="Calibri" w:hAnsi="Calibri" w:cs="Arial"/>
        </w:rPr>
        <w:tab/>
      </w:r>
      <w:r w:rsidRPr="00AE55E2">
        <w:rPr>
          <w:rFonts w:ascii="Calibri" w:hAnsi="Calibri" w:cs="Arial"/>
          <w:u w:val="single"/>
        </w:rPr>
        <w:t>Confirmation of agenda</w:t>
      </w:r>
    </w:p>
    <w:p w:rsidR="00432BEA" w:rsidRPr="00AE55E2" w:rsidRDefault="00432BEA" w:rsidP="009E1799">
      <w:pPr>
        <w:tabs>
          <w:tab w:val="left" w:pos="426"/>
          <w:tab w:val="left" w:pos="567"/>
        </w:tabs>
        <w:spacing w:after="120"/>
        <w:ind w:left="426"/>
        <w:rPr>
          <w:rFonts w:ascii="Calibri" w:hAnsi="Calibri" w:cs="Arial"/>
        </w:rPr>
      </w:pPr>
      <w:r w:rsidRPr="00AE55E2">
        <w:rPr>
          <w:rFonts w:ascii="Calibri" w:hAnsi="Calibri" w:cs="Arial"/>
        </w:rPr>
        <w:t>The IESC endorsed the agenda for Meeting 2</w:t>
      </w:r>
      <w:r w:rsidR="00E27EE1" w:rsidRPr="00AE55E2">
        <w:rPr>
          <w:rFonts w:ascii="Calibri" w:hAnsi="Calibri" w:cs="Arial"/>
        </w:rPr>
        <w:t>6</w:t>
      </w:r>
      <w:r w:rsidRPr="00AE55E2">
        <w:rPr>
          <w:rFonts w:ascii="Calibri" w:hAnsi="Calibri" w:cs="Arial"/>
        </w:rPr>
        <w:t>.</w:t>
      </w:r>
    </w:p>
    <w:p w:rsidR="00432BEA" w:rsidRPr="00AE55E2" w:rsidRDefault="00432BEA" w:rsidP="009E1799">
      <w:pPr>
        <w:keepNext/>
        <w:tabs>
          <w:tab w:val="left" w:pos="426"/>
        </w:tabs>
        <w:spacing w:before="120" w:after="120"/>
        <w:rPr>
          <w:rFonts w:ascii="Calibri" w:hAnsi="Calibri" w:cs="Arial"/>
          <w:u w:val="single"/>
        </w:rPr>
      </w:pPr>
      <w:r w:rsidRPr="00AE55E2">
        <w:rPr>
          <w:rFonts w:ascii="Calibri" w:hAnsi="Calibri" w:cs="Arial"/>
        </w:rPr>
        <w:t>1.4</w:t>
      </w:r>
      <w:r w:rsidRPr="00AE55E2">
        <w:rPr>
          <w:rFonts w:ascii="Calibri" w:hAnsi="Calibri" w:cs="Arial"/>
        </w:rPr>
        <w:tab/>
      </w:r>
      <w:r w:rsidRPr="00AE55E2">
        <w:rPr>
          <w:rFonts w:ascii="Calibri" w:hAnsi="Calibri" w:cs="Arial"/>
          <w:u w:val="single"/>
        </w:rPr>
        <w:t>Action items</w:t>
      </w:r>
    </w:p>
    <w:p w:rsidR="00432BEA" w:rsidRPr="00AE55E2" w:rsidRDefault="00432BEA" w:rsidP="009E1799">
      <w:pPr>
        <w:tabs>
          <w:tab w:val="left" w:pos="426"/>
        </w:tabs>
        <w:spacing w:after="120"/>
        <w:ind w:left="426"/>
        <w:rPr>
          <w:rFonts w:ascii="Calibri" w:hAnsi="Calibri" w:cs="Arial"/>
        </w:rPr>
      </w:pPr>
      <w:r w:rsidRPr="00AE55E2">
        <w:rPr>
          <w:rFonts w:ascii="Calibri" w:hAnsi="Calibri" w:cs="Arial"/>
        </w:rPr>
        <w:t xml:space="preserve">Completed items were noted. A number of follow-up items were listed on the agenda for this or later meetings. </w:t>
      </w:r>
    </w:p>
    <w:p w:rsidR="00432BEA" w:rsidRPr="00AE55E2" w:rsidRDefault="00432BEA" w:rsidP="009E1799">
      <w:pPr>
        <w:tabs>
          <w:tab w:val="left" w:pos="426"/>
        </w:tabs>
        <w:spacing w:before="120" w:after="120"/>
        <w:rPr>
          <w:rFonts w:ascii="Calibri" w:hAnsi="Calibri" w:cs="Arial"/>
          <w:u w:val="single"/>
        </w:rPr>
      </w:pPr>
      <w:r w:rsidRPr="00AE55E2">
        <w:rPr>
          <w:rFonts w:ascii="Calibri" w:hAnsi="Calibri" w:cs="Arial"/>
        </w:rPr>
        <w:t>1.5</w:t>
      </w:r>
      <w:r w:rsidRPr="00AE55E2">
        <w:rPr>
          <w:rFonts w:ascii="Calibri" w:hAnsi="Calibri" w:cs="Arial"/>
        </w:rPr>
        <w:tab/>
      </w:r>
      <w:r w:rsidRPr="00AE55E2">
        <w:rPr>
          <w:rFonts w:ascii="Calibri" w:hAnsi="Calibri" w:cs="Arial"/>
          <w:u w:val="single"/>
        </w:rPr>
        <w:t>Confirmation of out-of-session decisions</w:t>
      </w:r>
    </w:p>
    <w:p w:rsidR="00432BEA" w:rsidRPr="00AE55E2" w:rsidRDefault="00E27EE1" w:rsidP="009E1799">
      <w:pPr>
        <w:tabs>
          <w:tab w:val="left" w:pos="426"/>
        </w:tabs>
        <w:spacing w:after="120"/>
        <w:ind w:left="426"/>
        <w:rPr>
          <w:rFonts w:ascii="Calibri" w:hAnsi="Calibri" w:cs="Arial"/>
        </w:rPr>
      </w:pPr>
      <w:r w:rsidRPr="00AE55E2">
        <w:rPr>
          <w:rFonts w:ascii="Calibri" w:hAnsi="Calibri" w:cs="Arial"/>
        </w:rPr>
        <w:t xml:space="preserve">Since the last meeting there were no items agreed out of session. Minutes of the IESC’s twenty-fifth meeting (20 February 2015) </w:t>
      </w:r>
      <w:r w:rsidR="00E821A1" w:rsidRPr="00AE55E2">
        <w:rPr>
          <w:rFonts w:ascii="Calibri" w:hAnsi="Calibri" w:cs="Arial"/>
        </w:rPr>
        <w:t>were finalised</w:t>
      </w:r>
      <w:r w:rsidR="002408EF">
        <w:rPr>
          <w:rFonts w:ascii="Calibri" w:hAnsi="Calibri" w:cs="Arial"/>
        </w:rPr>
        <w:t>, confirmed</w:t>
      </w:r>
      <w:r w:rsidR="00E821A1" w:rsidRPr="00AE55E2">
        <w:rPr>
          <w:rFonts w:ascii="Calibri" w:hAnsi="Calibri" w:cs="Arial"/>
        </w:rPr>
        <w:t xml:space="preserve"> and agreed for publication.</w:t>
      </w:r>
    </w:p>
    <w:p w:rsidR="00432BEA" w:rsidRPr="00AE55E2" w:rsidRDefault="00432BEA" w:rsidP="009E1799">
      <w:pPr>
        <w:pStyle w:val="ListBullet"/>
        <w:numPr>
          <w:ilvl w:val="0"/>
          <w:numId w:val="0"/>
        </w:numPr>
        <w:spacing w:after="120"/>
        <w:ind w:left="369" w:hanging="369"/>
        <w:contextualSpacing/>
        <w:rPr>
          <w:rFonts w:ascii="Calibri" w:hAnsi="Calibri" w:cs="Arial"/>
          <w:u w:val="single"/>
        </w:rPr>
      </w:pPr>
      <w:r w:rsidRPr="00AE55E2">
        <w:rPr>
          <w:rFonts w:ascii="Calibri" w:hAnsi="Calibri" w:cs="Arial"/>
        </w:rPr>
        <w:t>1.6</w:t>
      </w:r>
      <w:r w:rsidRPr="00AE55E2">
        <w:rPr>
          <w:rFonts w:ascii="Calibri" w:hAnsi="Calibri" w:cs="Arial"/>
        </w:rPr>
        <w:tab/>
      </w:r>
      <w:r w:rsidRPr="00AE55E2">
        <w:rPr>
          <w:rFonts w:ascii="Calibri" w:hAnsi="Calibri" w:cs="Arial"/>
          <w:u w:val="single"/>
        </w:rPr>
        <w:t>Correspondence</w:t>
      </w:r>
    </w:p>
    <w:p w:rsidR="00E821A1" w:rsidRPr="00AE55E2" w:rsidRDefault="00432BEA" w:rsidP="009E1799">
      <w:pPr>
        <w:tabs>
          <w:tab w:val="left" w:pos="426"/>
        </w:tabs>
        <w:spacing w:after="120"/>
        <w:ind w:left="425"/>
        <w:rPr>
          <w:rFonts w:ascii="Calibri" w:hAnsi="Calibri" w:cs="Arial"/>
        </w:rPr>
      </w:pPr>
      <w:r w:rsidRPr="00AE55E2">
        <w:rPr>
          <w:rFonts w:ascii="Calibri" w:hAnsi="Calibri" w:cs="Arial"/>
        </w:rPr>
        <w:t>The IESC noted the action taken and the status of correspondence</w:t>
      </w:r>
      <w:r w:rsidR="00FB23A0" w:rsidRPr="00AE55E2">
        <w:rPr>
          <w:rFonts w:ascii="Calibri" w:hAnsi="Calibri" w:cs="Arial"/>
        </w:rPr>
        <w:t xml:space="preserve"> to 28 February 2015</w:t>
      </w:r>
      <w:r w:rsidRPr="00AE55E2">
        <w:rPr>
          <w:rFonts w:ascii="Calibri" w:hAnsi="Calibri" w:cs="Arial"/>
        </w:rPr>
        <w:t>.</w:t>
      </w:r>
      <w:r w:rsidR="00AE55E2">
        <w:rPr>
          <w:rFonts w:ascii="Calibri" w:hAnsi="Calibri" w:cs="Arial"/>
        </w:rPr>
        <w:t xml:space="preserve"> </w:t>
      </w:r>
      <w:r w:rsidR="00E821A1" w:rsidRPr="00AE55E2">
        <w:rPr>
          <w:rFonts w:ascii="Calibri" w:hAnsi="Calibri" w:cs="Arial"/>
        </w:rPr>
        <w:t>The protocol for handling</w:t>
      </w:r>
      <w:r w:rsidR="0041665F" w:rsidRPr="00AE55E2">
        <w:rPr>
          <w:rFonts w:ascii="Calibri" w:hAnsi="Calibri" w:cs="Arial"/>
        </w:rPr>
        <w:t xml:space="preserve"> IESC</w:t>
      </w:r>
      <w:r w:rsidR="00E821A1" w:rsidRPr="00AE55E2">
        <w:rPr>
          <w:rFonts w:ascii="Calibri" w:hAnsi="Calibri" w:cs="Arial"/>
        </w:rPr>
        <w:t xml:space="preserve"> correspondence </w:t>
      </w:r>
      <w:r w:rsidR="0041665F" w:rsidRPr="00AE55E2">
        <w:rPr>
          <w:rFonts w:ascii="Calibri" w:hAnsi="Calibri" w:cs="Arial"/>
        </w:rPr>
        <w:t xml:space="preserve">that is received by </w:t>
      </w:r>
      <w:r w:rsidR="00E821A1" w:rsidRPr="00AE55E2">
        <w:rPr>
          <w:rFonts w:ascii="Calibri" w:hAnsi="Calibri" w:cs="Arial"/>
        </w:rPr>
        <w:t>individual</w:t>
      </w:r>
      <w:r w:rsidR="007A60B5" w:rsidRPr="00AE55E2">
        <w:rPr>
          <w:rFonts w:ascii="Calibri" w:hAnsi="Calibri" w:cs="Arial"/>
        </w:rPr>
        <w:t xml:space="preserve"> </w:t>
      </w:r>
      <w:r w:rsidR="00E821A1" w:rsidRPr="00AE55E2">
        <w:rPr>
          <w:rFonts w:ascii="Calibri" w:hAnsi="Calibri" w:cs="Arial"/>
        </w:rPr>
        <w:t xml:space="preserve">members was discussed. Members were reminded to refer any IESC correspondence to the </w:t>
      </w:r>
      <w:r w:rsidR="0041665F" w:rsidRPr="00AE55E2">
        <w:rPr>
          <w:rFonts w:ascii="Calibri" w:hAnsi="Calibri" w:cs="Arial"/>
        </w:rPr>
        <w:t>Chair, copied to the S</w:t>
      </w:r>
      <w:r w:rsidR="00E821A1" w:rsidRPr="00AE55E2">
        <w:rPr>
          <w:rFonts w:ascii="Calibri" w:hAnsi="Calibri" w:cs="Arial"/>
        </w:rPr>
        <w:t>ecretariat</w:t>
      </w:r>
      <w:r w:rsidR="0041665F" w:rsidRPr="00AE55E2">
        <w:rPr>
          <w:rFonts w:ascii="Calibri" w:hAnsi="Calibri" w:cs="Arial"/>
        </w:rPr>
        <w:t>,</w:t>
      </w:r>
      <w:r w:rsidR="00E821A1" w:rsidRPr="00AE55E2">
        <w:rPr>
          <w:rFonts w:ascii="Calibri" w:hAnsi="Calibri" w:cs="Arial"/>
        </w:rPr>
        <w:t xml:space="preserve"> to </w:t>
      </w:r>
      <w:r w:rsidR="007A60B5" w:rsidRPr="00AE55E2">
        <w:rPr>
          <w:rFonts w:ascii="Calibri" w:hAnsi="Calibri" w:cs="Arial"/>
        </w:rPr>
        <w:t>ensure that it is recorded and actioned</w:t>
      </w:r>
      <w:r w:rsidR="00E821A1" w:rsidRPr="00AE55E2">
        <w:rPr>
          <w:rFonts w:ascii="Calibri" w:hAnsi="Calibri" w:cs="Arial"/>
        </w:rPr>
        <w:t xml:space="preserve"> as </w:t>
      </w:r>
      <w:r w:rsidR="0041665F" w:rsidRPr="00AE55E2">
        <w:rPr>
          <w:rFonts w:ascii="Calibri" w:hAnsi="Calibri" w:cs="Arial"/>
        </w:rPr>
        <w:t>appropriate</w:t>
      </w:r>
      <w:r w:rsidR="00E821A1" w:rsidRPr="00AE55E2">
        <w:rPr>
          <w:rFonts w:ascii="Calibri" w:hAnsi="Calibri" w:cs="Arial"/>
        </w:rPr>
        <w:t>.</w:t>
      </w:r>
    </w:p>
    <w:p w:rsidR="00D10DAC" w:rsidRDefault="00D10DAC">
      <w:pPr>
        <w:rPr>
          <w:rFonts w:ascii="Calibri" w:hAnsi="Calibri" w:cs="Arial"/>
        </w:rPr>
      </w:pPr>
      <w:r>
        <w:rPr>
          <w:rFonts w:ascii="Calibri" w:hAnsi="Calibri" w:cs="Arial"/>
        </w:rPr>
        <w:br w:type="page"/>
      </w:r>
    </w:p>
    <w:p w:rsidR="00432BEA" w:rsidRPr="00AE55E2" w:rsidRDefault="00432BEA" w:rsidP="009E1799">
      <w:pPr>
        <w:tabs>
          <w:tab w:val="left" w:pos="426"/>
        </w:tabs>
        <w:spacing w:before="120" w:after="120"/>
        <w:rPr>
          <w:rFonts w:ascii="Calibri" w:hAnsi="Calibri" w:cs="Arial"/>
          <w:u w:val="single"/>
        </w:rPr>
      </w:pPr>
      <w:r w:rsidRPr="00AE55E2">
        <w:rPr>
          <w:rFonts w:ascii="Calibri" w:hAnsi="Calibri" w:cs="Arial"/>
        </w:rPr>
        <w:t>1.7</w:t>
      </w:r>
      <w:r w:rsidRPr="00AE55E2">
        <w:rPr>
          <w:rFonts w:ascii="Calibri" w:hAnsi="Calibri" w:cs="Arial"/>
        </w:rPr>
        <w:tab/>
      </w:r>
      <w:r w:rsidRPr="00AE55E2">
        <w:rPr>
          <w:rFonts w:ascii="Calibri" w:hAnsi="Calibri" w:cs="Arial"/>
          <w:u w:val="single"/>
        </w:rPr>
        <w:t>Environmental scan</w:t>
      </w:r>
    </w:p>
    <w:p w:rsidR="00576AB0" w:rsidRPr="00AE55E2" w:rsidRDefault="00432BEA" w:rsidP="009E1799">
      <w:pPr>
        <w:tabs>
          <w:tab w:val="left" w:pos="426"/>
          <w:tab w:val="left" w:pos="567"/>
        </w:tabs>
        <w:spacing w:after="120"/>
        <w:ind w:left="426"/>
        <w:rPr>
          <w:rFonts w:ascii="Calibri" w:hAnsi="Calibri" w:cs="Arial"/>
        </w:rPr>
      </w:pPr>
      <w:r w:rsidRPr="00AE55E2">
        <w:rPr>
          <w:rFonts w:ascii="Calibri" w:hAnsi="Calibri" w:cs="Arial"/>
        </w:rPr>
        <w:t xml:space="preserve">The Office of Water Science (OWS) provided an update on developments since the </w:t>
      </w:r>
      <w:r w:rsidR="00FB23A0" w:rsidRPr="00AE55E2">
        <w:rPr>
          <w:rFonts w:ascii="Calibri" w:hAnsi="Calibri" w:cs="Arial"/>
        </w:rPr>
        <w:t>February</w:t>
      </w:r>
      <w:r w:rsidRPr="00AE55E2">
        <w:rPr>
          <w:rFonts w:ascii="Calibri" w:hAnsi="Calibri" w:cs="Arial"/>
        </w:rPr>
        <w:t xml:space="preserve"> IESC meeting including: </w:t>
      </w:r>
    </w:p>
    <w:p w:rsidR="002A1DBE" w:rsidRPr="00AE55E2" w:rsidRDefault="00AE55E2" w:rsidP="009E1799">
      <w:pPr>
        <w:pStyle w:val="ListBullet"/>
        <w:spacing w:after="120"/>
        <w:ind w:left="782" w:hanging="357"/>
        <w:rPr>
          <w:rFonts w:ascii="Calibri" w:hAnsi="Calibri" w:cs="Arial"/>
          <w:bCs/>
        </w:rPr>
      </w:pPr>
      <w:r>
        <w:rPr>
          <w:rFonts w:ascii="Calibri" w:hAnsi="Calibri" w:cs="Arial"/>
          <w:bCs/>
        </w:rPr>
        <w:t>with respect to development proposals on which the IESC had provided advice; and</w:t>
      </w:r>
    </w:p>
    <w:p w:rsidR="002A1DBE" w:rsidRPr="00AE55E2" w:rsidRDefault="00AE55E2" w:rsidP="009E1799">
      <w:pPr>
        <w:pStyle w:val="ListBullet"/>
        <w:spacing w:after="120"/>
        <w:ind w:left="782" w:hanging="357"/>
        <w:rPr>
          <w:rFonts w:ascii="Calibri" w:hAnsi="Calibri" w:cs="Arial"/>
          <w:bCs/>
        </w:rPr>
      </w:pPr>
      <w:r>
        <w:rPr>
          <w:rFonts w:ascii="Calibri" w:hAnsi="Calibri" w:cs="Arial"/>
          <w:bCs/>
        </w:rPr>
        <w:t xml:space="preserve">OWS </w:t>
      </w:r>
      <w:r w:rsidR="006E5794" w:rsidRPr="00AE55E2">
        <w:rPr>
          <w:rFonts w:ascii="Calibri" w:hAnsi="Calibri" w:cs="Arial"/>
          <w:bCs/>
        </w:rPr>
        <w:t>m</w:t>
      </w:r>
      <w:r w:rsidR="00F1729B" w:rsidRPr="00AE55E2">
        <w:rPr>
          <w:rFonts w:ascii="Calibri" w:hAnsi="Calibri" w:cs="Arial"/>
          <w:bCs/>
        </w:rPr>
        <w:t xml:space="preserve">eetings </w:t>
      </w:r>
      <w:r>
        <w:rPr>
          <w:rFonts w:ascii="Calibri" w:hAnsi="Calibri" w:cs="Arial"/>
          <w:bCs/>
        </w:rPr>
        <w:t>with</w:t>
      </w:r>
      <w:r w:rsidR="00F1729B" w:rsidRPr="00AE55E2">
        <w:rPr>
          <w:rFonts w:ascii="Calibri" w:hAnsi="Calibri" w:cs="Arial"/>
          <w:bCs/>
        </w:rPr>
        <w:t xml:space="preserve"> the Northern Territory and West Australian governments</w:t>
      </w:r>
      <w:r w:rsidR="00CA7537" w:rsidRPr="00AE55E2">
        <w:rPr>
          <w:rFonts w:ascii="Calibri" w:hAnsi="Calibri" w:cs="Arial"/>
          <w:bCs/>
        </w:rPr>
        <w:t>,</w:t>
      </w:r>
      <w:r w:rsidR="00F1729B" w:rsidRPr="00AE55E2">
        <w:rPr>
          <w:rFonts w:ascii="Calibri" w:hAnsi="Calibri" w:cs="Arial"/>
          <w:bCs/>
        </w:rPr>
        <w:t xml:space="preserve"> and other stakeholder groups.</w:t>
      </w:r>
    </w:p>
    <w:p w:rsidR="00AE55E2" w:rsidRPr="00AE55E2" w:rsidRDefault="00AE55E2" w:rsidP="009E1799">
      <w:pPr>
        <w:tabs>
          <w:tab w:val="left" w:pos="426"/>
          <w:tab w:val="left" w:pos="567"/>
        </w:tabs>
        <w:spacing w:after="120"/>
        <w:ind w:left="426"/>
        <w:rPr>
          <w:rFonts w:ascii="Calibri" w:hAnsi="Calibri" w:cs="Arial"/>
        </w:rPr>
      </w:pPr>
      <w:r>
        <w:rPr>
          <w:rFonts w:ascii="Calibri" w:hAnsi="Calibri" w:cs="Arial"/>
        </w:rPr>
        <w:t xml:space="preserve">Members discussed current understanding of </w:t>
      </w:r>
      <w:r w:rsidR="00EC6344" w:rsidRPr="00AE55E2">
        <w:rPr>
          <w:rFonts w:ascii="Calibri" w:hAnsi="Calibri" w:cs="Arial"/>
        </w:rPr>
        <w:t xml:space="preserve">BTEX (Benzene, Toluene, Ethylbenzene and Xylene) </w:t>
      </w:r>
      <w:r w:rsidR="007A60B5" w:rsidRPr="00AE55E2">
        <w:rPr>
          <w:rFonts w:ascii="Calibri" w:hAnsi="Calibri" w:cs="Arial"/>
        </w:rPr>
        <w:t xml:space="preserve">which </w:t>
      </w:r>
      <w:r w:rsidR="002408EF">
        <w:rPr>
          <w:rFonts w:ascii="Calibri" w:hAnsi="Calibri" w:cs="Arial"/>
        </w:rPr>
        <w:t xml:space="preserve">can </w:t>
      </w:r>
      <w:r w:rsidR="007A60B5" w:rsidRPr="00AE55E2">
        <w:rPr>
          <w:rFonts w:ascii="Calibri" w:hAnsi="Calibri" w:cs="Arial"/>
        </w:rPr>
        <w:t xml:space="preserve">occur </w:t>
      </w:r>
      <w:r w:rsidR="00CA7537" w:rsidRPr="00AE55E2">
        <w:rPr>
          <w:rFonts w:ascii="Calibri" w:hAnsi="Calibri" w:cs="Arial"/>
        </w:rPr>
        <w:t>naturally in oil and coal seams</w:t>
      </w:r>
      <w:r>
        <w:rPr>
          <w:rFonts w:ascii="Calibri" w:hAnsi="Calibri" w:cs="Arial"/>
        </w:rPr>
        <w:t>, noting these chemicals are banned from use in</w:t>
      </w:r>
      <w:r w:rsidR="002408EF">
        <w:rPr>
          <w:rFonts w:ascii="Calibri" w:hAnsi="Calibri" w:cs="Arial"/>
        </w:rPr>
        <w:t xml:space="preserve"> </w:t>
      </w:r>
      <w:r>
        <w:rPr>
          <w:rFonts w:ascii="Calibri" w:hAnsi="Calibri" w:cs="Arial"/>
        </w:rPr>
        <w:t xml:space="preserve">CSG extraction in </w:t>
      </w:r>
      <w:r w:rsidR="002408EF">
        <w:rPr>
          <w:rFonts w:ascii="Calibri" w:hAnsi="Calibri" w:cs="Arial"/>
        </w:rPr>
        <w:t xml:space="preserve">most jurisdictions in </w:t>
      </w:r>
      <w:r>
        <w:rPr>
          <w:rFonts w:ascii="Calibri" w:hAnsi="Calibri" w:cs="Arial"/>
        </w:rPr>
        <w:t>Australia.</w:t>
      </w:r>
    </w:p>
    <w:p w:rsidR="00432BEA" w:rsidRPr="00AE55E2" w:rsidRDefault="00432BEA" w:rsidP="009E1799">
      <w:pPr>
        <w:tabs>
          <w:tab w:val="left" w:pos="426"/>
        </w:tabs>
        <w:spacing w:before="120" w:after="120"/>
        <w:rPr>
          <w:rFonts w:ascii="Calibri" w:hAnsi="Calibri" w:cs="Arial"/>
        </w:rPr>
      </w:pPr>
      <w:r w:rsidRPr="00AE55E2">
        <w:rPr>
          <w:rFonts w:ascii="Calibri" w:hAnsi="Calibri" w:cs="Arial"/>
        </w:rPr>
        <w:t>1.8</w:t>
      </w:r>
      <w:r w:rsidRPr="00AE55E2">
        <w:rPr>
          <w:rFonts w:ascii="Calibri" w:hAnsi="Calibri" w:cs="Arial"/>
        </w:rPr>
        <w:tab/>
      </w:r>
      <w:r w:rsidRPr="00AE55E2">
        <w:rPr>
          <w:rFonts w:ascii="Calibri" w:hAnsi="Calibri" w:cs="Arial"/>
          <w:u w:val="single"/>
        </w:rPr>
        <w:t>Forward Planning Agenda</w:t>
      </w:r>
    </w:p>
    <w:p w:rsidR="00A5037D" w:rsidRPr="00AE55E2" w:rsidRDefault="00432BEA" w:rsidP="009E1799">
      <w:pPr>
        <w:tabs>
          <w:tab w:val="left" w:pos="426"/>
        </w:tabs>
        <w:spacing w:before="120" w:after="120"/>
        <w:ind w:left="426"/>
        <w:rPr>
          <w:rFonts w:ascii="Calibri" w:hAnsi="Calibri" w:cs="Arial"/>
        </w:rPr>
      </w:pPr>
      <w:r w:rsidRPr="00AE55E2">
        <w:rPr>
          <w:rFonts w:ascii="Calibri" w:hAnsi="Calibri" w:cs="Arial"/>
        </w:rPr>
        <w:t xml:space="preserve">The IESC noted the forward planning agenda and items due for consideration through to </w:t>
      </w:r>
      <w:r w:rsidR="00FB23A0" w:rsidRPr="00AE55E2">
        <w:rPr>
          <w:rFonts w:ascii="Calibri" w:hAnsi="Calibri" w:cs="Arial"/>
        </w:rPr>
        <w:t>December</w:t>
      </w:r>
      <w:r w:rsidRPr="00AE55E2">
        <w:rPr>
          <w:rFonts w:ascii="Calibri" w:hAnsi="Calibri" w:cs="Arial"/>
        </w:rPr>
        <w:t xml:space="preserve"> 2015. </w:t>
      </w:r>
      <w:r w:rsidR="00A06F6D">
        <w:rPr>
          <w:rFonts w:ascii="Calibri" w:hAnsi="Calibri" w:cs="Arial"/>
        </w:rPr>
        <w:t xml:space="preserve"> The IESC discussed the Request for Advice received from the Minister on the Watermark project, noting the significant amount of information and material to consider. </w:t>
      </w:r>
      <w:bookmarkStart w:id="2" w:name="_GoBack"/>
      <w:bookmarkEnd w:id="2"/>
      <w:r w:rsidR="00CD1416" w:rsidRPr="00AE55E2">
        <w:rPr>
          <w:rFonts w:ascii="Calibri" w:hAnsi="Calibri" w:cs="Arial"/>
        </w:rPr>
        <w:t xml:space="preserve"> </w:t>
      </w:r>
      <w:r w:rsidR="00A06F6D">
        <w:rPr>
          <w:rFonts w:ascii="Calibri" w:hAnsi="Calibri" w:cs="Arial"/>
        </w:rPr>
        <w:t>I</w:t>
      </w:r>
      <w:r w:rsidR="001642F0" w:rsidRPr="00AE55E2">
        <w:rPr>
          <w:rFonts w:ascii="Calibri" w:hAnsi="Calibri" w:cs="Arial"/>
        </w:rPr>
        <w:t>t was agreed the next meeting would be</w:t>
      </w:r>
      <w:r w:rsidR="00A5037D" w:rsidRPr="00AE55E2">
        <w:rPr>
          <w:rFonts w:ascii="Calibri" w:hAnsi="Calibri" w:cs="Arial"/>
        </w:rPr>
        <w:t xml:space="preserve"> scheduled for </w:t>
      </w:r>
      <w:r w:rsidR="00CD1416" w:rsidRPr="00AE55E2">
        <w:rPr>
          <w:rFonts w:ascii="Calibri" w:hAnsi="Calibri" w:cs="Arial"/>
        </w:rPr>
        <w:t>9</w:t>
      </w:r>
      <w:r w:rsidR="00E74089" w:rsidRPr="00AE55E2">
        <w:rPr>
          <w:rFonts w:ascii="Calibri" w:hAnsi="Calibri" w:cs="Arial"/>
        </w:rPr>
        <w:noBreakHyphen/>
        <w:t>10 April </w:t>
      </w:r>
      <w:r w:rsidR="001642F0" w:rsidRPr="00AE55E2">
        <w:rPr>
          <w:rFonts w:ascii="Calibri" w:hAnsi="Calibri" w:cs="Arial"/>
        </w:rPr>
        <w:t>2015.</w:t>
      </w:r>
      <w:r w:rsidR="00AE55E2">
        <w:rPr>
          <w:rFonts w:ascii="Calibri" w:hAnsi="Calibri" w:cs="Arial"/>
        </w:rPr>
        <w:t xml:space="preserve"> </w:t>
      </w:r>
      <w:r w:rsidR="00A5037D" w:rsidRPr="00AE55E2">
        <w:rPr>
          <w:rFonts w:ascii="Calibri" w:hAnsi="Calibri" w:cs="Arial"/>
        </w:rPr>
        <w:t xml:space="preserve">The site inspection as part of the induction process for newly appointed members </w:t>
      </w:r>
      <w:r w:rsidR="00E74089" w:rsidRPr="00AE55E2">
        <w:rPr>
          <w:rFonts w:ascii="Calibri" w:hAnsi="Calibri" w:cs="Arial"/>
        </w:rPr>
        <w:t>is</w:t>
      </w:r>
      <w:r w:rsidR="00A5037D" w:rsidRPr="00AE55E2">
        <w:rPr>
          <w:rFonts w:ascii="Calibri" w:hAnsi="Calibri" w:cs="Arial"/>
        </w:rPr>
        <w:t xml:space="preserve"> now </w:t>
      </w:r>
      <w:r w:rsidR="00E74089" w:rsidRPr="00AE55E2">
        <w:rPr>
          <w:rFonts w:ascii="Calibri" w:hAnsi="Calibri" w:cs="Arial"/>
        </w:rPr>
        <w:t xml:space="preserve">proposed for </w:t>
      </w:r>
      <w:r w:rsidR="00152565" w:rsidRPr="00AE55E2">
        <w:rPr>
          <w:rFonts w:ascii="Calibri" w:hAnsi="Calibri" w:cs="Arial"/>
        </w:rPr>
        <w:t xml:space="preserve">late </w:t>
      </w:r>
      <w:r w:rsidR="00A5037D" w:rsidRPr="00AE55E2">
        <w:rPr>
          <w:rFonts w:ascii="Calibri" w:hAnsi="Calibri" w:cs="Arial"/>
        </w:rPr>
        <w:t>April</w:t>
      </w:r>
      <w:r w:rsidR="0011753D">
        <w:rPr>
          <w:rFonts w:ascii="Calibri" w:hAnsi="Calibri" w:cs="Arial"/>
        </w:rPr>
        <w:t xml:space="preserve"> 2015</w:t>
      </w:r>
      <w:r w:rsidR="00A5037D" w:rsidRPr="00AE55E2">
        <w:rPr>
          <w:rFonts w:ascii="Calibri" w:hAnsi="Calibri" w:cs="Arial"/>
        </w:rPr>
        <w:t>.</w:t>
      </w:r>
      <w:r w:rsidR="00BB7787">
        <w:rPr>
          <w:rFonts w:ascii="Calibri" w:hAnsi="Calibri" w:cs="Arial"/>
        </w:rPr>
        <w:t xml:space="preserve">  Members also discussed options for the field trip scheduled for </w:t>
      </w:r>
      <w:r w:rsidR="0011753D">
        <w:rPr>
          <w:rFonts w:ascii="Calibri" w:hAnsi="Calibri" w:cs="Arial"/>
        </w:rPr>
        <w:t>August 2015</w:t>
      </w:r>
      <w:r w:rsidR="00BB7787">
        <w:rPr>
          <w:rFonts w:ascii="Calibri" w:hAnsi="Calibri" w:cs="Arial"/>
        </w:rPr>
        <w:t xml:space="preserve">. </w:t>
      </w:r>
    </w:p>
    <w:p w:rsidR="00432BEA" w:rsidRPr="00AE55E2" w:rsidRDefault="00432BEA" w:rsidP="009E1799">
      <w:pPr>
        <w:tabs>
          <w:tab w:val="left" w:pos="426"/>
        </w:tabs>
        <w:spacing w:before="120" w:after="120"/>
        <w:rPr>
          <w:rFonts w:ascii="Calibri" w:hAnsi="Calibri" w:cs="Arial"/>
          <w:b/>
        </w:rPr>
      </w:pPr>
      <w:r w:rsidRPr="00AE55E2">
        <w:rPr>
          <w:rFonts w:ascii="Calibri" w:hAnsi="Calibri" w:cs="Arial"/>
          <w:b/>
        </w:rPr>
        <w:t>2.</w:t>
      </w:r>
      <w:r w:rsidRPr="00AE55E2">
        <w:rPr>
          <w:rFonts w:ascii="Calibri" w:hAnsi="Calibri" w:cs="Arial"/>
          <w:b/>
        </w:rPr>
        <w:tab/>
        <w:t>Advice on Projects referred by Governments</w:t>
      </w:r>
    </w:p>
    <w:p w:rsidR="00432BEA" w:rsidRPr="00AE55E2" w:rsidRDefault="00432BEA" w:rsidP="009E1799">
      <w:pPr>
        <w:spacing w:before="120" w:after="120"/>
        <w:ind w:left="426" w:hanging="426"/>
        <w:rPr>
          <w:rFonts w:ascii="Calibri" w:hAnsi="Calibri" w:cs="Arial"/>
          <w:u w:val="single"/>
        </w:rPr>
      </w:pPr>
      <w:r w:rsidRPr="00AE55E2">
        <w:rPr>
          <w:rFonts w:ascii="Calibri" w:hAnsi="Calibri" w:cs="Arial"/>
        </w:rPr>
        <w:t>2.1</w:t>
      </w:r>
      <w:r w:rsidRPr="00AE55E2">
        <w:rPr>
          <w:rFonts w:ascii="Calibri" w:hAnsi="Calibri" w:cs="Arial"/>
        </w:rPr>
        <w:tab/>
      </w:r>
      <w:r w:rsidR="00491F62" w:rsidRPr="00AE55E2">
        <w:rPr>
          <w:rFonts w:ascii="Calibri" w:hAnsi="Calibri" w:cs="Arial"/>
          <w:u w:val="single"/>
        </w:rPr>
        <w:t xml:space="preserve">Mt Owen </w:t>
      </w:r>
      <w:r w:rsidR="00E808E8" w:rsidRPr="00AE55E2">
        <w:rPr>
          <w:rFonts w:ascii="Calibri" w:hAnsi="Calibri" w:cs="Arial"/>
          <w:u w:val="single"/>
        </w:rPr>
        <w:t>Continued Operations</w:t>
      </w:r>
      <w:r w:rsidR="00491F62" w:rsidRPr="00AE55E2">
        <w:rPr>
          <w:rFonts w:ascii="Calibri" w:hAnsi="Calibri" w:cs="Arial"/>
          <w:u w:val="single"/>
        </w:rPr>
        <w:t xml:space="preserve"> Project, NSW</w:t>
      </w:r>
    </w:p>
    <w:p w:rsidR="00E74089" w:rsidRPr="00AE55E2" w:rsidRDefault="00E74089" w:rsidP="009E1799">
      <w:pPr>
        <w:tabs>
          <w:tab w:val="left" w:pos="426"/>
        </w:tabs>
        <w:spacing w:after="120"/>
        <w:ind w:left="426"/>
        <w:rPr>
          <w:rFonts w:ascii="Calibri" w:hAnsi="Calibri" w:cs="Arial"/>
        </w:rPr>
      </w:pPr>
      <w:r w:rsidRPr="00AE55E2">
        <w:rPr>
          <w:rFonts w:ascii="Calibri" w:hAnsi="Calibri" w:cs="Arial"/>
        </w:rPr>
        <w:t xml:space="preserve">The </w:t>
      </w:r>
      <w:r w:rsidR="00476855" w:rsidRPr="00AE55E2">
        <w:rPr>
          <w:rFonts w:ascii="Calibri" w:hAnsi="Calibri" w:cs="Arial"/>
        </w:rPr>
        <w:t xml:space="preserve">Australian Government Department of the Environment and the New South Wales Department of Planning and Environment </w:t>
      </w:r>
      <w:r w:rsidRPr="00AE55E2">
        <w:rPr>
          <w:rFonts w:ascii="Calibri" w:hAnsi="Calibri" w:cs="Arial"/>
        </w:rPr>
        <w:t xml:space="preserve">sought the IESC’s advice on the </w:t>
      </w:r>
      <w:r w:rsidR="00476855" w:rsidRPr="00AE55E2">
        <w:rPr>
          <w:rFonts w:ascii="Calibri" w:hAnsi="Calibri" w:cs="Arial"/>
        </w:rPr>
        <w:t xml:space="preserve">Mt Owen Continued Operations Project </w:t>
      </w:r>
      <w:r w:rsidRPr="00AE55E2">
        <w:rPr>
          <w:rFonts w:ascii="Calibri" w:hAnsi="Calibri" w:cs="Arial"/>
        </w:rPr>
        <w:t xml:space="preserve">which is at the </w:t>
      </w:r>
      <w:r w:rsidR="00476855" w:rsidRPr="00AE55E2">
        <w:rPr>
          <w:rFonts w:ascii="Calibri" w:hAnsi="Calibri" w:cs="Arial"/>
        </w:rPr>
        <w:t>EIS</w:t>
      </w:r>
      <w:r w:rsidRPr="00AE55E2">
        <w:rPr>
          <w:rFonts w:ascii="Calibri" w:hAnsi="Calibri" w:cs="Arial"/>
        </w:rPr>
        <w:t xml:space="preserve"> stage.</w:t>
      </w:r>
      <w:r w:rsidRPr="00AE55E2">
        <w:t xml:space="preserve"> </w:t>
      </w:r>
    </w:p>
    <w:p w:rsidR="007D1553" w:rsidRPr="00AE55E2" w:rsidRDefault="00432BEA" w:rsidP="009E1799">
      <w:pPr>
        <w:tabs>
          <w:tab w:val="left" w:pos="426"/>
        </w:tabs>
        <w:spacing w:after="120"/>
        <w:ind w:left="426"/>
        <w:rPr>
          <w:rFonts w:ascii="Calibri" w:hAnsi="Calibri" w:cs="Arial"/>
        </w:rPr>
      </w:pPr>
      <w:r w:rsidRPr="00AE55E2">
        <w:rPr>
          <w:rFonts w:ascii="Calibri" w:hAnsi="Calibri" w:cs="Arial"/>
        </w:rPr>
        <w:t xml:space="preserve">The proposed project is an extension to an existing </w:t>
      </w:r>
      <w:r w:rsidR="00491F62" w:rsidRPr="00AE55E2">
        <w:rPr>
          <w:rFonts w:ascii="Calibri" w:hAnsi="Calibri" w:cs="Arial"/>
        </w:rPr>
        <w:t>open</w:t>
      </w:r>
      <w:r w:rsidRPr="00AE55E2">
        <w:rPr>
          <w:rFonts w:ascii="Calibri" w:hAnsi="Calibri" w:cs="Arial"/>
        </w:rPr>
        <w:t xml:space="preserve"> coal mining operation. It is located in the </w:t>
      </w:r>
      <w:r w:rsidR="00491F62" w:rsidRPr="00AE55E2">
        <w:rPr>
          <w:rFonts w:ascii="Calibri" w:hAnsi="Calibri" w:cs="Arial"/>
        </w:rPr>
        <w:t xml:space="preserve">Hunter </w:t>
      </w:r>
      <w:r w:rsidR="009E1799">
        <w:rPr>
          <w:rFonts w:ascii="Calibri" w:hAnsi="Calibri" w:cs="Arial"/>
        </w:rPr>
        <w:t xml:space="preserve">Valley </w:t>
      </w:r>
      <w:r w:rsidRPr="00AE55E2">
        <w:rPr>
          <w:rFonts w:ascii="Calibri" w:hAnsi="Calibri" w:cs="Arial"/>
        </w:rPr>
        <w:t xml:space="preserve">in New South Wales, approximately </w:t>
      </w:r>
      <w:r w:rsidR="00491F62" w:rsidRPr="00AE55E2">
        <w:rPr>
          <w:rFonts w:ascii="Calibri" w:hAnsi="Calibri" w:cs="Arial"/>
        </w:rPr>
        <w:t>20</w:t>
      </w:r>
      <w:r w:rsidRPr="00AE55E2">
        <w:rPr>
          <w:rFonts w:ascii="Calibri" w:hAnsi="Calibri" w:cs="Arial"/>
        </w:rPr>
        <w:t xml:space="preserve"> kilometres north</w:t>
      </w:r>
      <w:r w:rsidR="00491F62" w:rsidRPr="00AE55E2">
        <w:rPr>
          <w:rFonts w:ascii="Calibri" w:hAnsi="Calibri" w:cs="Arial"/>
        </w:rPr>
        <w:t>west</w:t>
      </w:r>
      <w:r w:rsidRPr="00AE55E2">
        <w:rPr>
          <w:rFonts w:ascii="Calibri" w:hAnsi="Calibri" w:cs="Arial"/>
        </w:rPr>
        <w:t xml:space="preserve"> of </w:t>
      </w:r>
      <w:r w:rsidR="0065660E" w:rsidRPr="00AE55E2">
        <w:rPr>
          <w:rFonts w:ascii="Calibri" w:hAnsi="Calibri" w:cs="Arial"/>
        </w:rPr>
        <w:t>Singleton.</w:t>
      </w:r>
      <w:r w:rsidRPr="00AE55E2">
        <w:rPr>
          <w:rFonts w:ascii="Calibri" w:hAnsi="Calibri" w:cs="Arial"/>
        </w:rPr>
        <w:t xml:space="preserve"> </w:t>
      </w:r>
      <w:r w:rsidR="009E1799" w:rsidRPr="009E1799">
        <w:rPr>
          <w:rFonts w:ascii="Calibri" w:hAnsi="Calibri" w:cs="Arial"/>
        </w:rPr>
        <w:t>The proposed project area is located within the Hunter River Catchment and within the sub catchments of Bowmans Creek (to the west) and Glennies Creek (to the east).</w:t>
      </w:r>
      <w:r w:rsidR="0065660E" w:rsidRPr="00AE55E2">
        <w:rPr>
          <w:rFonts w:ascii="Calibri" w:hAnsi="Calibri" w:cs="Arial"/>
        </w:rPr>
        <w:t xml:space="preserve">The proposed extension </w:t>
      </w:r>
      <w:r w:rsidR="009E1799" w:rsidRPr="009E1799">
        <w:rPr>
          <w:rFonts w:ascii="Calibri" w:hAnsi="Calibri" w:cs="Arial"/>
        </w:rPr>
        <w:t>at a rate of up to 15 million tonnes per annum</w:t>
      </w:r>
      <w:r w:rsidR="009E1799" w:rsidRPr="00AE55E2">
        <w:rPr>
          <w:rFonts w:ascii="Calibri" w:hAnsi="Calibri" w:cs="Arial"/>
        </w:rPr>
        <w:t xml:space="preserve"> </w:t>
      </w:r>
      <w:r w:rsidR="009E1799">
        <w:rPr>
          <w:rFonts w:ascii="Calibri" w:hAnsi="Calibri" w:cs="Arial"/>
        </w:rPr>
        <w:t xml:space="preserve">until 2030 </w:t>
      </w:r>
      <w:r w:rsidR="0065660E" w:rsidRPr="00AE55E2">
        <w:rPr>
          <w:rFonts w:ascii="Calibri" w:hAnsi="Calibri" w:cs="Arial"/>
        </w:rPr>
        <w:t>forms part of a mining complex that incorporates the Ravensworth and Glendell mines.</w:t>
      </w:r>
    </w:p>
    <w:p w:rsidR="00432BEA" w:rsidRPr="00AE55E2" w:rsidRDefault="00432BEA" w:rsidP="009E1799">
      <w:pPr>
        <w:tabs>
          <w:tab w:val="left" w:pos="426"/>
          <w:tab w:val="left" w:pos="826"/>
        </w:tabs>
        <w:spacing w:after="120"/>
        <w:ind w:left="426"/>
        <w:rPr>
          <w:rFonts w:ascii="Calibri" w:hAnsi="Calibri" w:cs="Arial"/>
        </w:rPr>
      </w:pPr>
      <w:r w:rsidRPr="00AE55E2">
        <w:rPr>
          <w:rFonts w:ascii="Calibri" w:hAnsi="Calibri" w:cs="Arial"/>
        </w:rPr>
        <w:t>Matters of interest to the IESC included:</w:t>
      </w:r>
    </w:p>
    <w:p w:rsidR="000E6C54" w:rsidRPr="00AE55E2" w:rsidRDefault="00F11A11" w:rsidP="009E1799">
      <w:pPr>
        <w:pStyle w:val="ListBullet"/>
        <w:spacing w:after="120"/>
        <w:ind w:left="782" w:hanging="357"/>
        <w:rPr>
          <w:rFonts w:ascii="Calibri" w:hAnsi="Calibri" w:cs="Arial"/>
          <w:bCs/>
        </w:rPr>
      </w:pPr>
      <w:r w:rsidRPr="00AE55E2">
        <w:rPr>
          <w:rFonts w:ascii="Calibri" w:hAnsi="Calibri" w:cs="Arial"/>
          <w:bCs/>
        </w:rPr>
        <w:t xml:space="preserve">localised </w:t>
      </w:r>
      <w:r w:rsidR="009B6773" w:rsidRPr="00AE55E2">
        <w:rPr>
          <w:rFonts w:ascii="Calibri" w:hAnsi="Calibri" w:cs="Arial"/>
          <w:bCs/>
        </w:rPr>
        <w:t>i</w:t>
      </w:r>
      <w:r w:rsidR="000E6C54" w:rsidRPr="00AE55E2">
        <w:rPr>
          <w:rFonts w:ascii="Calibri" w:hAnsi="Calibri" w:cs="Arial"/>
          <w:bCs/>
        </w:rPr>
        <w:t xml:space="preserve">mpacts </w:t>
      </w:r>
      <w:r w:rsidRPr="00AE55E2">
        <w:rPr>
          <w:rFonts w:ascii="Calibri" w:hAnsi="Calibri" w:cs="Arial"/>
          <w:bCs/>
        </w:rPr>
        <w:t>from the proposed project</w:t>
      </w:r>
      <w:r w:rsidR="006C0D07" w:rsidRPr="00AE55E2">
        <w:rPr>
          <w:rFonts w:ascii="Calibri" w:hAnsi="Calibri" w:cs="Arial"/>
          <w:bCs/>
        </w:rPr>
        <w:t xml:space="preserve"> which are</w:t>
      </w:r>
      <w:r w:rsidRPr="00AE55E2">
        <w:rPr>
          <w:rFonts w:ascii="Calibri" w:hAnsi="Calibri" w:cs="Arial"/>
          <w:bCs/>
        </w:rPr>
        <w:t xml:space="preserve"> likely to be similar in scale and significance to those associated with the existing Mount Owen and Ravensworth East mining operations</w:t>
      </w:r>
      <w:r w:rsidR="00962A36" w:rsidRPr="00AE55E2">
        <w:rPr>
          <w:rFonts w:ascii="Calibri" w:hAnsi="Calibri" w:cs="Arial"/>
          <w:bCs/>
        </w:rPr>
        <w:t>;</w:t>
      </w:r>
    </w:p>
    <w:p w:rsidR="00152565" w:rsidRPr="00AE55E2" w:rsidRDefault="00F11A11" w:rsidP="009E1799">
      <w:pPr>
        <w:pStyle w:val="ListBullet"/>
        <w:spacing w:after="120"/>
        <w:ind w:left="782" w:hanging="357"/>
        <w:rPr>
          <w:rFonts w:ascii="Calibri" w:hAnsi="Calibri" w:cs="Arial"/>
          <w:bCs/>
        </w:rPr>
      </w:pPr>
      <w:r w:rsidRPr="00AE55E2">
        <w:rPr>
          <w:rFonts w:ascii="Calibri" w:hAnsi="Calibri" w:cs="Arial"/>
          <w:bCs/>
        </w:rPr>
        <w:t>contribution of the proposed project to the cumulative impacts to water resources within the Hunter Valley</w:t>
      </w:r>
      <w:r w:rsidR="009B6773" w:rsidRPr="00AE55E2">
        <w:rPr>
          <w:rFonts w:ascii="Calibri" w:hAnsi="Calibri" w:cs="Arial"/>
          <w:bCs/>
        </w:rPr>
        <w:t>;</w:t>
      </w:r>
    </w:p>
    <w:p w:rsidR="009B6773" w:rsidRPr="00AE55E2" w:rsidRDefault="00F11A11" w:rsidP="009E1799">
      <w:pPr>
        <w:pStyle w:val="ListBullet"/>
        <w:spacing w:after="120"/>
        <w:ind w:left="782" w:hanging="357"/>
        <w:rPr>
          <w:rFonts w:ascii="Calibri" w:hAnsi="Calibri" w:cs="Arial"/>
          <w:bCs/>
        </w:rPr>
      </w:pPr>
      <w:r w:rsidRPr="00AE55E2">
        <w:rPr>
          <w:rFonts w:ascii="Calibri" w:hAnsi="Calibri" w:cs="Arial"/>
          <w:bCs/>
        </w:rPr>
        <w:t>potential decline in riparian groundwater dependent ecosystems along ephemeral streams that provide habitat for the nationally listed endangered Spotted-tail quoll</w:t>
      </w:r>
      <w:r w:rsidR="000E6C54" w:rsidRPr="00AE55E2">
        <w:rPr>
          <w:rFonts w:ascii="Calibri" w:hAnsi="Calibri" w:cs="Arial"/>
          <w:bCs/>
        </w:rPr>
        <w:t>;</w:t>
      </w:r>
      <w:r w:rsidRPr="00AE55E2">
        <w:rPr>
          <w:rFonts w:ascii="Calibri" w:hAnsi="Calibri" w:cs="Arial"/>
          <w:bCs/>
        </w:rPr>
        <w:t xml:space="preserve"> and</w:t>
      </w:r>
    </w:p>
    <w:p w:rsidR="00AC02B4" w:rsidRPr="00AE55E2" w:rsidRDefault="00F11A11" w:rsidP="009E1799">
      <w:pPr>
        <w:pStyle w:val="ListBullet"/>
        <w:spacing w:after="120"/>
        <w:ind w:left="782" w:hanging="357"/>
        <w:rPr>
          <w:rFonts w:ascii="Calibri" w:hAnsi="Calibri" w:cs="Arial"/>
          <w:bCs/>
        </w:rPr>
      </w:pPr>
      <w:r w:rsidRPr="00AE55E2">
        <w:rPr>
          <w:rFonts w:ascii="Calibri" w:hAnsi="Calibri" w:cs="Arial"/>
          <w:bCs/>
        </w:rPr>
        <w:t xml:space="preserve">uncertainty in </w:t>
      </w:r>
      <w:r w:rsidR="006C0D07" w:rsidRPr="00AE55E2">
        <w:rPr>
          <w:rFonts w:ascii="Calibri" w:hAnsi="Calibri" w:cs="Arial"/>
          <w:bCs/>
        </w:rPr>
        <w:t>identifying</w:t>
      </w:r>
      <w:r w:rsidRPr="00AE55E2">
        <w:rPr>
          <w:rFonts w:ascii="Calibri" w:hAnsi="Calibri" w:cs="Arial"/>
          <w:bCs/>
        </w:rPr>
        <w:t xml:space="preserve"> potential impacts to surface water quality and quantity </w:t>
      </w:r>
      <w:r w:rsidR="006C0D07" w:rsidRPr="00AE55E2">
        <w:rPr>
          <w:rFonts w:ascii="Calibri" w:hAnsi="Calibri" w:cs="Arial"/>
          <w:bCs/>
        </w:rPr>
        <w:t xml:space="preserve">to Glennies Creek and to the Hunter River, </w:t>
      </w:r>
      <w:r w:rsidRPr="00AE55E2">
        <w:rPr>
          <w:rFonts w:ascii="Calibri" w:hAnsi="Calibri" w:cs="Arial"/>
          <w:bCs/>
        </w:rPr>
        <w:t>due to the lack of information</w:t>
      </w:r>
      <w:r w:rsidR="006C0D07" w:rsidRPr="00AE55E2">
        <w:rPr>
          <w:rFonts w:ascii="Calibri" w:hAnsi="Calibri" w:cs="Arial"/>
          <w:bCs/>
        </w:rPr>
        <w:t>.</w:t>
      </w:r>
    </w:p>
    <w:p w:rsidR="00432BEA" w:rsidRDefault="00432BEA" w:rsidP="009E1799">
      <w:pPr>
        <w:pStyle w:val="ListBullet"/>
        <w:numPr>
          <w:ilvl w:val="0"/>
          <w:numId w:val="0"/>
        </w:numPr>
        <w:spacing w:after="120"/>
        <w:ind w:left="425"/>
        <w:rPr>
          <w:rFonts w:ascii="Calibri" w:hAnsi="Calibri" w:cs="Arial"/>
        </w:rPr>
      </w:pPr>
      <w:r w:rsidRPr="00AE55E2">
        <w:rPr>
          <w:rFonts w:ascii="Calibri" w:hAnsi="Calibri"/>
        </w:rPr>
        <w:t>Consistent with the Regulations of the EPBC Act, the advice on this project will be published on the IESC’s website</w:t>
      </w:r>
      <w:r w:rsidRPr="00AE55E2">
        <w:rPr>
          <w:rFonts w:ascii="Calibri" w:hAnsi="Calibri" w:cs="Arial"/>
        </w:rPr>
        <w:t xml:space="preserve"> within 10 business days of being provided to the </w:t>
      </w:r>
      <w:r w:rsidR="00AE55E2">
        <w:rPr>
          <w:rFonts w:ascii="Calibri" w:hAnsi="Calibri" w:cs="Arial"/>
        </w:rPr>
        <w:t xml:space="preserve">Australian Government </w:t>
      </w:r>
      <w:r w:rsidRPr="00AE55E2">
        <w:rPr>
          <w:rFonts w:ascii="Calibri" w:hAnsi="Calibri" w:cs="Arial"/>
        </w:rPr>
        <w:t xml:space="preserve">Department of the Environment and the New South Wales Department of Planning and Environment. </w:t>
      </w:r>
    </w:p>
    <w:p w:rsidR="00432BEA" w:rsidRPr="00AE55E2" w:rsidRDefault="00432BEA" w:rsidP="009E1799">
      <w:pPr>
        <w:keepNext/>
        <w:tabs>
          <w:tab w:val="left" w:pos="426"/>
        </w:tabs>
        <w:spacing w:before="120" w:after="120"/>
        <w:ind w:left="567" w:hanging="567"/>
        <w:rPr>
          <w:rFonts w:ascii="Calibri" w:hAnsi="Calibri" w:cs="Arial"/>
          <w:u w:val="single"/>
        </w:rPr>
      </w:pPr>
      <w:r w:rsidRPr="00AE55E2">
        <w:rPr>
          <w:rFonts w:ascii="Calibri" w:hAnsi="Calibri" w:cs="Arial"/>
        </w:rPr>
        <w:t>2.2</w:t>
      </w:r>
      <w:r w:rsidRPr="00AE55E2">
        <w:rPr>
          <w:rFonts w:ascii="Calibri" w:hAnsi="Calibri" w:cs="Arial"/>
        </w:rPr>
        <w:tab/>
      </w:r>
      <w:r w:rsidR="00A02A56" w:rsidRPr="00AE55E2">
        <w:rPr>
          <w:rFonts w:ascii="Calibri" w:hAnsi="Calibri" w:cs="Arial"/>
          <w:u w:val="single"/>
        </w:rPr>
        <w:t xml:space="preserve">Russell Vale Colliery Underground </w:t>
      </w:r>
      <w:r w:rsidR="00872BE2" w:rsidRPr="00AE55E2">
        <w:rPr>
          <w:rFonts w:ascii="Calibri" w:hAnsi="Calibri" w:cs="Arial"/>
          <w:u w:val="single"/>
        </w:rPr>
        <w:t>Expansion</w:t>
      </w:r>
      <w:r w:rsidR="00A02A56" w:rsidRPr="00AE55E2">
        <w:rPr>
          <w:rFonts w:ascii="Calibri" w:hAnsi="Calibri" w:cs="Arial"/>
          <w:u w:val="single"/>
        </w:rPr>
        <w:t xml:space="preserve"> Project, NSW</w:t>
      </w:r>
    </w:p>
    <w:p w:rsidR="00A02A56" w:rsidRPr="00AE55E2" w:rsidRDefault="0065660E" w:rsidP="009E1799">
      <w:pPr>
        <w:tabs>
          <w:tab w:val="left" w:pos="426"/>
        </w:tabs>
        <w:spacing w:after="120"/>
        <w:ind w:left="426"/>
        <w:rPr>
          <w:rFonts w:ascii="Calibri" w:hAnsi="Calibri" w:cs="Arial"/>
        </w:rPr>
      </w:pPr>
      <w:r w:rsidRPr="00AE55E2">
        <w:rPr>
          <w:rFonts w:ascii="Calibri" w:hAnsi="Calibri" w:cs="Arial"/>
        </w:rPr>
        <w:t>T</w:t>
      </w:r>
      <w:r w:rsidR="00A02A56" w:rsidRPr="00AE55E2">
        <w:rPr>
          <w:rFonts w:ascii="Calibri" w:hAnsi="Calibri" w:cs="Arial"/>
        </w:rPr>
        <w:t xml:space="preserve">he New South Wales </w:t>
      </w:r>
      <w:r w:rsidRPr="00AE55E2">
        <w:rPr>
          <w:rFonts w:ascii="Calibri" w:hAnsi="Calibri" w:cs="Arial"/>
        </w:rPr>
        <w:t xml:space="preserve">Planning Assessment Commission </w:t>
      </w:r>
      <w:r w:rsidR="00A02A56" w:rsidRPr="00AE55E2">
        <w:rPr>
          <w:rFonts w:ascii="Calibri" w:hAnsi="Calibri" w:cs="Arial"/>
        </w:rPr>
        <w:t xml:space="preserve">sought the IESC’s advice on the </w:t>
      </w:r>
      <w:r w:rsidR="00872BE2" w:rsidRPr="00AE55E2">
        <w:rPr>
          <w:rFonts w:ascii="Calibri" w:hAnsi="Calibri" w:cs="Arial"/>
        </w:rPr>
        <w:t xml:space="preserve">Russell Vale Colliery Underground Expansion Project </w:t>
      </w:r>
      <w:r w:rsidR="00A02A56" w:rsidRPr="00AE55E2">
        <w:rPr>
          <w:rFonts w:ascii="Calibri" w:hAnsi="Calibri" w:cs="Arial"/>
        </w:rPr>
        <w:t>which is at the assessment stage.</w:t>
      </w:r>
      <w:r w:rsidR="00A02A56" w:rsidRPr="00AE55E2">
        <w:t xml:space="preserve"> </w:t>
      </w:r>
    </w:p>
    <w:p w:rsidR="00757354" w:rsidRPr="00AE55E2" w:rsidRDefault="00432BEA" w:rsidP="009E1799">
      <w:pPr>
        <w:tabs>
          <w:tab w:val="left" w:pos="426"/>
        </w:tabs>
        <w:spacing w:after="120"/>
        <w:ind w:left="426"/>
        <w:rPr>
          <w:rFonts w:ascii="Calibri" w:hAnsi="Calibri" w:cs="Arial"/>
        </w:rPr>
      </w:pPr>
      <w:r w:rsidRPr="00AE55E2">
        <w:rPr>
          <w:rFonts w:ascii="Calibri" w:hAnsi="Calibri" w:cs="Arial"/>
        </w:rPr>
        <w:t xml:space="preserve">The proposed project </w:t>
      </w:r>
      <w:r w:rsidR="00757354" w:rsidRPr="00AE55E2">
        <w:rPr>
          <w:rFonts w:ascii="Calibri" w:hAnsi="Calibri" w:cs="Arial"/>
        </w:rPr>
        <w:t xml:space="preserve">is an extension to an existing underground coal mining operation. It is located in the southern </w:t>
      </w:r>
      <w:r w:rsidR="00C559E3" w:rsidRPr="00AE55E2">
        <w:rPr>
          <w:rFonts w:ascii="Calibri" w:hAnsi="Calibri" w:cs="Arial"/>
        </w:rPr>
        <w:t>coalfields</w:t>
      </w:r>
      <w:r w:rsidR="00757354" w:rsidRPr="00AE55E2">
        <w:rPr>
          <w:rFonts w:ascii="Calibri" w:hAnsi="Calibri" w:cs="Arial"/>
        </w:rPr>
        <w:t xml:space="preserve"> of the Sydney Basin in New South Wales, approximately </w:t>
      </w:r>
      <w:r w:rsidR="002C71A5" w:rsidRPr="00AE55E2">
        <w:rPr>
          <w:rFonts w:ascii="Calibri" w:hAnsi="Calibri" w:cs="Arial"/>
        </w:rPr>
        <w:t>eight</w:t>
      </w:r>
      <w:r w:rsidR="00757354" w:rsidRPr="00AE55E2">
        <w:rPr>
          <w:rFonts w:ascii="Calibri" w:hAnsi="Calibri" w:cs="Arial"/>
        </w:rPr>
        <w:t xml:space="preserve"> kilometres north of Wollongong and extending west beneath the Illawarra Escarpment State Recreation Area. The majority of the proposed project area is located within the Metropolitan Special Area proclaimed under the </w:t>
      </w:r>
      <w:r w:rsidR="00757354" w:rsidRPr="00AE55E2">
        <w:rPr>
          <w:rFonts w:ascii="Calibri" w:hAnsi="Calibri" w:cs="Arial"/>
          <w:i/>
        </w:rPr>
        <w:t xml:space="preserve">NSW Sydney </w:t>
      </w:r>
      <w:r w:rsidR="006D3B98" w:rsidRPr="00AE55E2">
        <w:rPr>
          <w:rFonts w:ascii="Calibri" w:hAnsi="Calibri" w:cs="Arial"/>
          <w:i/>
        </w:rPr>
        <w:t>Wa</w:t>
      </w:r>
      <w:r w:rsidR="00757354" w:rsidRPr="00AE55E2">
        <w:rPr>
          <w:rFonts w:ascii="Calibri" w:hAnsi="Calibri" w:cs="Arial"/>
          <w:i/>
        </w:rPr>
        <w:t xml:space="preserve">ter Catchment Management Act 1998. </w:t>
      </w:r>
      <w:r w:rsidR="00757354" w:rsidRPr="00AE55E2">
        <w:rPr>
          <w:rFonts w:ascii="Calibri" w:hAnsi="Calibri" w:cs="Arial"/>
        </w:rPr>
        <w:t xml:space="preserve">It is expected that the mine output will be up to </w:t>
      </w:r>
      <w:r w:rsidR="00F74C28" w:rsidRPr="00AE55E2">
        <w:rPr>
          <w:rFonts w:ascii="Calibri" w:hAnsi="Calibri" w:cs="Arial"/>
        </w:rPr>
        <w:t>three</w:t>
      </w:r>
      <w:r w:rsidR="00757354" w:rsidRPr="00AE55E2">
        <w:rPr>
          <w:rFonts w:ascii="Calibri" w:hAnsi="Calibri" w:cs="Arial"/>
        </w:rPr>
        <w:t xml:space="preserve"> million tonnes per annum of run-of-mine coal over a</w:t>
      </w:r>
      <w:r w:rsidR="00F74C28" w:rsidRPr="00AE55E2">
        <w:rPr>
          <w:rFonts w:ascii="Calibri" w:hAnsi="Calibri" w:cs="Arial"/>
        </w:rPr>
        <w:t xml:space="preserve"> five</w:t>
      </w:r>
      <w:r w:rsidR="00757354" w:rsidRPr="00AE55E2">
        <w:rPr>
          <w:rFonts w:ascii="Calibri" w:hAnsi="Calibri" w:cs="Arial"/>
        </w:rPr>
        <w:t xml:space="preserve"> year period. </w:t>
      </w:r>
    </w:p>
    <w:p w:rsidR="00C559E3" w:rsidRPr="00AE55E2" w:rsidRDefault="00C559E3" w:rsidP="009E1799">
      <w:pPr>
        <w:tabs>
          <w:tab w:val="left" w:pos="426"/>
        </w:tabs>
        <w:spacing w:after="120"/>
        <w:ind w:left="426"/>
        <w:rPr>
          <w:rFonts w:ascii="Calibri" w:hAnsi="Calibri" w:cs="Arial"/>
        </w:rPr>
      </w:pPr>
      <w:r w:rsidRPr="00AE55E2">
        <w:rPr>
          <w:rFonts w:ascii="Calibri" w:hAnsi="Calibri" w:cs="Arial"/>
        </w:rPr>
        <w:t xml:space="preserve">This request was to consider the response of the proponent to the </w:t>
      </w:r>
      <w:r w:rsidR="002408EF">
        <w:rPr>
          <w:rFonts w:ascii="Calibri" w:hAnsi="Calibri" w:cs="Arial"/>
        </w:rPr>
        <w:t xml:space="preserve">IESC </w:t>
      </w:r>
      <w:r w:rsidRPr="00AE55E2">
        <w:rPr>
          <w:rFonts w:ascii="Calibri" w:hAnsi="Calibri" w:cs="Arial"/>
        </w:rPr>
        <w:t xml:space="preserve">advice previously provided on </w:t>
      </w:r>
      <w:r w:rsidR="00351E08" w:rsidRPr="00AE55E2">
        <w:rPr>
          <w:rFonts w:ascii="Calibri" w:hAnsi="Calibri" w:cs="Arial"/>
        </w:rPr>
        <w:t xml:space="preserve">the Russell </w:t>
      </w:r>
      <w:r w:rsidR="00476855" w:rsidRPr="00AE55E2">
        <w:rPr>
          <w:rFonts w:ascii="Calibri" w:hAnsi="Calibri" w:cs="Arial"/>
        </w:rPr>
        <w:t xml:space="preserve">Vale Colliery Underground Expansion Project </w:t>
      </w:r>
      <w:r w:rsidRPr="00AE55E2">
        <w:rPr>
          <w:rFonts w:ascii="Calibri" w:hAnsi="Calibri" w:cs="Arial"/>
        </w:rPr>
        <w:t xml:space="preserve">to the Commonwealth Department of the Environment </w:t>
      </w:r>
      <w:r w:rsidR="00E47315" w:rsidRPr="00AE55E2">
        <w:rPr>
          <w:rFonts w:ascii="Calibri" w:hAnsi="Calibri" w:cs="Arial"/>
        </w:rPr>
        <w:t xml:space="preserve">and New South Wales Department of Planning and Environment </w:t>
      </w:r>
      <w:r w:rsidRPr="00AE55E2">
        <w:rPr>
          <w:rFonts w:ascii="Calibri" w:hAnsi="Calibri" w:cs="Arial"/>
        </w:rPr>
        <w:t>in September 2014.</w:t>
      </w:r>
      <w:r w:rsidR="00F74C28" w:rsidRPr="00AE55E2">
        <w:rPr>
          <w:rFonts w:ascii="Calibri" w:hAnsi="Calibri" w:cs="Arial"/>
        </w:rPr>
        <w:t xml:space="preserve"> </w:t>
      </w:r>
    </w:p>
    <w:p w:rsidR="00432BEA" w:rsidRPr="00AE55E2" w:rsidRDefault="00432BEA" w:rsidP="009E1799">
      <w:pPr>
        <w:tabs>
          <w:tab w:val="left" w:pos="426"/>
        </w:tabs>
        <w:spacing w:after="120"/>
        <w:ind w:left="426"/>
        <w:rPr>
          <w:rFonts w:ascii="Calibri" w:hAnsi="Calibri" w:cs="Arial"/>
        </w:rPr>
      </w:pPr>
      <w:r w:rsidRPr="00AE55E2">
        <w:rPr>
          <w:rFonts w:ascii="Calibri" w:hAnsi="Calibri" w:cs="Arial"/>
        </w:rPr>
        <w:t>Matters of interest to the IESC included:</w:t>
      </w:r>
    </w:p>
    <w:p w:rsidR="002408EF" w:rsidRDefault="002408EF" w:rsidP="009E1799">
      <w:pPr>
        <w:pStyle w:val="ListBullet"/>
        <w:tabs>
          <w:tab w:val="left" w:pos="3969"/>
        </w:tabs>
        <w:spacing w:after="120"/>
        <w:ind w:left="786" w:hanging="360"/>
        <w:rPr>
          <w:rFonts w:ascii="Calibri" w:hAnsi="Calibri" w:cs="Arial"/>
          <w:bCs/>
        </w:rPr>
      </w:pPr>
      <w:r>
        <w:rPr>
          <w:rFonts w:ascii="Calibri" w:hAnsi="Calibri" w:cs="Arial"/>
          <w:bCs/>
        </w:rPr>
        <w:t xml:space="preserve">geotechnical information needed on the </w:t>
      </w:r>
      <w:r w:rsidR="00872BE2" w:rsidRPr="00AE55E2">
        <w:rPr>
          <w:rFonts w:ascii="Calibri" w:hAnsi="Calibri" w:cs="Arial"/>
          <w:bCs/>
        </w:rPr>
        <w:t>geological</w:t>
      </w:r>
      <w:r w:rsidR="007330F2" w:rsidRPr="00AE55E2">
        <w:rPr>
          <w:rFonts w:ascii="Calibri" w:hAnsi="Calibri" w:cs="Arial"/>
          <w:bCs/>
        </w:rPr>
        <w:t xml:space="preserve"> </w:t>
      </w:r>
      <w:r w:rsidR="00962A36" w:rsidRPr="00AE55E2">
        <w:rPr>
          <w:rFonts w:ascii="Calibri" w:hAnsi="Calibri" w:cs="Arial"/>
          <w:bCs/>
        </w:rPr>
        <w:t xml:space="preserve">features </w:t>
      </w:r>
      <w:r w:rsidR="007330F2" w:rsidRPr="00AE55E2">
        <w:rPr>
          <w:rFonts w:ascii="Calibri" w:hAnsi="Calibri" w:cs="Arial"/>
          <w:bCs/>
        </w:rPr>
        <w:t>on the site</w:t>
      </w:r>
      <w:r w:rsidR="00962A36" w:rsidRPr="00AE55E2">
        <w:rPr>
          <w:rFonts w:ascii="Calibri" w:hAnsi="Calibri" w:cs="Arial"/>
          <w:bCs/>
        </w:rPr>
        <w:t xml:space="preserve"> including u</w:t>
      </w:r>
      <w:r w:rsidR="00C76A53" w:rsidRPr="00AE55E2">
        <w:rPr>
          <w:rFonts w:ascii="Calibri" w:hAnsi="Calibri" w:cs="Arial"/>
          <w:bCs/>
        </w:rPr>
        <w:t>nderstanding of the Corrimal fault</w:t>
      </w:r>
      <w:r w:rsidR="00872BE2" w:rsidRPr="00AE55E2">
        <w:rPr>
          <w:rFonts w:ascii="Calibri" w:hAnsi="Calibri" w:cs="Arial"/>
          <w:bCs/>
        </w:rPr>
        <w:t xml:space="preserve"> and basal shear planes</w:t>
      </w:r>
      <w:r w:rsidR="00012D91" w:rsidRPr="00AE55E2">
        <w:rPr>
          <w:rFonts w:ascii="Calibri" w:hAnsi="Calibri" w:cs="Arial"/>
          <w:bCs/>
        </w:rPr>
        <w:t xml:space="preserve"> and </w:t>
      </w:r>
      <w:r w:rsidR="00AC02B4" w:rsidRPr="00AE55E2">
        <w:rPr>
          <w:rFonts w:ascii="Calibri" w:hAnsi="Calibri" w:cs="Arial"/>
          <w:bCs/>
        </w:rPr>
        <w:t xml:space="preserve">the potential for these to interact with </w:t>
      </w:r>
      <w:r w:rsidR="00012D91" w:rsidRPr="00AE55E2">
        <w:rPr>
          <w:rFonts w:ascii="Calibri" w:hAnsi="Calibri" w:cs="Arial"/>
          <w:bCs/>
        </w:rPr>
        <w:t xml:space="preserve">Cataract Creek and </w:t>
      </w:r>
      <w:r w:rsidR="00AC02B4" w:rsidRPr="00AE55E2">
        <w:rPr>
          <w:rFonts w:ascii="Calibri" w:hAnsi="Calibri" w:cs="Arial"/>
          <w:bCs/>
        </w:rPr>
        <w:t xml:space="preserve">Cataract </w:t>
      </w:r>
      <w:r w:rsidR="00F5135E" w:rsidRPr="00AE55E2">
        <w:rPr>
          <w:rFonts w:ascii="Calibri" w:hAnsi="Calibri" w:cs="Arial"/>
          <w:bCs/>
        </w:rPr>
        <w:t>Reservoir</w:t>
      </w:r>
      <w:r w:rsidR="00012D91" w:rsidRPr="00AE55E2">
        <w:rPr>
          <w:rFonts w:ascii="Calibri" w:hAnsi="Calibri" w:cs="Arial"/>
          <w:bCs/>
        </w:rPr>
        <w:t xml:space="preserve">; </w:t>
      </w:r>
    </w:p>
    <w:p w:rsidR="001251A1" w:rsidRPr="00AE55E2" w:rsidRDefault="002408EF" w:rsidP="009E1799">
      <w:pPr>
        <w:pStyle w:val="ListBullet"/>
        <w:tabs>
          <w:tab w:val="left" w:pos="3969"/>
        </w:tabs>
        <w:spacing w:after="120"/>
        <w:ind w:left="786" w:hanging="360"/>
        <w:rPr>
          <w:rFonts w:ascii="Calibri" w:hAnsi="Calibri" w:cs="Arial"/>
          <w:bCs/>
        </w:rPr>
      </w:pPr>
      <w:r>
        <w:rPr>
          <w:rFonts w:ascii="Calibri" w:hAnsi="Calibri" w:cs="Arial"/>
          <w:bCs/>
        </w:rPr>
        <w:t xml:space="preserve">notification and setback specifications </w:t>
      </w:r>
      <w:r w:rsidR="00012D91" w:rsidRPr="00AE55E2">
        <w:rPr>
          <w:rFonts w:ascii="Calibri" w:hAnsi="Calibri" w:cs="Arial"/>
          <w:bCs/>
        </w:rPr>
        <w:t>and</w:t>
      </w:r>
      <w:r>
        <w:rPr>
          <w:rFonts w:ascii="Calibri" w:hAnsi="Calibri" w:cs="Arial"/>
          <w:bCs/>
        </w:rPr>
        <w:t xml:space="preserve"> the potential effects of subsidence; and</w:t>
      </w:r>
    </w:p>
    <w:p w:rsidR="00D01DA1" w:rsidRPr="00AE55E2" w:rsidRDefault="003E574A" w:rsidP="009E1799">
      <w:pPr>
        <w:pStyle w:val="ListBullet"/>
        <w:spacing w:after="120"/>
        <w:ind w:left="786" w:hanging="360"/>
        <w:rPr>
          <w:rFonts w:ascii="Calibri" w:hAnsi="Calibri" w:cs="Arial"/>
          <w:bCs/>
        </w:rPr>
      </w:pPr>
      <w:r w:rsidRPr="00AE55E2">
        <w:rPr>
          <w:rFonts w:ascii="Calibri" w:hAnsi="Calibri" w:cs="Arial"/>
          <w:bCs/>
        </w:rPr>
        <w:t xml:space="preserve">data and analysis to help improve confidence in </w:t>
      </w:r>
      <w:r w:rsidR="009839E5" w:rsidRPr="00AE55E2">
        <w:rPr>
          <w:rFonts w:ascii="Calibri" w:hAnsi="Calibri" w:cs="Arial"/>
          <w:bCs/>
        </w:rPr>
        <w:t>the groundwater</w:t>
      </w:r>
      <w:r w:rsidRPr="00AE55E2">
        <w:rPr>
          <w:rFonts w:ascii="Calibri" w:hAnsi="Calibri" w:cs="Arial"/>
          <w:bCs/>
        </w:rPr>
        <w:t xml:space="preserve"> and surface water modelling predictions. </w:t>
      </w:r>
    </w:p>
    <w:p w:rsidR="00B855E4" w:rsidRDefault="00E47315" w:rsidP="00FD3618">
      <w:pPr>
        <w:tabs>
          <w:tab w:val="left" w:pos="426"/>
        </w:tabs>
        <w:spacing w:before="120" w:after="120"/>
        <w:ind w:left="425"/>
        <w:rPr>
          <w:rFonts w:ascii="Calibri" w:hAnsi="Calibri" w:cs="Arial"/>
        </w:rPr>
      </w:pPr>
      <w:r w:rsidRPr="00AE55E2">
        <w:rPr>
          <w:rFonts w:ascii="Calibri" w:hAnsi="Calibri" w:cs="Arial"/>
        </w:rPr>
        <w:t xml:space="preserve">The advice will be provided to the New South Wales Planning Assessment Commission and, consistent with the Regulations of the EPBC Act, to the Commonwealth Minister (for information). The advice will be published on the IESC’s website within 10 business days of </w:t>
      </w:r>
      <w:r w:rsidR="00D21E35" w:rsidRPr="00AE55E2">
        <w:rPr>
          <w:rFonts w:ascii="Calibri" w:hAnsi="Calibri" w:cs="Arial"/>
        </w:rPr>
        <w:t>being provided</w:t>
      </w:r>
      <w:r w:rsidRPr="00AE55E2">
        <w:rPr>
          <w:rFonts w:ascii="Calibri" w:hAnsi="Calibri" w:cs="Arial"/>
        </w:rPr>
        <w:t xml:space="preserve"> to the</w:t>
      </w:r>
      <w:r w:rsidR="00FD3618">
        <w:rPr>
          <w:rFonts w:ascii="Calibri" w:hAnsi="Calibri" w:cs="Arial"/>
        </w:rPr>
        <w:t xml:space="preserve"> Planning Assessment Commission.</w:t>
      </w:r>
    </w:p>
    <w:p w:rsidR="00432BEA" w:rsidRPr="00AE55E2" w:rsidRDefault="00432BEA" w:rsidP="00FD3618">
      <w:pPr>
        <w:keepNext/>
        <w:tabs>
          <w:tab w:val="left" w:pos="426"/>
        </w:tabs>
        <w:spacing w:before="120" w:after="120"/>
        <w:rPr>
          <w:rFonts w:ascii="Calibri" w:hAnsi="Calibri" w:cs="Arial"/>
          <w:u w:val="single"/>
        </w:rPr>
      </w:pPr>
      <w:r w:rsidRPr="00AE55E2">
        <w:rPr>
          <w:rFonts w:ascii="Calibri" w:hAnsi="Calibri" w:cs="Arial"/>
        </w:rPr>
        <w:t>2.3</w:t>
      </w:r>
      <w:r w:rsidRPr="00AE55E2">
        <w:rPr>
          <w:rFonts w:ascii="Calibri" w:hAnsi="Calibri" w:cs="Arial"/>
        </w:rPr>
        <w:tab/>
      </w:r>
      <w:r w:rsidR="00AA3B1F" w:rsidRPr="00AE55E2">
        <w:rPr>
          <w:rFonts w:ascii="Calibri" w:hAnsi="Calibri" w:cs="Arial"/>
          <w:u w:val="single"/>
        </w:rPr>
        <w:t>West Muswellbrook Project</w:t>
      </w:r>
      <w:r w:rsidR="00351E08" w:rsidRPr="00AE55E2">
        <w:rPr>
          <w:rFonts w:ascii="Calibri" w:hAnsi="Calibri" w:cs="Arial"/>
          <w:u w:val="single"/>
        </w:rPr>
        <w:t>, NSW</w:t>
      </w:r>
    </w:p>
    <w:p w:rsidR="00AA3B1F" w:rsidRPr="00AE55E2" w:rsidRDefault="00AA3B1F" w:rsidP="009E1799">
      <w:pPr>
        <w:tabs>
          <w:tab w:val="left" w:pos="426"/>
        </w:tabs>
        <w:spacing w:after="120"/>
        <w:ind w:left="426"/>
        <w:rPr>
          <w:rFonts w:ascii="Calibri" w:hAnsi="Calibri" w:cs="Arial"/>
        </w:rPr>
      </w:pPr>
      <w:r w:rsidRPr="00AE55E2">
        <w:rPr>
          <w:rFonts w:ascii="Calibri" w:hAnsi="Calibri" w:cs="Arial"/>
        </w:rPr>
        <w:t xml:space="preserve">The NSW </w:t>
      </w:r>
      <w:r w:rsidR="00225F63" w:rsidRPr="00AE55E2">
        <w:rPr>
          <w:rFonts w:ascii="Calibri" w:hAnsi="Calibri" w:cs="Arial"/>
        </w:rPr>
        <w:t xml:space="preserve">Mining and Petroleum </w:t>
      </w:r>
      <w:r w:rsidRPr="00AE55E2">
        <w:rPr>
          <w:rFonts w:ascii="Calibri" w:hAnsi="Calibri" w:cs="Arial"/>
        </w:rPr>
        <w:t>Gateway Panel sought the IESC’s advice on the West Muswellbrook Project which is at the gateway stage.</w:t>
      </w:r>
      <w:r w:rsidRPr="00AE55E2">
        <w:t xml:space="preserve"> </w:t>
      </w:r>
    </w:p>
    <w:p w:rsidR="00AA3B1F" w:rsidRPr="00AE55E2" w:rsidRDefault="00AA3B1F" w:rsidP="009E1799">
      <w:pPr>
        <w:tabs>
          <w:tab w:val="left" w:pos="426"/>
        </w:tabs>
        <w:spacing w:after="120"/>
        <w:ind w:left="426"/>
        <w:rPr>
          <w:rFonts w:ascii="Calibri" w:hAnsi="Calibri" w:cs="Arial"/>
        </w:rPr>
      </w:pPr>
      <w:r w:rsidRPr="00AE55E2">
        <w:rPr>
          <w:rFonts w:ascii="Calibri" w:hAnsi="Calibri" w:cs="Arial"/>
        </w:rPr>
        <w:t>The proposed project is a new open cut coal mining operation</w:t>
      </w:r>
      <w:r w:rsidR="00424CC1" w:rsidRPr="00AE55E2">
        <w:rPr>
          <w:rFonts w:ascii="Calibri" w:hAnsi="Calibri" w:cs="Arial"/>
        </w:rPr>
        <w:t xml:space="preserve"> and associated infrastructure</w:t>
      </w:r>
      <w:r w:rsidRPr="00AE55E2">
        <w:rPr>
          <w:rFonts w:ascii="Calibri" w:hAnsi="Calibri" w:cs="Arial"/>
        </w:rPr>
        <w:t xml:space="preserve"> located in the </w:t>
      </w:r>
      <w:r w:rsidR="00351E08" w:rsidRPr="00AE55E2">
        <w:rPr>
          <w:rFonts w:ascii="Calibri" w:hAnsi="Calibri" w:cs="Arial"/>
        </w:rPr>
        <w:t xml:space="preserve">Sydney </w:t>
      </w:r>
      <w:r w:rsidR="00424CC1" w:rsidRPr="00AE55E2">
        <w:rPr>
          <w:rFonts w:ascii="Calibri" w:hAnsi="Calibri" w:cs="Arial"/>
        </w:rPr>
        <w:t>Basin</w:t>
      </w:r>
      <w:r w:rsidR="00351E08" w:rsidRPr="00AE55E2">
        <w:rPr>
          <w:rFonts w:ascii="Calibri" w:hAnsi="Calibri" w:cs="Arial"/>
        </w:rPr>
        <w:t xml:space="preserve"> </w:t>
      </w:r>
      <w:r w:rsidRPr="00AE55E2">
        <w:rPr>
          <w:rFonts w:ascii="Calibri" w:hAnsi="Calibri" w:cs="Arial"/>
        </w:rPr>
        <w:t xml:space="preserve">approximately </w:t>
      </w:r>
      <w:r w:rsidR="00424CC1" w:rsidRPr="00AE55E2">
        <w:rPr>
          <w:rFonts w:ascii="Calibri" w:hAnsi="Calibri" w:cs="Arial"/>
        </w:rPr>
        <w:t xml:space="preserve">12 </w:t>
      </w:r>
      <w:r w:rsidR="00D01DA1" w:rsidRPr="00AE55E2">
        <w:rPr>
          <w:rFonts w:ascii="Calibri" w:hAnsi="Calibri" w:cs="Arial"/>
        </w:rPr>
        <w:t>k</w:t>
      </w:r>
      <w:r w:rsidRPr="00AE55E2">
        <w:rPr>
          <w:rFonts w:ascii="Calibri" w:hAnsi="Calibri" w:cs="Arial"/>
        </w:rPr>
        <w:t xml:space="preserve">ilometres </w:t>
      </w:r>
      <w:r w:rsidR="00351E08" w:rsidRPr="00AE55E2">
        <w:rPr>
          <w:rFonts w:ascii="Calibri" w:hAnsi="Calibri" w:cs="Arial"/>
        </w:rPr>
        <w:t>northwest of Muswellbrook and 140 kilometres northwest of Newcastle in the Upper Hunter Valley.</w:t>
      </w:r>
      <w:r w:rsidRPr="00AE55E2">
        <w:rPr>
          <w:rFonts w:ascii="Calibri" w:hAnsi="Calibri" w:cs="Arial"/>
        </w:rPr>
        <w:t xml:space="preserve"> </w:t>
      </w:r>
      <w:r w:rsidR="00D01DA1" w:rsidRPr="00AE55E2">
        <w:rPr>
          <w:rFonts w:ascii="Calibri" w:hAnsi="Calibri" w:cs="Arial"/>
        </w:rPr>
        <w:t xml:space="preserve">This is a sizable development </w:t>
      </w:r>
      <w:r w:rsidR="00FD3618">
        <w:rPr>
          <w:rFonts w:ascii="Calibri" w:hAnsi="Calibri" w:cs="Arial"/>
        </w:rPr>
        <w:t xml:space="preserve">producing up to 15 million tonnes per annum </w:t>
      </w:r>
      <w:r w:rsidR="00D01DA1" w:rsidRPr="00AE55E2">
        <w:rPr>
          <w:rFonts w:ascii="Calibri" w:hAnsi="Calibri" w:cs="Arial"/>
        </w:rPr>
        <w:t>with a disturbance area of 5 261 hectares</w:t>
      </w:r>
      <w:r w:rsidR="009D752B" w:rsidRPr="00AE55E2">
        <w:rPr>
          <w:rFonts w:ascii="Calibri" w:hAnsi="Calibri" w:cs="Arial"/>
        </w:rPr>
        <w:t xml:space="preserve"> over a mine life of 30 years.</w:t>
      </w:r>
    </w:p>
    <w:p w:rsidR="00D10DAC" w:rsidRDefault="00D10DAC">
      <w:pPr>
        <w:rPr>
          <w:rFonts w:ascii="Calibri" w:hAnsi="Calibri" w:cs="Arial"/>
        </w:rPr>
      </w:pPr>
      <w:r>
        <w:rPr>
          <w:rFonts w:ascii="Calibri" w:hAnsi="Calibri" w:cs="Arial"/>
        </w:rPr>
        <w:br w:type="page"/>
      </w:r>
    </w:p>
    <w:p w:rsidR="009D752B" w:rsidRPr="00AE55E2" w:rsidRDefault="009D752B" w:rsidP="009E1799">
      <w:pPr>
        <w:tabs>
          <w:tab w:val="left" w:pos="426"/>
        </w:tabs>
        <w:spacing w:after="120"/>
        <w:ind w:left="426"/>
        <w:rPr>
          <w:rFonts w:ascii="Calibri" w:hAnsi="Calibri" w:cs="Arial"/>
        </w:rPr>
      </w:pPr>
      <w:r w:rsidRPr="00AE55E2">
        <w:rPr>
          <w:rFonts w:ascii="Calibri" w:hAnsi="Calibri" w:cs="Arial"/>
        </w:rPr>
        <w:t>Matters of interest to the IESC included:</w:t>
      </w:r>
    </w:p>
    <w:p w:rsidR="009D752B" w:rsidRPr="00AE55E2" w:rsidRDefault="000812A6" w:rsidP="009E1799">
      <w:pPr>
        <w:pStyle w:val="ListBullet"/>
        <w:spacing w:after="120"/>
        <w:ind w:left="786" w:hanging="360"/>
        <w:rPr>
          <w:rFonts w:ascii="Calibri" w:hAnsi="Calibri" w:cs="Arial"/>
          <w:bCs/>
        </w:rPr>
      </w:pPr>
      <w:r w:rsidRPr="00AE55E2">
        <w:rPr>
          <w:rFonts w:ascii="Calibri" w:hAnsi="Calibri" w:cs="Arial"/>
          <w:bCs/>
        </w:rPr>
        <w:t xml:space="preserve">Potential </w:t>
      </w:r>
      <w:r w:rsidR="009D752B" w:rsidRPr="00AE55E2">
        <w:rPr>
          <w:rFonts w:ascii="Calibri" w:hAnsi="Calibri" w:cs="Arial"/>
          <w:bCs/>
        </w:rPr>
        <w:t xml:space="preserve">groundwater drawdown </w:t>
      </w:r>
      <w:r w:rsidR="003874F0" w:rsidRPr="00AE55E2">
        <w:rPr>
          <w:rFonts w:ascii="Calibri" w:hAnsi="Calibri" w:cs="Arial"/>
          <w:bCs/>
        </w:rPr>
        <w:t>that may result in</w:t>
      </w:r>
      <w:r w:rsidR="009D752B" w:rsidRPr="00AE55E2">
        <w:rPr>
          <w:rFonts w:ascii="Calibri" w:hAnsi="Calibri" w:cs="Arial"/>
          <w:bCs/>
        </w:rPr>
        <w:t xml:space="preserve"> impacts to </w:t>
      </w:r>
      <w:r w:rsidR="003874F0" w:rsidRPr="00AE55E2">
        <w:rPr>
          <w:rFonts w:ascii="Calibri" w:hAnsi="Calibri" w:cs="Arial"/>
          <w:bCs/>
        </w:rPr>
        <w:t>water levels in private bores and reduced flows to groundwater dependent ecosystems</w:t>
      </w:r>
      <w:r w:rsidR="00C558FA" w:rsidRPr="00AE55E2">
        <w:rPr>
          <w:rFonts w:ascii="Calibri" w:hAnsi="Calibri" w:cs="Arial"/>
          <w:bCs/>
        </w:rPr>
        <w:t>;</w:t>
      </w:r>
    </w:p>
    <w:p w:rsidR="009D752B" w:rsidRPr="005B1FD4" w:rsidRDefault="003874F0" w:rsidP="009E1799">
      <w:pPr>
        <w:pStyle w:val="ListBullet"/>
        <w:spacing w:after="120"/>
        <w:ind w:left="786" w:hanging="360"/>
        <w:rPr>
          <w:rFonts w:ascii="Calibri" w:hAnsi="Calibri" w:cs="Arial"/>
          <w:bCs/>
        </w:rPr>
      </w:pPr>
      <w:r w:rsidRPr="00AE55E2">
        <w:rPr>
          <w:rFonts w:ascii="Calibri" w:hAnsi="Calibri" w:cs="Arial"/>
          <w:bCs/>
        </w:rPr>
        <w:t xml:space="preserve">Potential impacts </w:t>
      </w:r>
      <w:r w:rsidR="00C32F8E" w:rsidRPr="00AE55E2">
        <w:rPr>
          <w:rFonts w:ascii="Calibri" w:hAnsi="Calibri" w:cs="Arial"/>
          <w:bCs/>
        </w:rPr>
        <w:t>to groundwater and surface water quality and quantity, and associated water-related assets, from stream diversions, removal of alluvium, and the final void</w:t>
      </w:r>
      <w:r w:rsidR="00C661CF" w:rsidRPr="00AE55E2">
        <w:rPr>
          <w:rFonts w:ascii="Calibri" w:hAnsi="Calibri" w:cs="Arial"/>
          <w:bCs/>
        </w:rPr>
        <w:t>; and</w:t>
      </w:r>
      <w:r w:rsidRPr="00AE55E2">
        <w:rPr>
          <w:rFonts w:ascii="Calibri" w:hAnsi="Calibri" w:cs="Arial"/>
          <w:bCs/>
        </w:rPr>
        <w:t xml:space="preserve">; </w:t>
      </w:r>
    </w:p>
    <w:p w:rsidR="009D752B" w:rsidRPr="00AE55E2" w:rsidRDefault="00C558FA" w:rsidP="009E1799">
      <w:pPr>
        <w:pStyle w:val="ListBullet"/>
        <w:spacing w:after="120"/>
        <w:ind w:left="786" w:hanging="360"/>
        <w:rPr>
          <w:rFonts w:ascii="Calibri" w:hAnsi="Calibri" w:cs="Arial"/>
          <w:bCs/>
        </w:rPr>
      </w:pPr>
      <w:r w:rsidRPr="00AE55E2">
        <w:rPr>
          <w:rFonts w:ascii="Calibri" w:hAnsi="Calibri" w:cs="Arial"/>
          <w:bCs/>
        </w:rPr>
        <w:t>The cumulative impacts of lar</w:t>
      </w:r>
      <w:r w:rsidR="00236744" w:rsidRPr="00AE55E2">
        <w:rPr>
          <w:rFonts w:ascii="Calibri" w:hAnsi="Calibri" w:cs="Arial"/>
          <w:bCs/>
        </w:rPr>
        <w:t>ge developments within the area.</w:t>
      </w:r>
    </w:p>
    <w:p w:rsidR="00236744" w:rsidRPr="00AE55E2" w:rsidRDefault="00C661CF" w:rsidP="009E1799">
      <w:pPr>
        <w:tabs>
          <w:tab w:val="left" w:pos="426"/>
        </w:tabs>
        <w:spacing w:before="120" w:after="120"/>
        <w:ind w:left="425"/>
        <w:rPr>
          <w:rFonts w:ascii="Calibri" w:hAnsi="Calibri" w:cs="Arial"/>
        </w:rPr>
      </w:pPr>
      <w:r w:rsidRPr="00AE55E2">
        <w:rPr>
          <w:rFonts w:ascii="Calibri" w:hAnsi="Calibri" w:cs="Arial"/>
        </w:rPr>
        <w:t xml:space="preserve">The advice will be provided to the NSW Mining and Petroleum Gateway Panel and, consistent with the Regulations of the EPBC Act, to the Commonwealth Minister (for information). The advice will be published on the IESC’s website within 10 business days of being provided to the </w:t>
      </w:r>
      <w:r w:rsidR="00236744" w:rsidRPr="00AE55E2">
        <w:rPr>
          <w:rFonts w:ascii="Calibri" w:hAnsi="Calibri" w:cs="Arial"/>
        </w:rPr>
        <w:t xml:space="preserve">NSW Mining and Petroleum Gateway </w:t>
      </w:r>
    </w:p>
    <w:p w:rsidR="00AA3B1F" w:rsidRPr="00AE55E2" w:rsidRDefault="00AA3B1F" w:rsidP="009E1799">
      <w:pPr>
        <w:tabs>
          <w:tab w:val="left" w:pos="426"/>
        </w:tabs>
        <w:spacing w:before="120" w:after="120"/>
        <w:rPr>
          <w:rFonts w:ascii="Calibri" w:hAnsi="Calibri" w:cs="Arial"/>
          <w:u w:val="single"/>
        </w:rPr>
      </w:pPr>
      <w:r w:rsidRPr="00AE55E2">
        <w:rPr>
          <w:rFonts w:ascii="Calibri" w:hAnsi="Calibri" w:cs="Arial"/>
        </w:rPr>
        <w:t>2.4</w:t>
      </w:r>
      <w:r w:rsidRPr="00AE55E2">
        <w:rPr>
          <w:rFonts w:ascii="Calibri" w:hAnsi="Calibri" w:cs="Arial"/>
        </w:rPr>
        <w:tab/>
        <w:t>F</w:t>
      </w:r>
      <w:r w:rsidR="001A65A5" w:rsidRPr="00AE55E2">
        <w:rPr>
          <w:rFonts w:ascii="Calibri" w:hAnsi="Calibri" w:cs="Arial"/>
          <w:u w:val="single"/>
        </w:rPr>
        <w:t>lood M</w:t>
      </w:r>
      <w:r w:rsidRPr="00AE55E2">
        <w:rPr>
          <w:rFonts w:ascii="Calibri" w:hAnsi="Calibri" w:cs="Arial"/>
          <w:u w:val="single"/>
        </w:rPr>
        <w:t xml:space="preserve">anagement </w:t>
      </w:r>
      <w:r w:rsidR="001A65A5" w:rsidRPr="00AE55E2">
        <w:rPr>
          <w:rFonts w:ascii="Calibri" w:hAnsi="Calibri" w:cs="Arial"/>
          <w:u w:val="single"/>
        </w:rPr>
        <w:t>T</w:t>
      </w:r>
      <w:r w:rsidRPr="00AE55E2">
        <w:rPr>
          <w:rFonts w:ascii="Calibri" w:hAnsi="Calibri" w:cs="Arial"/>
          <w:u w:val="single"/>
        </w:rPr>
        <w:t xml:space="preserve">heme </w:t>
      </w:r>
      <w:r w:rsidR="001A65A5" w:rsidRPr="00AE55E2">
        <w:rPr>
          <w:rFonts w:ascii="Calibri" w:hAnsi="Calibri" w:cs="Arial"/>
          <w:u w:val="single"/>
        </w:rPr>
        <w:t>S</w:t>
      </w:r>
      <w:r w:rsidRPr="00AE55E2">
        <w:rPr>
          <w:rFonts w:ascii="Calibri" w:hAnsi="Calibri" w:cs="Arial"/>
          <w:u w:val="single"/>
        </w:rPr>
        <w:t>heet</w:t>
      </w:r>
    </w:p>
    <w:p w:rsidR="00B6266A" w:rsidRPr="00AE55E2" w:rsidRDefault="00AA3B1F" w:rsidP="009E1799">
      <w:pPr>
        <w:tabs>
          <w:tab w:val="left" w:pos="426"/>
        </w:tabs>
        <w:spacing w:before="120" w:after="120"/>
        <w:ind w:left="425"/>
        <w:rPr>
          <w:rFonts w:ascii="Calibri" w:hAnsi="Calibri" w:cs="Arial"/>
        </w:rPr>
      </w:pPr>
      <w:r w:rsidRPr="00AE55E2">
        <w:rPr>
          <w:rFonts w:ascii="Calibri" w:hAnsi="Calibri" w:cs="Arial"/>
        </w:rPr>
        <w:tab/>
      </w:r>
      <w:r w:rsidR="00236744" w:rsidRPr="00AE55E2">
        <w:rPr>
          <w:rFonts w:ascii="Calibri" w:hAnsi="Calibri" w:cs="Arial"/>
        </w:rPr>
        <w:t xml:space="preserve">The IESC </w:t>
      </w:r>
      <w:r w:rsidR="005B1FD4">
        <w:rPr>
          <w:rFonts w:ascii="Calibri" w:hAnsi="Calibri" w:cs="Arial"/>
        </w:rPr>
        <w:t xml:space="preserve">endorsed the theme sheet, subject to minor amendments.  It will be used as a resource </w:t>
      </w:r>
      <w:r w:rsidR="002408EF">
        <w:rPr>
          <w:rFonts w:ascii="Calibri" w:hAnsi="Calibri" w:cs="Arial"/>
        </w:rPr>
        <w:t>for</w:t>
      </w:r>
      <w:r w:rsidR="005B1FD4">
        <w:rPr>
          <w:rFonts w:ascii="Calibri" w:hAnsi="Calibri" w:cs="Arial"/>
        </w:rPr>
        <w:t xml:space="preserve"> analys</w:t>
      </w:r>
      <w:r w:rsidR="002408EF">
        <w:rPr>
          <w:rFonts w:ascii="Calibri" w:hAnsi="Calibri" w:cs="Arial"/>
        </w:rPr>
        <w:t>is of</w:t>
      </w:r>
      <w:r w:rsidR="005B1FD4">
        <w:rPr>
          <w:rFonts w:ascii="Calibri" w:hAnsi="Calibri" w:cs="Arial"/>
        </w:rPr>
        <w:t xml:space="preserve"> development proposals.</w:t>
      </w:r>
    </w:p>
    <w:p w:rsidR="00AA3B1F" w:rsidRPr="00AE55E2" w:rsidRDefault="00AA3B1F" w:rsidP="009E1799">
      <w:pPr>
        <w:keepNext/>
        <w:tabs>
          <w:tab w:val="left" w:pos="426"/>
        </w:tabs>
        <w:spacing w:before="120" w:after="120"/>
        <w:ind w:left="567" w:hanging="567"/>
        <w:rPr>
          <w:rFonts w:ascii="Calibri" w:hAnsi="Calibri" w:cs="Arial"/>
          <w:u w:val="single"/>
        </w:rPr>
      </w:pPr>
      <w:r w:rsidRPr="00AE55E2">
        <w:rPr>
          <w:rFonts w:ascii="Calibri" w:hAnsi="Calibri" w:cs="Arial"/>
        </w:rPr>
        <w:t>2.5</w:t>
      </w:r>
      <w:r w:rsidRPr="00AE55E2">
        <w:rPr>
          <w:rFonts w:ascii="Calibri" w:hAnsi="Calibri" w:cs="Arial"/>
        </w:rPr>
        <w:tab/>
      </w:r>
      <w:r w:rsidR="00C24DBF" w:rsidRPr="00AE55E2">
        <w:rPr>
          <w:rFonts w:ascii="Calibri" w:hAnsi="Calibri" w:cs="Arial"/>
          <w:u w:val="single"/>
        </w:rPr>
        <w:t>Update on the Review of the IESC Information G</w:t>
      </w:r>
      <w:r w:rsidRPr="00AE55E2">
        <w:rPr>
          <w:rFonts w:ascii="Calibri" w:hAnsi="Calibri" w:cs="Arial"/>
          <w:u w:val="single"/>
        </w:rPr>
        <w:t>uidelines</w:t>
      </w:r>
    </w:p>
    <w:p w:rsidR="00B274BE" w:rsidRDefault="00AA3B1F" w:rsidP="009E1799">
      <w:pPr>
        <w:tabs>
          <w:tab w:val="left" w:pos="426"/>
        </w:tabs>
        <w:spacing w:before="120" w:after="120"/>
        <w:ind w:left="425"/>
        <w:rPr>
          <w:rFonts w:ascii="Calibri" w:hAnsi="Calibri" w:cs="Arial"/>
        </w:rPr>
      </w:pPr>
      <w:r w:rsidRPr="00AE55E2">
        <w:rPr>
          <w:rFonts w:ascii="Calibri" w:hAnsi="Calibri" w:cs="Arial"/>
        </w:rPr>
        <w:tab/>
      </w:r>
      <w:r w:rsidR="005B1FD4">
        <w:rPr>
          <w:rFonts w:ascii="Calibri" w:hAnsi="Calibri" w:cs="Arial"/>
        </w:rPr>
        <w:t xml:space="preserve">The IESC considered a revised draft of the information guidelines.  The IESC endorsed the </w:t>
      </w:r>
      <w:r w:rsidR="00B274BE">
        <w:rPr>
          <w:rFonts w:ascii="Calibri" w:hAnsi="Calibri" w:cs="Arial"/>
        </w:rPr>
        <w:t xml:space="preserve">revised </w:t>
      </w:r>
      <w:r w:rsidR="005B1FD4">
        <w:rPr>
          <w:rFonts w:ascii="Calibri" w:hAnsi="Calibri" w:cs="Arial"/>
        </w:rPr>
        <w:t>draft</w:t>
      </w:r>
      <w:r w:rsidR="00B274BE">
        <w:rPr>
          <w:rFonts w:ascii="Calibri" w:hAnsi="Calibri" w:cs="Arial"/>
        </w:rPr>
        <w:t xml:space="preserve"> guidelines</w:t>
      </w:r>
      <w:r w:rsidR="002408EF">
        <w:rPr>
          <w:rFonts w:ascii="Calibri" w:hAnsi="Calibri" w:cs="Arial"/>
        </w:rPr>
        <w:t xml:space="preserve"> as a basis for further consultation</w:t>
      </w:r>
      <w:r w:rsidR="005B1FD4">
        <w:rPr>
          <w:rFonts w:ascii="Calibri" w:hAnsi="Calibri" w:cs="Arial"/>
        </w:rPr>
        <w:t>, subject to minor amendments</w:t>
      </w:r>
      <w:r w:rsidR="00B274BE">
        <w:rPr>
          <w:rFonts w:ascii="Calibri" w:hAnsi="Calibri" w:cs="Arial"/>
        </w:rPr>
        <w:t xml:space="preserve">.  They would be </w:t>
      </w:r>
      <w:r w:rsidR="000B5D8A">
        <w:rPr>
          <w:rFonts w:ascii="Calibri" w:hAnsi="Calibri" w:cs="Arial"/>
        </w:rPr>
        <w:t xml:space="preserve">provided </w:t>
      </w:r>
      <w:r w:rsidR="00B274BE">
        <w:rPr>
          <w:rFonts w:ascii="Calibri" w:hAnsi="Calibri" w:cs="Arial"/>
        </w:rPr>
        <w:t>to relevant government agenc</w:t>
      </w:r>
      <w:r w:rsidR="000B5D8A">
        <w:rPr>
          <w:rFonts w:ascii="Calibri" w:hAnsi="Calibri" w:cs="Arial"/>
        </w:rPr>
        <w:t>y regulators</w:t>
      </w:r>
      <w:r w:rsidR="00B274BE">
        <w:rPr>
          <w:rFonts w:ascii="Calibri" w:hAnsi="Calibri" w:cs="Arial"/>
        </w:rPr>
        <w:t xml:space="preserve"> </w:t>
      </w:r>
      <w:r w:rsidR="000B5D8A">
        <w:rPr>
          <w:rFonts w:ascii="Calibri" w:hAnsi="Calibri" w:cs="Arial"/>
        </w:rPr>
        <w:t>for comment and subsequently circulated more widely for comment prior to finalisation</w:t>
      </w:r>
      <w:r w:rsidR="00B274BE">
        <w:rPr>
          <w:rFonts w:ascii="Calibri" w:hAnsi="Calibri" w:cs="Arial"/>
        </w:rPr>
        <w:t>.</w:t>
      </w:r>
    </w:p>
    <w:p w:rsidR="00432BEA" w:rsidRDefault="00432BEA" w:rsidP="009E1799">
      <w:pPr>
        <w:tabs>
          <w:tab w:val="left" w:pos="426"/>
        </w:tabs>
        <w:spacing w:before="240" w:after="120"/>
        <w:rPr>
          <w:rFonts w:ascii="Calibri" w:hAnsi="Calibri" w:cs="Arial"/>
          <w:b/>
        </w:rPr>
      </w:pPr>
      <w:r w:rsidRPr="00AE55E2">
        <w:rPr>
          <w:rFonts w:ascii="Calibri" w:hAnsi="Calibri" w:cs="Arial"/>
          <w:b/>
        </w:rPr>
        <w:t>3.</w:t>
      </w:r>
      <w:r w:rsidRPr="00AE55E2">
        <w:rPr>
          <w:rFonts w:ascii="Calibri" w:hAnsi="Calibri" w:cs="Arial"/>
          <w:b/>
        </w:rPr>
        <w:tab/>
        <w:t>Bioregional Assessments</w:t>
      </w:r>
    </w:p>
    <w:p w:rsidR="000B5D8A" w:rsidRPr="00D10DAC" w:rsidRDefault="000B5D8A" w:rsidP="00D10DAC">
      <w:pPr>
        <w:tabs>
          <w:tab w:val="left" w:pos="426"/>
        </w:tabs>
        <w:spacing w:before="240" w:after="120"/>
        <w:ind w:left="426"/>
        <w:rPr>
          <w:rFonts w:ascii="Calibri" w:hAnsi="Calibri" w:cs="Arial"/>
        </w:rPr>
      </w:pPr>
      <w:r w:rsidRPr="00D10DAC">
        <w:rPr>
          <w:rFonts w:ascii="Calibri" w:hAnsi="Calibri" w:cs="Arial"/>
        </w:rPr>
        <w:t>Members of the Bioregional Assessment team presented to the IESC on the Gloucester assessment and two sub</w:t>
      </w:r>
      <w:r w:rsidR="00D10DAC">
        <w:rPr>
          <w:rFonts w:ascii="Calibri" w:hAnsi="Calibri" w:cs="Arial"/>
        </w:rPr>
        <w:t xml:space="preserve"> </w:t>
      </w:r>
      <w:r w:rsidRPr="00D10DAC">
        <w:rPr>
          <w:rFonts w:ascii="Calibri" w:hAnsi="Calibri" w:cs="Arial"/>
        </w:rPr>
        <w:t>methodologies:  ‘assigning receptors and impact variables to water-dependent assets’; and ‘developing the conceptual model for causal pathways’.</w:t>
      </w:r>
    </w:p>
    <w:p w:rsidR="00432BEA" w:rsidRPr="00AE55E2" w:rsidRDefault="00EE6AF3" w:rsidP="009E1799">
      <w:pPr>
        <w:tabs>
          <w:tab w:val="left" w:pos="426"/>
        </w:tabs>
        <w:spacing w:before="120" w:after="120"/>
        <w:ind w:left="426"/>
        <w:rPr>
          <w:rFonts w:ascii="Calibri" w:hAnsi="Calibri"/>
        </w:rPr>
      </w:pPr>
      <w:r>
        <w:rPr>
          <w:rFonts w:ascii="Calibri" w:hAnsi="Calibri"/>
        </w:rPr>
        <w:t xml:space="preserve">The </w:t>
      </w:r>
      <w:r w:rsidR="000B5D8A">
        <w:rPr>
          <w:rFonts w:ascii="Calibri" w:hAnsi="Calibri"/>
        </w:rPr>
        <w:t>IESC</w:t>
      </w:r>
      <w:r>
        <w:rPr>
          <w:rFonts w:ascii="Calibri" w:hAnsi="Calibri"/>
        </w:rPr>
        <w:t xml:space="preserve"> noted</w:t>
      </w:r>
      <w:r w:rsidR="0001359E" w:rsidRPr="00AE55E2">
        <w:rPr>
          <w:rFonts w:ascii="Calibri" w:hAnsi="Calibri"/>
        </w:rPr>
        <w:t>:</w:t>
      </w:r>
    </w:p>
    <w:p w:rsidR="001A65A5" w:rsidRPr="00AE55E2" w:rsidRDefault="00EE6AF3" w:rsidP="009E1799">
      <w:pPr>
        <w:pStyle w:val="ListBullet"/>
        <w:spacing w:after="120"/>
        <w:ind w:left="786" w:hanging="360"/>
        <w:rPr>
          <w:rFonts w:ascii="Calibri" w:hAnsi="Calibri" w:cs="Arial"/>
          <w:bCs/>
        </w:rPr>
      </w:pPr>
      <w:r>
        <w:rPr>
          <w:rFonts w:ascii="Calibri" w:hAnsi="Calibri" w:cs="Arial"/>
          <w:bCs/>
        </w:rPr>
        <w:t xml:space="preserve">The adoption of a revised </w:t>
      </w:r>
      <w:r w:rsidR="00B257A9" w:rsidRPr="00AE55E2">
        <w:rPr>
          <w:rFonts w:ascii="Calibri" w:hAnsi="Calibri" w:cs="Arial"/>
          <w:bCs/>
        </w:rPr>
        <w:t>approach to groundwater modelling for the Galilee assessment following the receipt of data from Queensland;</w:t>
      </w:r>
    </w:p>
    <w:p w:rsidR="00B257A9" w:rsidRPr="00AE55E2" w:rsidRDefault="00EE6AF3" w:rsidP="009E1799">
      <w:pPr>
        <w:pStyle w:val="ListBullet"/>
        <w:spacing w:after="120"/>
        <w:ind w:left="786" w:hanging="360"/>
        <w:rPr>
          <w:rFonts w:ascii="Calibri" w:hAnsi="Calibri" w:cs="Arial"/>
          <w:bCs/>
        </w:rPr>
      </w:pPr>
      <w:r>
        <w:rPr>
          <w:rFonts w:ascii="Calibri" w:hAnsi="Calibri" w:cs="Arial"/>
          <w:bCs/>
        </w:rPr>
        <w:t>A focus on development conceptual models across the program and finalising sub-methodologies on:</w:t>
      </w:r>
      <w:r w:rsidR="00B257A9" w:rsidRPr="00AE55E2">
        <w:rPr>
          <w:rFonts w:ascii="Calibri" w:hAnsi="Calibri" w:cs="Arial"/>
          <w:bCs/>
        </w:rPr>
        <w:t xml:space="preserve"> assigning receptor</w:t>
      </w:r>
      <w:r>
        <w:rPr>
          <w:rFonts w:ascii="Calibri" w:hAnsi="Calibri" w:cs="Arial"/>
          <w:bCs/>
        </w:rPr>
        <w:t xml:space="preserve"> locations and impact variables; handling</w:t>
      </w:r>
      <w:r w:rsidR="00B257A9" w:rsidRPr="00AE55E2">
        <w:rPr>
          <w:rFonts w:ascii="Calibri" w:hAnsi="Calibri" w:cs="Arial"/>
          <w:bCs/>
        </w:rPr>
        <w:t xml:space="preserve"> subsid</w:t>
      </w:r>
      <w:r>
        <w:rPr>
          <w:rFonts w:ascii="Calibri" w:hAnsi="Calibri" w:cs="Arial"/>
          <w:bCs/>
        </w:rPr>
        <w:t xml:space="preserve">ence impacts in the modelling; </w:t>
      </w:r>
      <w:r w:rsidR="00A917AF" w:rsidRPr="00AE55E2">
        <w:rPr>
          <w:rFonts w:ascii="Calibri" w:hAnsi="Calibri" w:cs="Arial"/>
          <w:bCs/>
        </w:rPr>
        <w:t>an approach</w:t>
      </w:r>
      <w:r w:rsidR="00B257A9" w:rsidRPr="00AE55E2">
        <w:rPr>
          <w:rFonts w:ascii="Calibri" w:hAnsi="Calibri" w:cs="Arial"/>
          <w:bCs/>
        </w:rPr>
        <w:t xml:space="preserve"> for assessing </w:t>
      </w:r>
      <w:r w:rsidR="00A917AF" w:rsidRPr="00AE55E2">
        <w:rPr>
          <w:rFonts w:ascii="Calibri" w:hAnsi="Calibri" w:cs="Arial"/>
          <w:bCs/>
        </w:rPr>
        <w:t>impacts of hydraulic fracture propagation and the development and implementation of dedicated conceptual models across the programme.</w:t>
      </w:r>
    </w:p>
    <w:p w:rsidR="00432BEA" w:rsidRPr="00EE6AF3" w:rsidRDefault="00A917AF" w:rsidP="009E1799">
      <w:pPr>
        <w:pStyle w:val="ListBullet"/>
        <w:spacing w:after="120"/>
        <w:ind w:left="786" w:hanging="360"/>
        <w:rPr>
          <w:rFonts w:ascii="Calibri" w:hAnsi="Calibri" w:cs="Arial"/>
          <w:bCs/>
        </w:rPr>
      </w:pPr>
      <w:r w:rsidRPr="00AE55E2">
        <w:rPr>
          <w:rFonts w:ascii="Calibri" w:hAnsi="Calibri" w:cs="Arial"/>
          <w:bCs/>
        </w:rPr>
        <w:t xml:space="preserve">The </w:t>
      </w:r>
      <w:r w:rsidR="00EE6AF3">
        <w:rPr>
          <w:rFonts w:ascii="Calibri" w:hAnsi="Calibri" w:cs="Arial"/>
          <w:bCs/>
        </w:rPr>
        <w:t>development of the information platform where all products and data from the program would be made available.</w:t>
      </w:r>
      <w:r w:rsidRPr="00AE55E2">
        <w:rPr>
          <w:rFonts w:ascii="Calibri" w:hAnsi="Calibri" w:cs="Arial"/>
          <w:bCs/>
        </w:rPr>
        <w:t xml:space="preserve"> </w:t>
      </w:r>
    </w:p>
    <w:p w:rsidR="00432BEA" w:rsidRPr="00AE55E2" w:rsidRDefault="00B274BE" w:rsidP="009E1799">
      <w:pPr>
        <w:pStyle w:val="ListBullet"/>
        <w:numPr>
          <w:ilvl w:val="0"/>
          <w:numId w:val="0"/>
        </w:numPr>
        <w:ind w:left="426"/>
        <w:rPr>
          <w:rFonts w:ascii="Calibri" w:hAnsi="Calibri"/>
        </w:rPr>
      </w:pPr>
      <w:r>
        <w:rPr>
          <w:rFonts w:ascii="Calibri" w:hAnsi="Calibri"/>
        </w:rPr>
        <w:t xml:space="preserve">Opportunities for utilising OWS research on ecological issues to inform the bioregional assessments were identified. </w:t>
      </w:r>
      <w:r w:rsidR="00432BEA" w:rsidRPr="00AE55E2">
        <w:rPr>
          <w:rFonts w:ascii="Calibri" w:hAnsi="Calibri"/>
        </w:rPr>
        <w:t>The Chair thanked Dr Henderson</w:t>
      </w:r>
      <w:r w:rsidR="00105F6D" w:rsidRPr="00AE55E2">
        <w:rPr>
          <w:rFonts w:ascii="Calibri" w:hAnsi="Calibri"/>
        </w:rPr>
        <w:t xml:space="preserve">, </w:t>
      </w:r>
      <w:r w:rsidR="00C35494" w:rsidRPr="00AE55E2">
        <w:rPr>
          <w:rFonts w:ascii="Calibri" w:hAnsi="Calibri"/>
        </w:rPr>
        <w:t xml:space="preserve">Dr Post </w:t>
      </w:r>
      <w:r w:rsidR="00432BEA" w:rsidRPr="00AE55E2">
        <w:rPr>
          <w:rFonts w:ascii="Calibri" w:hAnsi="Calibri"/>
        </w:rPr>
        <w:t>and the other attend</w:t>
      </w:r>
      <w:r>
        <w:rPr>
          <w:rFonts w:ascii="Calibri" w:hAnsi="Calibri"/>
        </w:rPr>
        <w:t>ees for sharing their insights</w:t>
      </w:r>
      <w:r w:rsidR="00432BEA" w:rsidRPr="00AE55E2">
        <w:rPr>
          <w:rFonts w:ascii="Calibri" w:hAnsi="Calibri"/>
        </w:rPr>
        <w:t>.</w:t>
      </w:r>
    </w:p>
    <w:p w:rsidR="00D10DAC" w:rsidRDefault="00D10DAC">
      <w:pPr>
        <w:rPr>
          <w:rFonts w:ascii="Calibri" w:hAnsi="Calibri" w:cs="Arial"/>
          <w:b/>
        </w:rPr>
      </w:pPr>
      <w:r>
        <w:rPr>
          <w:rFonts w:ascii="Calibri" w:hAnsi="Calibri" w:cs="Arial"/>
          <w:b/>
        </w:rPr>
        <w:br w:type="page"/>
      </w:r>
    </w:p>
    <w:p w:rsidR="00432BEA" w:rsidRPr="00AE55E2" w:rsidRDefault="00432BEA" w:rsidP="009E1799">
      <w:pPr>
        <w:keepNext/>
        <w:tabs>
          <w:tab w:val="left" w:pos="426"/>
          <w:tab w:val="center" w:pos="4513"/>
        </w:tabs>
        <w:spacing w:before="240" w:after="120"/>
        <w:rPr>
          <w:rFonts w:ascii="Calibri" w:hAnsi="Calibri" w:cs="Arial"/>
          <w:b/>
        </w:rPr>
      </w:pPr>
      <w:r w:rsidRPr="00AE55E2">
        <w:rPr>
          <w:rFonts w:ascii="Calibri" w:hAnsi="Calibri" w:cs="Arial"/>
          <w:b/>
        </w:rPr>
        <w:t>4.</w:t>
      </w:r>
      <w:r w:rsidRPr="00AE55E2">
        <w:rPr>
          <w:rFonts w:ascii="Calibri" w:hAnsi="Calibri" w:cs="Arial"/>
          <w:b/>
        </w:rPr>
        <w:tab/>
        <w:t>Research</w:t>
      </w:r>
    </w:p>
    <w:p w:rsidR="00432BEA" w:rsidRPr="00AE55E2" w:rsidRDefault="00432BEA" w:rsidP="009E1799">
      <w:pPr>
        <w:pStyle w:val="ListParagraph"/>
        <w:keepNext/>
        <w:numPr>
          <w:ilvl w:val="1"/>
          <w:numId w:val="7"/>
        </w:numPr>
        <w:tabs>
          <w:tab w:val="left" w:pos="426"/>
        </w:tabs>
        <w:spacing w:before="120" w:after="120"/>
        <w:rPr>
          <w:rFonts w:ascii="Calibri" w:hAnsi="Calibri" w:cs="Arial"/>
          <w:u w:val="single"/>
        </w:rPr>
      </w:pPr>
      <w:r w:rsidRPr="00AE55E2">
        <w:rPr>
          <w:rFonts w:ascii="Calibri" w:hAnsi="Calibri" w:cs="Arial"/>
          <w:u w:val="single"/>
        </w:rPr>
        <w:t xml:space="preserve">Update on Research </w:t>
      </w:r>
    </w:p>
    <w:p w:rsidR="009972A1" w:rsidRDefault="009972A1" w:rsidP="009E1799">
      <w:pPr>
        <w:pStyle w:val="ListBullet"/>
        <w:numPr>
          <w:ilvl w:val="0"/>
          <w:numId w:val="0"/>
        </w:numPr>
        <w:spacing w:after="120"/>
        <w:ind w:left="425"/>
        <w:rPr>
          <w:rFonts w:ascii="Calibri" w:hAnsi="Calibri"/>
        </w:rPr>
      </w:pPr>
      <w:r>
        <w:rPr>
          <w:rFonts w:ascii="Calibri" w:hAnsi="Calibri"/>
        </w:rPr>
        <w:t xml:space="preserve">The </w:t>
      </w:r>
      <w:r w:rsidR="000B5D8A">
        <w:rPr>
          <w:rFonts w:ascii="Calibri" w:hAnsi="Calibri"/>
        </w:rPr>
        <w:t xml:space="preserve">IESC </w:t>
      </w:r>
      <w:r>
        <w:rPr>
          <w:rFonts w:ascii="Calibri" w:hAnsi="Calibri"/>
        </w:rPr>
        <w:t xml:space="preserve">: </w:t>
      </w:r>
    </w:p>
    <w:p w:rsidR="00E22F4F" w:rsidRDefault="00E22F4F" w:rsidP="009E1799">
      <w:pPr>
        <w:pStyle w:val="ListBullet"/>
        <w:spacing w:after="120"/>
        <w:ind w:left="786" w:hanging="360"/>
        <w:rPr>
          <w:rFonts w:ascii="Calibri" w:hAnsi="Calibri"/>
        </w:rPr>
      </w:pPr>
      <w:r>
        <w:rPr>
          <w:rFonts w:ascii="Calibri" w:hAnsi="Calibri"/>
        </w:rPr>
        <w:t>Provided comment on and endorsed t</w:t>
      </w:r>
      <w:r w:rsidRPr="00AE55E2">
        <w:rPr>
          <w:rFonts w:ascii="Calibri" w:hAnsi="Calibri"/>
        </w:rPr>
        <w:t xml:space="preserve">he scope </w:t>
      </w:r>
      <w:r>
        <w:rPr>
          <w:rFonts w:ascii="Calibri" w:hAnsi="Calibri"/>
        </w:rPr>
        <w:t xml:space="preserve">of </w:t>
      </w:r>
      <w:r w:rsidRPr="00AE55E2">
        <w:rPr>
          <w:rFonts w:ascii="Calibri" w:hAnsi="Calibri"/>
        </w:rPr>
        <w:t xml:space="preserve">a new project </w:t>
      </w:r>
      <w:r w:rsidRPr="00AE55E2">
        <w:rPr>
          <w:rFonts w:ascii="Calibri" w:hAnsi="Calibri"/>
          <w:i/>
        </w:rPr>
        <w:t>Bore and well induced inter-aquifer groundwater connectivity: Consequence modelling and experimental design</w:t>
      </w:r>
      <w:r w:rsidRPr="00AE55E2">
        <w:rPr>
          <w:rFonts w:ascii="Calibri" w:hAnsi="Calibri"/>
        </w:rPr>
        <w:t xml:space="preserve">. </w:t>
      </w:r>
      <w:r>
        <w:rPr>
          <w:rFonts w:ascii="Calibri" w:hAnsi="Calibri"/>
        </w:rPr>
        <w:t xml:space="preserve"> The IESC identified key issues including contaminant transport, how uncertainties will be dealt with and the communication strategy for further consideration by OWS as the project proceeds.</w:t>
      </w:r>
    </w:p>
    <w:p w:rsidR="009972A1" w:rsidRDefault="009972A1" w:rsidP="009E1799">
      <w:pPr>
        <w:pStyle w:val="ListBullet"/>
        <w:spacing w:after="120"/>
        <w:ind w:left="786" w:hanging="360"/>
        <w:rPr>
          <w:rFonts w:ascii="Calibri" w:hAnsi="Calibri"/>
        </w:rPr>
      </w:pPr>
      <w:r>
        <w:rPr>
          <w:rFonts w:ascii="Calibri" w:hAnsi="Calibri"/>
        </w:rPr>
        <w:t>Noted the</w:t>
      </w:r>
      <w:r w:rsidRPr="00AE55E2">
        <w:rPr>
          <w:rFonts w:ascii="Calibri" w:hAnsi="Calibri"/>
        </w:rPr>
        <w:t xml:space="preserve"> Monitoring and Management of Subsidence induced by Long Wall Coal Mining</w:t>
      </w:r>
      <w:r>
        <w:rPr>
          <w:rFonts w:ascii="Calibri" w:hAnsi="Calibri"/>
        </w:rPr>
        <w:t xml:space="preserve"> report and the </w:t>
      </w:r>
      <w:r w:rsidRPr="00AE55E2">
        <w:rPr>
          <w:rFonts w:ascii="Calibri" w:hAnsi="Calibri"/>
        </w:rPr>
        <w:t>Reference list for water-related coal seam gas and coal mining research (Part 4)</w:t>
      </w:r>
      <w:r>
        <w:rPr>
          <w:rFonts w:ascii="Calibri" w:hAnsi="Calibri"/>
        </w:rPr>
        <w:t xml:space="preserve"> </w:t>
      </w:r>
      <w:r w:rsidR="000B5D8A">
        <w:rPr>
          <w:rFonts w:ascii="Calibri" w:hAnsi="Calibri"/>
        </w:rPr>
        <w:t>is scheduled to</w:t>
      </w:r>
      <w:r>
        <w:rPr>
          <w:rFonts w:ascii="Calibri" w:hAnsi="Calibri"/>
        </w:rPr>
        <w:t xml:space="preserve"> be available to the IESC at the April IESC meeting, for endorsement prior to publication.</w:t>
      </w:r>
    </w:p>
    <w:p w:rsidR="00432BEA" w:rsidRPr="00AE55E2" w:rsidRDefault="009972A1" w:rsidP="009E1799">
      <w:pPr>
        <w:pStyle w:val="ListBullet"/>
        <w:spacing w:after="120"/>
        <w:ind w:left="786" w:hanging="360"/>
        <w:rPr>
          <w:rFonts w:ascii="Calibri" w:hAnsi="Calibri"/>
        </w:rPr>
      </w:pPr>
      <w:r>
        <w:rPr>
          <w:rFonts w:ascii="Calibri" w:hAnsi="Calibri"/>
        </w:rPr>
        <w:t>Noted f</w:t>
      </w:r>
      <w:r w:rsidR="009B5A64" w:rsidRPr="00AE55E2">
        <w:rPr>
          <w:rFonts w:ascii="Calibri" w:hAnsi="Calibri"/>
        </w:rPr>
        <w:t xml:space="preserve">our </w:t>
      </w:r>
      <w:r>
        <w:rPr>
          <w:rFonts w:ascii="Calibri" w:hAnsi="Calibri"/>
        </w:rPr>
        <w:t xml:space="preserve">reports </w:t>
      </w:r>
      <w:r w:rsidR="009B5A64" w:rsidRPr="00AE55E2">
        <w:rPr>
          <w:rFonts w:ascii="Calibri" w:hAnsi="Calibri"/>
        </w:rPr>
        <w:t xml:space="preserve">on the hydrogeology of the Laura, St Vincent, Otway and Maryborough Basins </w:t>
      </w:r>
      <w:r>
        <w:rPr>
          <w:rFonts w:ascii="Calibri" w:hAnsi="Calibri"/>
        </w:rPr>
        <w:t>would also be made available to the IESC over coming months for noting ahead of publication.</w:t>
      </w:r>
    </w:p>
    <w:p w:rsidR="009B5A64" w:rsidRPr="00AE55E2" w:rsidRDefault="00E22F4F" w:rsidP="009E1799">
      <w:pPr>
        <w:pStyle w:val="ListBullet"/>
        <w:spacing w:after="120"/>
        <w:ind w:left="786" w:hanging="360"/>
        <w:rPr>
          <w:rFonts w:ascii="Calibri" w:hAnsi="Calibri"/>
        </w:rPr>
      </w:pPr>
      <w:r>
        <w:rPr>
          <w:rFonts w:ascii="Calibri" w:hAnsi="Calibri"/>
        </w:rPr>
        <w:t>Acknowledged the</w:t>
      </w:r>
      <w:r w:rsidR="009972A1">
        <w:rPr>
          <w:rFonts w:ascii="Calibri" w:hAnsi="Calibri"/>
        </w:rPr>
        <w:t xml:space="preserve"> progress in </w:t>
      </w:r>
      <w:r w:rsidR="009B5A64" w:rsidRPr="00AE55E2">
        <w:rPr>
          <w:rFonts w:ascii="Calibri" w:hAnsi="Calibri"/>
        </w:rPr>
        <w:t xml:space="preserve">commissioning of the new </w:t>
      </w:r>
      <w:r w:rsidR="008C5DE5" w:rsidRPr="00AE55E2">
        <w:rPr>
          <w:rFonts w:ascii="Calibri" w:hAnsi="Calibri"/>
        </w:rPr>
        <w:t>h</w:t>
      </w:r>
      <w:r w:rsidR="009B5A64" w:rsidRPr="00AE55E2">
        <w:rPr>
          <w:rFonts w:ascii="Calibri" w:hAnsi="Calibri"/>
        </w:rPr>
        <w:t xml:space="preserve">ydrogeology project </w:t>
      </w:r>
      <w:r w:rsidR="009B5A64" w:rsidRPr="00AE55E2">
        <w:rPr>
          <w:rFonts w:ascii="Calibri" w:hAnsi="Calibri"/>
          <w:i/>
        </w:rPr>
        <w:t>Research to improve representation</w:t>
      </w:r>
      <w:r w:rsidR="008C5DE5" w:rsidRPr="00AE55E2">
        <w:rPr>
          <w:rFonts w:ascii="Calibri" w:hAnsi="Calibri"/>
          <w:i/>
        </w:rPr>
        <w:t xml:space="preserve"> </w:t>
      </w:r>
      <w:r w:rsidR="009B5A64" w:rsidRPr="00AE55E2">
        <w:rPr>
          <w:rFonts w:ascii="Calibri" w:hAnsi="Calibri"/>
          <w:i/>
        </w:rPr>
        <w:t xml:space="preserve">of faults and aquitards in Australian regional </w:t>
      </w:r>
      <w:r w:rsidR="00872BE2" w:rsidRPr="00AE55E2">
        <w:rPr>
          <w:rFonts w:ascii="Calibri" w:hAnsi="Calibri"/>
          <w:i/>
        </w:rPr>
        <w:t>groundwater models to improve assessment of impacts of CSG extraction</w:t>
      </w:r>
      <w:r w:rsidR="00872BE2" w:rsidRPr="00AE55E2">
        <w:rPr>
          <w:rFonts w:ascii="Calibri" w:hAnsi="Calibri"/>
        </w:rPr>
        <w:t>.</w:t>
      </w:r>
    </w:p>
    <w:p w:rsidR="001251A1" w:rsidRPr="00BB7787" w:rsidRDefault="009972A1" w:rsidP="009E1799">
      <w:pPr>
        <w:pStyle w:val="ListBullet"/>
        <w:spacing w:after="120"/>
        <w:ind w:left="786" w:hanging="360"/>
        <w:rPr>
          <w:rFonts w:ascii="Calibri" w:hAnsi="Calibri"/>
        </w:rPr>
      </w:pPr>
      <w:r>
        <w:rPr>
          <w:rFonts w:ascii="Calibri" w:hAnsi="Calibri"/>
        </w:rPr>
        <w:t xml:space="preserve">Agreed the </w:t>
      </w:r>
      <w:r w:rsidR="009147CB" w:rsidRPr="00AE55E2">
        <w:rPr>
          <w:rFonts w:ascii="Calibri" w:hAnsi="Calibri"/>
        </w:rPr>
        <w:t xml:space="preserve">Research </w:t>
      </w:r>
      <w:r w:rsidR="00F5135E" w:rsidRPr="00AE55E2">
        <w:rPr>
          <w:rFonts w:ascii="Calibri" w:hAnsi="Calibri"/>
        </w:rPr>
        <w:t>subcommittee</w:t>
      </w:r>
      <w:r w:rsidR="009147CB" w:rsidRPr="00AE55E2">
        <w:rPr>
          <w:rFonts w:ascii="Calibri" w:hAnsi="Calibri"/>
        </w:rPr>
        <w:t xml:space="preserve"> </w:t>
      </w:r>
      <w:r>
        <w:rPr>
          <w:rFonts w:ascii="Calibri" w:hAnsi="Calibri"/>
        </w:rPr>
        <w:t xml:space="preserve">would meet in the next quarter to </w:t>
      </w:r>
      <w:r w:rsidR="00BB7787">
        <w:rPr>
          <w:rFonts w:ascii="Calibri" w:hAnsi="Calibri"/>
        </w:rPr>
        <w:t>consider a review of the IESC’s research priorities.</w:t>
      </w:r>
    </w:p>
    <w:p w:rsidR="00432BEA" w:rsidRPr="00AE55E2" w:rsidRDefault="00432BEA" w:rsidP="009E1799">
      <w:pPr>
        <w:pStyle w:val="ListBullet"/>
        <w:numPr>
          <w:ilvl w:val="0"/>
          <w:numId w:val="0"/>
        </w:numPr>
        <w:spacing w:after="120"/>
        <w:rPr>
          <w:rFonts w:ascii="Calibri" w:hAnsi="Calibri"/>
        </w:rPr>
      </w:pPr>
      <w:r w:rsidRPr="00AE55E2">
        <w:rPr>
          <w:rFonts w:ascii="Calibri" w:hAnsi="Calibri" w:cs="Arial"/>
          <w:b/>
        </w:rPr>
        <w:t>5.</w:t>
      </w:r>
      <w:r w:rsidRPr="00AE55E2">
        <w:rPr>
          <w:rFonts w:ascii="Calibri" w:hAnsi="Calibri" w:cs="Arial"/>
          <w:b/>
        </w:rPr>
        <w:tab/>
      </w:r>
      <w:r w:rsidR="00BB7787">
        <w:rPr>
          <w:rFonts w:ascii="Calibri" w:hAnsi="Calibri" w:cs="Arial"/>
          <w:b/>
        </w:rPr>
        <w:t>Other items</w:t>
      </w:r>
    </w:p>
    <w:p w:rsidR="00432BEA" w:rsidRPr="00AE55E2" w:rsidRDefault="00432BEA" w:rsidP="009E1799">
      <w:pPr>
        <w:keepNext/>
        <w:tabs>
          <w:tab w:val="left" w:pos="426"/>
        </w:tabs>
        <w:spacing w:before="120" w:after="120"/>
        <w:rPr>
          <w:rFonts w:ascii="Calibri" w:hAnsi="Calibri" w:cs="Arial"/>
          <w:u w:val="single"/>
        </w:rPr>
      </w:pPr>
      <w:r w:rsidRPr="00AE55E2">
        <w:rPr>
          <w:rFonts w:ascii="Calibri" w:hAnsi="Calibri" w:cs="Arial"/>
        </w:rPr>
        <w:t>5.1</w:t>
      </w:r>
      <w:r w:rsidRPr="00AE55E2">
        <w:rPr>
          <w:rFonts w:ascii="Calibri" w:hAnsi="Calibri" w:cs="Arial"/>
        </w:rPr>
        <w:tab/>
      </w:r>
      <w:r w:rsidR="00012D91" w:rsidRPr="00AE55E2">
        <w:rPr>
          <w:rFonts w:ascii="Calibri" w:hAnsi="Calibri" w:cs="Arial"/>
          <w:u w:val="single"/>
        </w:rPr>
        <w:t xml:space="preserve">Presentation </w:t>
      </w:r>
      <w:r w:rsidR="0001359E" w:rsidRPr="00AE55E2">
        <w:rPr>
          <w:rFonts w:ascii="Calibri" w:hAnsi="Calibri" w:cs="Arial"/>
          <w:u w:val="single"/>
        </w:rPr>
        <w:t xml:space="preserve">on </w:t>
      </w:r>
      <w:r w:rsidR="0001359E" w:rsidRPr="00AE55E2">
        <w:rPr>
          <w:rFonts w:asciiTheme="minorHAnsi" w:hAnsiTheme="minorHAnsi" w:cs="Arial"/>
          <w:u w:val="single"/>
        </w:rPr>
        <w:t>Gas Industry Social &amp; Environmental Research Alliance</w:t>
      </w:r>
    </w:p>
    <w:p w:rsidR="00432BEA" w:rsidRPr="00AE55E2" w:rsidRDefault="0001359E" w:rsidP="009E1799">
      <w:pPr>
        <w:keepNext/>
        <w:tabs>
          <w:tab w:val="left" w:pos="426"/>
        </w:tabs>
        <w:spacing w:before="120" w:after="120"/>
        <w:ind w:left="426"/>
        <w:rPr>
          <w:rFonts w:ascii="Calibri" w:hAnsi="Calibri" w:cs="Arial"/>
        </w:rPr>
      </w:pPr>
      <w:r w:rsidRPr="00AE55E2">
        <w:rPr>
          <w:rFonts w:ascii="Calibri" w:hAnsi="Calibri" w:cs="Arial"/>
        </w:rPr>
        <w:t>Dr Dami</w:t>
      </w:r>
      <w:r w:rsidR="00C33576" w:rsidRPr="00AE55E2">
        <w:rPr>
          <w:rFonts w:ascii="Calibri" w:hAnsi="Calibri" w:cs="Arial"/>
        </w:rPr>
        <w:t>a</w:t>
      </w:r>
      <w:r w:rsidRPr="00AE55E2">
        <w:rPr>
          <w:rFonts w:ascii="Calibri" w:hAnsi="Calibri" w:cs="Arial"/>
        </w:rPr>
        <w:t>n Barrett</w:t>
      </w:r>
      <w:r w:rsidR="008C5DE5" w:rsidRPr="00AE55E2">
        <w:rPr>
          <w:rFonts w:ascii="Calibri" w:hAnsi="Calibri" w:cs="Arial"/>
        </w:rPr>
        <w:t xml:space="preserve"> presented to the IESC on the </w:t>
      </w:r>
      <w:r w:rsidR="008C5DE5" w:rsidRPr="00AE55E2">
        <w:rPr>
          <w:rFonts w:asciiTheme="minorHAnsi" w:hAnsiTheme="minorHAnsi" w:cs="Arial"/>
        </w:rPr>
        <w:t xml:space="preserve">Gas Industry Social </w:t>
      </w:r>
      <w:r w:rsidR="00BB7787">
        <w:rPr>
          <w:rFonts w:asciiTheme="minorHAnsi" w:hAnsiTheme="minorHAnsi" w:cs="Arial"/>
        </w:rPr>
        <w:t>and</w:t>
      </w:r>
      <w:r w:rsidR="008C5DE5" w:rsidRPr="00AE55E2">
        <w:rPr>
          <w:rFonts w:asciiTheme="minorHAnsi" w:hAnsiTheme="minorHAnsi" w:cs="Arial"/>
        </w:rPr>
        <w:t xml:space="preserve"> Environmental Research Alliance</w:t>
      </w:r>
      <w:r w:rsidR="00BB7787">
        <w:rPr>
          <w:rFonts w:asciiTheme="minorHAnsi" w:hAnsiTheme="minorHAnsi" w:cs="Arial"/>
        </w:rPr>
        <w:t xml:space="preserve">, including the governance model and its research priorities and findings.  </w:t>
      </w:r>
    </w:p>
    <w:p w:rsidR="00432BEA" w:rsidRPr="00AE55E2" w:rsidRDefault="00432BEA" w:rsidP="009E1799">
      <w:pPr>
        <w:tabs>
          <w:tab w:val="left" w:pos="426"/>
          <w:tab w:val="left" w:pos="3097"/>
        </w:tabs>
        <w:spacing w:before="240" w:after="120"/>
        <w:ind w:left="425" w:hanging="425"/>
        <w:rPr>
          <w:rFonts w:ascii="Calibri" w:hAnsi="Calibri" w:cs="Arial"/>
        </w:rPr>
      </w:pPr>
      <w:r w:rsidRPr="00AE55E2">
        <w:rPr>
          <w:rFonts w:ascii="Calibri" w:hAnsi="Calibri" w:cs="Arial"/>
          <w:b/>
        </w:rPr>
        <w:t>Close of Meeting</w:t>
      </w:r>
    </w:p>
    <w:p w:rsidR="00432BEA" w:rsidRPr="00AE55E2" w:rsidRDefault="00432BEA" w:rsidP="009E1799">
      <w:pPr>
        <w:tabs>
          <w:tab w:val="left" w:pos="426"/>
        </w:tabs>
        <w:spacing w:after="120"/>
        <w:rPr>
          <w:rFonts w:ascii="Calibri" w:hAnsi="Calibri" w:cs="Arial"/>
          <w:b/>
        </w:rPr>
      </w:pPr>
      <w:r w:rsidRPr="00AE55E2">
        <w:rPr>
          <w:rFonts w:ascii="Calibri" w:hAnsi="Calibri" w:cs="Arial"/>
        </w:rPr>
        <w:t xml:space="preserve">The Chair thanked everyone for their contribution to the meeting. </w:t>
      </w:r>
    </w:p>
    <w:p w:rsidR="00432BEA" w:rsidRPr="00AE55E2" w:rsidRDefault="00432BEA" w:rsidP="009E1799">
      <w:pPr>
        <w:tabs>
          <w:tab w:val="left" w:pos="426"/>
        </w:tabs>
        <w:spacing w:before="240" w:after="120"/>
        <w:ind w:left="425" w:hanging="425"/>
        <w:rPr>
          <w:rFonts w:ascii="Calibri" w:hAnsi="Calibri" w:cs="Arial"/>
          <w:b/>
        </w:rPr>
      </w:pPr>
      <w:r w:rsidRPr="00AE55E2">
        <w:rPr>
          <w:rFonts w:ascii="Calibri" w:hAnsi="Calibri" w:cs="Arial"/>
          <w:b/>
        </w:rPr>
        <w:t>Next Meeting</w:t>
      </w:r>
    </w:p>
    <w:p w:rsidR="00432BEA" w:rsidRPr="00AE55E2" w:rsidRDefault="00432BEA" w:rsidP="009E1799">
      <w:pPr>
        <w:tabs>
          <w:tab w:val="left" w:pos="426"/>
        </w:tabs>
        <w:spacing w:after="120"/>
        <w:rPr>
          <w:rFonts w:ascii="Calibri" w:hAnsi="Calibri" w:cs="Arial"/>
        </w:rPr>
      </w:pPr>
      <w:r w:rsidRPr="00AE55E2">
        <w:rPr>
          <w:rFonts w:ascii="Calibri" w:hAnsi="Calibri" w:cs="Arial"/>
        </w:rPr>
        <w:t xml:space="preserve">The next meeting is scheduled for </w:t>
      </w:r>
      <w:r w:rsidR="007962BF" w:rsidRPr="00AE55E2">
        <w:rPr>
          <w:rFonts w:ascii="Calibri" w:hAnsi="Calibri" w:cs="Arial"/>
        </w:rPr>
        <w:t>9-10</w:t>
      </w:r>
      <w:r w:rsidR="00CD1416" w:rsidRPr="00AE55E2">
        <w:rPr>
          <w:rFonts w:ascii="Calibri" w:hAnsi="Calibri" w:cs="Arial"/>
        </w:rPr>
        <w:t xml:space="preserve"> April</w:t>
      </w:r>
      <w:r w:rsidRPr="00AE55E2">
        <w:rPr>
          <w:rFonts w:ascii="Calibri" w:hAnsi="Calibri" w:cs="Arial"/>
        </w:rPr>
        <w:t xml:space="preserve"> 201</w:t>
      </w:r>
      <w:r w:rsidR="00CD1416" w:rsidRPr="00AE55E2">
        <w:rPr>
          <w:rFonts w:ascii="Calibri" w:hAnsi="Calibri" w:cs="Arial"/>
        </w:rPr>
        <w:t>5</w:t>
      </w:r>
      <w:r w:rsidRPr="00AE55E2">
        <w:rPr>
          <w:rFonts w:ascii="Calibri" w:hAnsi="Calibri" w:cs="Arial"/>
        </w:rPr>
        <w:t xml:space="preserve"> in Canberra.</w:t>
      </w:r>
    </w:p>
    <w:p w:rsidR="00432BEA" w:rsidRPr="00AE55E2" w:rsidRDefault="00432BEA" w:rsidP="009E1799">
      <w:pPr>
        <w:tabs>
          <w:tab w:val="left" w:pos="426"/>
        </w:tabs>
        <w:spacing w:after="120"/>
        <w:rPr>
          <w:rFonts w:ascii="Calibri" w:hAnsi="Calibri" w:cs="Arial"/>
        </w:rPr>
      </w:pPr>
      <w:r w:rsidRPr="00AE55E2">
        <w:rPr>
          <w:rFonts w:ascii="Calibri" w:hAnsi="Calibri" w:cs="Arial"/>
        </w:rPr>
        <w:t xml:space="preserve">The meeting closed at </w:t>
      </w:r>
      <w:r w:rsidR="007962BF" w:rsidRPr="00AE55E2">
        <w:rPr>
          <w:rFonts w:ascii="Calibri" w:hAnsi="Calibri" w:cs="Arial"/>
        </w:rPr>
        <w:t>3.30</w:t>
      </w:r>
      <w:r w:rsidRPr="00AE55E2">
        <w:rPr>
          <w:rFonts w:ascii="Calibri" w:hAnsi="Calibri" w:cs="Arial"/>
        </w:rPr>
        <w:t xml:space="preserve"> pm </w:t>
      </w:r>
      <w:r w:rsidR="00CD1416" w:rsidRPr="00AE55E2">
        <w:rPr>
          <w:rFonts w:ascii="Calibri" w:hAnsi="Calibri" w:cs="Arial"/>
        </w:rPr>
        <w:t xml:space="preserve">11 </w:t>
      </w:r>
      <w:r w:rsidR="00416DC5" w:rsidRPr="00AE55E2">
        <w:rPr>
          <w:rFonts w:ascii="Calibri" w:hAnsi="Calibri" w:cs="Arial"/>
        </w:rPr>
        <w:t>March</w:t>
      </w:r>
      <w:r w:rsidR="00CD1416" w:rsidRPr="00AE55E2">
        <w:rPr>
          <w:rFonts w:ascii="Calibri" w:hAnsi="Calibri" w:cs="Arial"/>
        </w:rPr>
        <w:t xml:space="preserve"> 2015</w:t>
      </w:r>
      <w:r w:rsidRPr="00AE55E2">
        <w:rPr>
          <w:rFonts w:ascii="Calibri" w:hAnsi="Calibri" w:cs="Arial"/>
        </w:rPr>
        <w:t>.</w:t>
      </w:r>
    </w:p>
    <w:p w:rsidR="00432BEA" w:rsidRPr="00AE55E2" w:rsidRDefault="00432BEA" w:rsidP="00B274BE">
      <w:pPr>
        <w:tabs>
          <w:tab w:val="left" w:pos="426"/>
        </w:tabs>
        <w:spacing w:after="120"/>
        <w:rPr>
          <w:rFonts w:ascii="Calibri" w:hAnsi="Calibri" w:cs="Arial"/>
        </w:rPr>
      </w:pPr>
      <w:r w:rsidRPr="00AE55E2">
        <w:rPr>
          <w:rFonts w:ascii="Calibri" w:hAnsi="Calibri" w:cs="Arial"/>
        </w:rPr>
        <w:t>Minutes confirmed as true and correct:</w:t>
      </w:r>
    </w:p>
    <w:p w:rsidR="00432BEA" w:rsidRPr="00AE55E2" w:rsidRDefault="00432BEA" w:rsidP="00B274BE">
      <w:pPr>
        <w:tabs>
          <w:tab w:val="left" w:pos="426"/>
        </w:tabs>
        <w:rPr>
          <w:rFonts w:ascii="Calibri" w:hAnsi="Calibri" w:cs="Arial"/>
        </w:rPr>
      </w:pPr>
    </w:p>
    <w:p w:rsidR="00432BEA" w:rsidRPr="00AE55E2" w:rsidRDefault="00432BEA" w:rsidP="00B274BE">
      <w:pPr>
        <w:tabs>
          <w:tab w:val="left" w:pos="426"/>
        </w:tabs>
        <w:rPr>
          <w:rFonts w:ascii="Calibri" w:hAnsi="Calibri" w:cs="Arial"/>
        </w:rPr>
      </w:pPr>
    </w:p>
    <w:p w:rsidR="00432BEA" w:rsidRPr="00AE55E2" w:rsidRDefault="00432BEA" w:rsidP="00B274BE">
      <w:pPr>
        <w:tabs>
          <w:tab w:val="left" w:pos="426"/>
        </w:tabs>
        <w:rPr>
          <w:rFonts w:ascii="Calibri" w:hAnsi="Calibri" w:cs="Arial"/>
        </w:rPr>
      </w:pPr>
    </w:p>
    <w:p w:rsidR="00432BEA" w:rsidRPr="00AE55E2" w:rsidRDefault="00432BEA" w:rsidP="00B274BE">
      <w:pPr>
        <w:tabs>
          <w:tab w:val="left" w:pos="426"/>
        </w:tabs>
        <w:rPr>
          <w:rFonts w:ascii="Calibri" w:hAnsi="Calibri" w:cs="Arial"/>
        </w:rPr>
      </w:pPr>
      <w:r w:rsidRPr="00AE55E2">
        <w:rPr>
          <w:rFonts w:ascii="Calibri" w:hAnsi="Calibri" w:cs="Arial"/>
        </w:rPr>
        <w:t>Ms Lisa Corbyn</w:t>
      </w:r>
    </w:p>
    <w:p w:rsidR="00432BEA" w:rsidRPr="00AE55E2" w:rsidRDefault="00432BEA" w:rsidP="00B274BE">
      <w:pPr>
        <w:tabs>
          <w:tab w:val="left" w:pos="426"/>
        </w:tabs>
        <w:rPr>
          <w:rFonts w:ascii="Calibri" w:hAnsi="Calibri" w:cs="Arial"/>
        </w:rPr>
      </w:pPr>
      <w:r w:rsidRPr="00AE55E2">
        <w:rPr>
          <w:rFonts w:ascii="Calibri" w:hAnsi="Calibri" w:cs="Arial"/>
        </w:rPr>
        <w:t xml:space="preserve">IESC Chair </w:t>
      </w:r>
    </w:p>
    <w:p w:rsidR="00432BEA" w:rsidRPr="00AE55E2" w:rsidRDefault="00432BEA" w:rsidP="00B274BE">
      <w:pPr>
        <w:tabs>
          <w:tab w:val="left" w:pos="426"/>
        </w:tabs>
        <w:rPr>
          <w:rFonts w:ascii="Calibri" w:hAnsi="Calibri" w:cs="Arial"/>
        </w:rPr>
      </w:pPr>
    </w:p>
    <w:p w:rsidR="00432BEA" w:rsidRDefault="009839E5" w:rsidP="00D10DAC">
      <w:pPr>
        <w:tabs>
          <w:tab w:val="left" w:pos="426"/>
        </w:tabs>
        <w:rPr>
          <w:rFonts w:ascii="Calibri" w:hAnsi="Calibri" w:cs="Arial"/>
        </w:rPr>
      </w:pPr>
      <w:r>
        <w:rPr>
          <w:rFonts w:ascii="Calibri" w:hAnsi="Calibri" w:cs="Arial"/>
        </w:rPr>
        <w:t>18</w:t>
      </w:r>
      <w:r w:rsidR="00CD1416" w:rsidRPr="00AE55E2">
        <w:rPr>
          <w:rFonts w:ascii="Calibri" w:hAnsi="Calibri" w:cs="Arial"/>
        </w:rPr>
        <w:t xml:space="preserve"> </w:t>
      </w:r>
      <w:r w:rsidR="00416DC5" w:rsidRPr="00AE55E2">
        <w:rPr>
          <w:rFonts w:ascii="Calibri" w:hAnsi="Calibri" w:cs="Arial"/>
        </w:rPr>
        <w:t>March 2015</w:t>
      </w:r>
    </w:p>
    <w:p w:rsidR="00432BEA" w:rsidRDefault="00432BEA" w:rsidP="00432BEA">
      <w:pPr>
        <w:rPr>
          <w:rFonts w:ascii="Calibri" w:hAnsi="Calibri" w:cs="Arial"/>
          <w:highlight w:val="yellow"/>
        </w:rPr>
        <w:sectPr w:rsidR="00432BEA" w:rsidSect="00423A12">
          <w:headerReference w:type="even" r:id="rId7"/>
          <w:headerReference w:type="default" r:id="rId8"/>
          <w:footerReference w:type="even" r:id="rId9"/>
          <w:footerReference w:type="default" r:id="rId10"/>
          <w:headerReference w:type="first" r:id="rId11"/>
          <w:footerReference w:type="first" r:id="rId12"/>
          <w:pgSz w:w="11906" w:h="16838" w:code="9"/>
          <w:pgMar w:top="1843" w:right="1440" w:bottom="1276" w:left="1440" w:header="567" w:footer="647" w:gutter="0"/>
          <w:cols w:space="708"/>
          <w:docGrid w:linePitch="360"/>
        </w:sectPr>
      </w:pPr>
    </w:p>
    <w:p w:rsidR="00432BEA" w:rsidRDefault="00432BEA" w:rsidP="00432BEA">
      <w:pPr>
        <w:tabs>
          <w:tab w:val="left" w:pos="426"/>
        </w:tabs>
        <w:spacing w:line="276" w:lineRule="auto"/>
        <w:rPr>
          <w:rFonts w:ascii="Calibri" w:hAnsi="Calibri" w:cs="Arial"/>
          <w:highlight w:val="yellow"/>
        </w:rPr>
      </w:pPr>
    </w:p>
    <w:tbl>
      <w:tblPr>
        <w:tblW w:w="0" w:type="auto"/>
        <w:tblCellMar>
          <w:left w:w="0" w:type="dxa"/>
          <w:right w:w="0" w:type="dxa"/>
        </w:tblCellMar>
        <w:tblLook w:val="04A0"/>
      </w:tblPr>
      <w:tblGrid>
        <w:gridCol w:w="925"/>
        <w:gridCol w:w="2518"/>
        <w:gridCol w:w="6871"/>
        <w:gridCol w:w="4678"/>
      </w:tblGrid>
      <w:tr w:rsidR="00432BEA" w:rsidRPr="007667F8" w:rsidTr="00423A12">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2BEA" w:rsidRPr="00C9745D" w:rsidRDefault="00432BEA" w:rsidP="00423A12">
            <w:pPr>
              <w:rPr>
                <w:rFonts w:ascii="Calibri" w:hAnsi="Calibri"/>
                <w:b/>
                <w:bCs/>
                <w:lang w:val="en-US"/>
              </w:rPr>
            </w:pPr>
            <w:r w:rsidRPr="00C9745D">
              <w:rPr>
                <w:rFonts w:ascii="Calibri" w:hAnsi="Calibri"/>
                <w:b/>
                <w:bCs/>
                <w:lang w:val="en-US"/>
              </w:rPr>
              <w:t>Item(s)</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2BEA" w:rsidRPr="00C9745D" w:rsidRDefault="00432BEA" w:rsidP="00423A12">
            <w:pPr>
              <w:rPr>
                <w:rFonts w:ascii="Calibri" w:hAnsi="Calibri"/>
                <w:b/>
                <w:bCs/>
                <w:lang w:val="en-US"/>
              </w:rPr>
            </w:pPr>
            <w:r w:rsidRPr="00C9745D">
              <w:rPr>
                <w:rFonts w:ascii="Calibri" w:hAnsi="Calibri"/>
                <w:b/>
                <w:bCs/>
                <w:lang w:val="en-US"/>
              </w:rPr>
              <w:t>IESC member</w:t>
            </w:r>
          </w:p>
        </w:tc>
        <w:tc>
          <w:tcPr>
            <w:tcW w:w="68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2BEA" w:rsidRPr="00C9745D" w:rsidRDefault="00432BEA" w:rsidP="00423A12">
            <w:pPr>
              <w:rPr>
                <w:rFonts w:ascii="Calibri" w:hAnsi="Calibri"/>
                <w:b/>
                <w:bCs/>
                <w:lang w:val="en-US"/>
              </w:rPr>
            </w:pPr>
            <w:r w:rsidRPr="00C9745D">
              <w:rPr>
                <w:rFonts w:ascii="Calibri" w:hAnsi="Calibri"/>
                <w:b/>
                <w:bCs/>
                <w:lang w:val="en-US"/>
              </w:rPr>
              <w:t xml:space="preserve">Disclosure </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2BEA" w:rsidRPr="00C9745D" w:rsidRDefault="00432BEA" w:rsidP="00423A12">
            <w:pPr>
              <w:rPr>
                <w:rFonts w:ascii="Calibri" w:hAnsi="Calibri"/>
                <w:b/>
                <w:bCs/>
                <w:lang w:val="en-US"/>
              </w:rPr>
            </w:pPr>
            <w:r w:rsidRPr="00C9745D">
              <w:rPr>
                <w:rFonts w:ascii="Calibri" w:hAnsi="Calibri"/>
                <w:b/>
                <w:bCs/>
                <w:lang w:val="en-US"/>
              </w:rPr>
              <w:t>Determination</w:t>
            </w:r>
          </w:p>
        </w:tc>
      </w:tr>
      <w:tr w:rsidR="00432BEA" w:rsidRPr="006D13D7" w:rsidTr="00423A12">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2BEA" w:rsidRPr="004665BB" w:rsidRDefault="00432BEA" w:rsidP="00423A12">
            <w:pPr>
              <w:jc w:val="center"/>
              <w:rPr>
                <w:rFonts w:ascii="Calibri" w:hAnsi="Calibri"/>
                <w:lang w:val="en-US"/>
              </w:rPr>
            </w:pPr>
            <w:r w:rsidRPr="004665BB">
              <w:rPr>
                <w:rFonts w:ascii="Calibri" w:hAnsi="Calibri"/>
                <w:lang w:val="en-US"/>
              </w:rPr>
              <w:t>4</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2BEA" w:rsidRPr="004665BB" w:rsidRDefault="00432BEA" w:rsidP="00423A12">
            <w:pPr>
              <w:rPr>
                <w:rFonts w:ascii="Calibri" w:hAnsi="Calibri"/>
                <w:b/>
                <w:lang w:val="en-US"/>
              </w:rPr>
            </w:pPr>
            <w:r w:rsidRPr="004665BB">
              <w:rPr>
                <w:rFonts w:ascii="Calibri" w:hAnsi="Calibri"/>
                <w:b/>
                <w:lang w:val="en-US"/>
              </w:rPr>
              <w:t>Professor Craig Simmons</w:t>
            </w:r>
          </w:p>
        </w:tc>
        <w:tc>
          <w:tcPr>
            <w:tcW w:w="68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2BEA" w:rsidRPr="004665BB" w:rsidRDefault="00432BEA" w:rsidP="00EA020F">
            <w:pPr>
              <w:rPr>
                <w:rFonts w:ascii="Calibri" w:hAnsi="Calibri" w:cs="Arial"/>
              </w:rPr>
            </w:pPr>
            <w:r w:rsidRPr="004665BB">
              <w:rPr>
                <w:rFonts w:ascii="Calibri" w:hAnsi="Calibri" w:cs="Arial"/>
              </w:rPr>
              <w:t>I consider that there may be a possible confl</w:t>
            </w:r>
            <w:r w:rsidR="00EA020F">
              <w:rPr>
                <w:rFonts w:ascii="Calibri" w:hAnsi="Calibri" w:cs="Arial"/>
              </w:rPr>
              <w:t>ict of interest in relation to Agenda I</w:t>
            </w:r>
            <w:r w:rsidRPr="004665BB">
              <w:rPr>
                <w:rFonts w:ascii="Calibri" w:hAnsi="Calibri" w:cs="Arial"/>
              </w:rPr>
              <w:t xml:space="preserve">tem 4 (Research) </w:t>
            </w:r>
            <w:r w:rsidRPr="00EA020F">
              <w:rPr>
                <w:rFonts w:ascii="Calibri" w:hAnsi="Calibri" w:cs="Arial"/>
              </w:rPr>
              <w:t xml:space="preserve">arising from National Centre for Groundwater Research and Training (NCGRT) being a potential provider </w:t>
            </w:r>
            <w:r w:rsidR="00EA020F" w:rsidRPr="00EA020F">
              <w:rPr>
                <w:rFonts w:ascii="Calibri" w:hAnsi="Calibri" w:cs="Arial"/>
              </w:rPr>
              <w:t>for research projects. Flinders University will partner with CSIRO on borehole integrity and faults – aquitard – modelling projects.</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2BEA" w:rsidRPr="004665BB" w:rsidRDefault="00432BEA" w:rsidP="00EA020F">
            <w:pPr>
              <w:rPr>
                <w:rFonts w:ascii="Calibri" w:hAnsi="Calibri" w:cs="Arial"/>
              </w:rPr>
            </w:pPr>
            <w:r w:rsidRPr="004665BB">
              <w:rPr>
                <w:rFonts w:ascii="Calibri" w:hAnsi="Calibri" w:cs="Arial"/>
              </w:rPr>
              <w:t>No actual, potential or perceived conflict of interest exists and Professor Simmons participated fully in the IESC meeting. The reason for the decision is that the I</w:t>
            </w:r>
            <w:r w:rsidR="00EA020F">
              <w:rPr>
                <w:rFonts w:ascii="Calibri" w:hAnsi="Calibri" w:cs="Arial"/>
              </w:rPr>
              <w:t xml:space="preserve">ESC is not making funding decisions about specific research projects </w:t>
            </w:r>
            <w:r w:rsidRPr="004665BB">
              <w:rPr>
                <w:rFonts w:ascii="Calibri" w:hAnsi="Calibri" w:cs="Arial"/>
              </w:rPr>
              <w:t>therefore there is no conflict in relation to the meeting.</w:t>
            </w:r>
          </w:p>
        </w:tc>
      </w:tr>
    </w:tbl>
    <w:p w:rsidR="00432BEA" w:rsidRPr="00C27DFA" w:rsidRDefault="00432BEA" w:rsidP="00432BEA">
      <w:pPr>
        <w:tabs>
          <w:tab w:val="left" w:pos="426"/>
        </w:tabs>
        <w:rPr>
          <w:rFonts w:ascii="Calibri" w:hAnsi="Calibri" w:cs="Arial"/>
        </w:rPr>
      </w:pPr>
    </w:p>
    <w:p w:rsidR="006B14DB" w:rsidRPr="00432BEA" w:rsidRDefault="006B14DB" w:rsidP="00432BEA"/>
    <w:sectPr w:rsidR="006B14DB" w:rsidRPr="00432BEA" w:rsidSect="00432BEA">
      <w:headerReference w:type="even" r:id="rId13"/>
      <w:headerReference w:type="default" r:id="rId14"/>
      <w:footerReference w:type="even" r:id="rId15"/>
      <w:footerReference w:type="default" r:id="rId16"/>
      <w:headerReference w:type="first" r:id="rId17"/>
      <w:footerReference w:type="first" r:id="rId18"/>
      <w:pgSz w:w="16838" w:h="11906" w:orient="landscape"/>
      <w:pgMar w:top="1418" w:right="1418" w:bottom="1276" w:left="567"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6B8" w:rsidRDefault="003E16B8" w:rsidP="00A60185">
      <w:r>
        <w:separator/>
      </w:r>
    </w:p>
  </w:endnote>
  <w:endnote w:type="continuationSeparator" w:id="0">
    <w:p w:rsidR="003E16B8" w:rsidRDefault="003E16B8"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DD" w:rsidRDefault="00520E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6B8" w:rsidRPr="00ED3F0A" w:rsidRDefault="003E16B8">
    <w:pPr>
      <w:pStyle w:val="Footer"/>
      <w:jc w:val="right"/>
      <w:rPr>
        <w:rFonts w:ascii="Arial" w:hAnsi="Arial" w:cs="Arial"/>
        <w:sz w:val="16"/>
        <w:szCs w:val="16"/>
      </w:rPr>
    </w:pPr>
    <w:r w:rsidRPr="00ED3F0A">
      <w:rPr>
        <w:rFonts w:ascii="Arial" w:hAnsi="Arial" w:cs="Arial"/>
        <w:sz w:val="16"/>
        <w:szCs w:val="16"/>
      </w:rPr>
      <w:t xml:space="preserve">Page </w:t>
    </w:r>
    <w:r w:rsidR="008D40F0" w:rsidRPr="00ED3F0A">
      <w:rPr>
        <w:rFonts w:ascii="Arial" w:hAnsi="Arial" w:cs="Arial"/>
        <w:b/>
        <w:sz w:val="16"/>
        <w:szCs w:val="16"/>
      </w:rPr>
      <w:fldChar w:fldCharType="begin"/>
    </w:r>
    <w:r w:rsidRPr="00ED3F0A">
      <w:rPr>
        <w:rFonts w:ascii="Arial" w:hAnsi="Arial" w:cs="Arial"/>
        <w:b/>
        <w:sz w:val="16"/>
        <w:szCs w:val="16"/>
      </w:rPr>
      <w:instrText xml:space="preserve"> PAGE </w:instrText>
    </w:r>
    <w:r w:rsidR="008D40F0" w:rsidRPr="00ED3F0A">
      <w:rPr>
        <w:rFonts w:ascii="Arial" w:hAnsi="Arial" w:cs="Arial"/>
        <w:b/>
        <w:sz w:val="16"/>
        <w:szCs w:val="16"/>
      </w:rPr>
      <w:fldChar w:fldCharType="separate"/>
    </w:r>
    <w:r w:rsidR="00520EDD">
      <w:rPr>
        <w:rFonts w:ascii="Arial" w:hAnsi="Arial" w:cs="Arial"/>
        <w:b/>
        <w:noProof/>
        <w:sz w:val="16"/>
        <w:szCs w:val="16"/>
      </w:rPr>
      <w:t>1</w:t>
    </w:r>
    <w:r w:rsidR="008D40F0" w:rsidRPr="00ED3F0A">
      <w:rPr>
        <w:rFonts w:ascii="Arial" w:hAnsi="Arial" w:cs="Arial"/>
        <w:b/>
        <w:sz w:val="16"/>
        <w:szCs w:val="16"/>
      </w:rPr>
      <w:fldChar w:fldCharType="end"/>
    </w:r>
    <w:r w:rsidRPr="00ED3F0A">
      <w:rPr>
        <w:rFonts w:ascii="Arial" w:hAnsi="Arial" w:cs="Arial"/>
        <w:sz w:val="16"/>
        <w:szCs w:val="16"/>
      </w:rPr>
      <w:t xml:space="preserve"> of </w:t>
    </w:r>
    <w:r w:rsidR="008D40F0" w:rsidRPr="00ED3F0A">
      <w:rPr>
        <w:rFonts w:ascii="Arial" w:hAnsi="Arial" w:cs="Arial"/>
        <w:b/>
        <w:sz w:val="16"/>
        <w:szCs w:val="16"/>
      </w:rPr>
      <w:fldChar w:fldCharType="begin"/>
    </w:r>
    <w:r w:rsidRPr="00ED3F0A">
      <w:rPr>
        <w:rFonts w:ascii="Arial" w:hAnsi="Arial" w:cs="Arial"/>
        <w:b/>
        <w:sz w:val="16"/>
        <w:szCs w:val="16"/>
      </w:rPr>
      <w:instrText xml:space="preserve"> NUMPAGES  </w:instrText>
    </w:r>
    <w:r w:rsidR="008D40F0" w:rsidRPr="00ED3F0A">
      <w:rPr>
        <w:rFonts w:ascii="Arial" w:hAnsi="Arial" w:cs="Arial"/>
        <w:b/>
        <w:sz w:val="16"/>
        <w:szCs w:val="16"/>
      </w:rPr>
      <w:fldChar w:fldCharType="separate"/>
    </w:r>
    <w:r w:rsidR="00520EDD">
      <w:rPr>
        <w:rFonts w:ascii="Arial" w:hAnsi="Arial" w:cs="Arial"/>
        <w:b/>
        <w:noProof/>
        <w:sz w:val="16"/>
        <w:szCs w:val="16"/>
      </w:rPr>
      <w:t>7</w:t>
    </w:r>
    <w:r w:rsidR="008D40F0" w:rsidRPr="00ED3F0A">
      <w:rPr>
        <w:rFonts w:ascii="Arial" w:hAnsi="Arial" w:cs="Arial"/>
        <w:b/>
        <w:sz w:val="16"/>
        <w:szCs w:val="16"/>
      </w:rPr>
      <w:fldChar w:fldCharType="end"/>
    </w:r>
  </w:p>
  <w:p w:rsidR="003E16B8" w:rsidRDefault="003E16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6B8" w:rsidRDefault="003E16B8">
    <w:pPr>
      <w:pStyle w:val="Footer"/>
      <w:jc w:val="right"/>
    </w:pPr>
    <w:r w:rsidRPr="00A33F6A">
      <w:rPr>
        <w:rFonts w:ascii="Calibri" w:hAnsi="Calibri" w:cs="Calibri"/>
        <w:sz w:val="22"/>
        <w:szCs w:val="22"/>
      </w:rPr>
      <w:t xml:space="preserve">Page </w:t>
    </w:r>
    <w:r w:rsidR="008D40F0" w:rsidRPr="00A33F6A">
      <w:rPr>
        <w:rFonts w:ascii="Calibri" w:hAnsi="Calibri" w:cs="Calibri"/>
        <w:b/>
        <w:sz w:val="22"/>
        <w:szCs w:val="22"/>
      </w:rPr>
      <w:fldChar w:fldCharType="begin"/>
    </w:r>
    <w:r w:rsidRPr="00A33F6A">
      <w:rPr>
        <w:rFonts w:ascii="Calibri" w:hAnsi="Calibri" w:cs="Calibri"/>
        <w:b/>
        <w:sz w:val="22"/>
        <w:szCs w:val="22"/>
      </w:rPr>
      <w:instrText xml:space="preserve"> PAGE </w:instrText>
    </w:r>
    <w:r w:rsidR="008D40F0" w:rsidRPr="00A33F6A">
      <w:rPr>
        <w:rFonts w:ascii="Calibri" w:hAnsi="Calibri" w:cs="Calibri"/>
        <w:b/>
        <w:sz w:val="22"/>
        <w:szCs w:val="22"/>
      </w:rPr>
      <w:fldChar w:fldCharType="separate"/>
    </w:r>
    <w:r>
      <w:rPr>
        <w:rFonts w:ascii="Calibri" w:hAnsi="Calibri" w:cs="Calibri"/>
        <w:b/>
        <w:noProof/>
        <w:sz w:val="22"/>
        <w:szCs w:val="22"/>
      </w:rPr>
      <w:t>1</w:t>
    </w:r>
    <w:r w:rsidR="008D40F0" w:rsidRPr="00A33F6A">
      <w:rPr>
        <w:rFonts w:ascii="Calibri" w:hAnsi="Calibri" w:cs="Calibri"/>
        <w:b/>
        <w:sz w:val="22"/>
        <w:szCs w:val="22"/>
      </w:rPr>
      <w:fldChar w:fldCharType="end"/>
    </w:r>
    <w:r w:rsidRPr="00A33F6A">
      <w:rPr>
        <w:rFonts w:ascii="Calibri" w:hAnsi="Calibri" w:cs="Calibri"/>
        <w:sz w:val="22"/>
        <w:szCs w:val="22"/>
      </w:rPr>
      <w:t xml:space="preserve"> of </w:t>
    </w:r>
    <w:r w:rsidR="008D40F0" w:rsidRPr="00A33F6A">
      <w:rPr>
        <w:rFonts w:ascii="Calibri" w:hAnsi="Calibri" w:cs="Calibri"/>
        <w:b/>
        <w:sz w:val="22"/>
        <w:szCs w:val="22"/>
      </w:rPr>
      <w:fldChar w:fldCharType="begin"/>
    </w:r>
    <w:r w:rsidRPr="00A33F6A">
      <w:rPr>
        <w:rFonts w:ascii="Calibri" w:hAnsi="Calibri" w:cs="Calibri"/>
        <w:b/>
        <w:sz w:val="22"/>
        <w:szCs w:val="22"/>
      </w:rPr>
      <w:instrText xml:space="preserve"> NUMPAGES  </w:instrText>
    </w:r>
    <w:r w:rsidR="008D40F0" w:rsidRPr="00A33F6A">
      <w:rPr>
        <w:rFonts w:ascii="Calibri" w:hAnsi="Calibri" w:cs="Calibri"/>
        <w:b/>
        <w:sz w:val="22"/>
        <w:szCs w:val="22"/>
      </w:rPr>
      <w:fldChar w:fldCharType="separate"/>
    </w:r>
    <w:r w:rsidR="009839E5">
      <w:rPr>
        <w:rFonts w:ascii="Calibri" w:hAnsi="Calibri" w:cs="Calibri"/>
        <w:b/>
        <w:noProof/>
        <w:sz w:val="22"/>
        <w:szCs w:val="22"/>
      </w:rPr>
      <w:t>2</w:t>
    </w:r>
    <w:r w:rsidR="008D40F0" w:rsidRPr="00A33F6A">
      <w:rPr>
        <w:rFonts w:ascii="Calibri" w:hAnsi="Calibri" w:cs="Calibri"/>
        <w:b/>
        <w:sz w:val="22"/>
        <w:szCs w:val="22"/>
      </w:rPr>
      <w:fldChar w:fldCharType="end"/>
    </w:r>
  </w:p>
  <w:p w:rsidR="003E16B8" w:rsidRDefault="003E16B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6B8" w:rsidRDefault="003E16B8">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3E16B8" w:rsidRDefault="008D40F0">
        <w:pPr>
          <w:pStyle w:val="Footer"/>
          <w:jc w:val="center"/>
        </w:pPr>
        <w:r>
          <w:fldChar w:fldCharType="begin"/>
        </w:r>
        <w:r w:rsidR="003E16B8">
          <w:instrText xml:space="preserve"> PAGE   \* MERGEFORMAT </w:instrText>
        </w:r>
        <w:r>
          <w:fldChar w:fldCharType="separate"/>
        </w:r>
        <w:r w:rsidR="003E16B8">
          <w:rPr>
            <w:noProof/>
          </w:rPr>
          <w:t>2</w:t>
        </w:r>
        <w:r>
          <w:rPr>
            <w:noProof/>
          </w:rP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6B8" w:rsidRDefault="003E16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6B8" w:rsidRDefault="003E16B8" w:rsidP="00A60185">
      <w:r>
        <w:separator/>
      </w:r>
    </w:p>
  </w:footnote>
  <w:footnote w:type="continuationSeparator" w:id="0">
    <w:p w:rsidR="003E16B8" w:rsidRDefault="003E16B8"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DD" w:rsidRDefault="00520E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6B8" w:rsidRDefault="003E16B8" w:rsidP="00423A12">
    <w:pPr>
      <w:pStyle w:val="Header"/>
      <w:jc w:val="center"/>
      <w:rPr>
        <w:rFonts w:ascii="Arial" w:hAnsi="Arial" w:cs="Arial"/>
        <w:b/>
        <w:sz w:val="22"/>
        <w:szCs w:val="22"/>
      </w:rPr>
    </w:pPr>
    <w:r w:rsidRPr="00240A54">
      <w:rPr>
        <w:rFonts w:ascii="Arial" w:hAnsi="Arial" w:cs="Arial"/>
        <w:b/>
        <w:sz w:val="22"/>
        <w:szCs w:val="22"/>
      </w:rPr>
      <w:t xml:space="preserve">Independent Expert Scientific Committee on Coal Seam Gas and </w:t>
    </w:r>
  </w:p>
  <w:p w:rsidR="003E16B8" w:rsidRPr="00240A54" w:rsidRDefault="003E16B8" w:rsidP="00423A12">
    <w:pPr>
      <w:pStyle w:val="Header"/>
      <w:jc w:val="center"/>
      <w:rPr>
        <w:rFonts w:ascii="Arial" w:hAnsi="Arial" w:cs="Arial"/>
        <w:b/>
        <w:sz w:val="22"/>
        <w:szCs w:val="22"/>
      </w:rPr>
    </w:pPr>
    <w:r w:rsidRPr="00240A54">
      <w:rPr>
        <w:rFonts w:ascii="Arial" w:hAnsi="Arial" w:cs="Arial"/>
        <w:b/>
        <w:sz w:val="22"/>
        <w:szCs w:val="22"/>
      </w:rPr>
      <w:t>Large Coal Mining Development</w:t>
    </w:r>
    <w:r>
      <w:rPr>
        <w:rFonts w:ascii="Arial" w:hAnsi="Arial" w:cs="Arial"/>
        <w:b/>
        <w:sz w:val="22"/>
        <w:szCs w:val="22"/>
      </w:rPr>
      <w:t xml:space="preserve"> (IESC)</w:t>
    </w:r>
  </w:p>
  <w:p w:rsidR="003E16B8" w:rsidRDefault="003E16B8" w:rsidP="00423A12">
    <w:pPr>
      <w:pStyle w:val="Header"/>
      <w:jc w:val="center"/>
    </w:pPr>
    <w:r w:rsidRPr="00240A54">
      <w:rPr>
        <w:rFonts w:ascii="Arial" w:hAnsi="Arial" w:cs="Arial"/>
        <w:b/>
        <w:sz w:val="22"/>
        <w:szCs w:val="22"/>
      </w:rPr>
      <w:t xml:space="preserve">Minutes – Meeting </w:t>
    </w:r>
    <w:r>
      <w:rPr>
        <w:rFonts w:ascii="Arial" w:hAnsi="Arial" w:cs="Arial"/>
        <w:b/>
        <w:sz w:val="22"/>
        <w:szCs w:val="22"/>
      </w:rPr>
      <w:t>26</w:t>
    </w:r>
    <w:r w:rsidRPr="00240A54">
      <w:rPr>
        <w:rFonts w:ascii="Arial" w:hAnsi="Arial" w:cs="Arial"/>
        <w:b/>
        <w:sz w:val="22"/>
        <w:szCs w:val="22"/>
      </w:rPr>
      <w:t xml:space="preserve">, </w:t>
    </w:r>
    <w:r>
      <w:rPr>
        <w:rFonts w:ascii="Arial" w:hAnsi="Arial" w:cs="Arial"/>
        <w:b/>
        <w:sz w:val="22"/>
        <w:szCs w:val="22"/>
      </w:rPr>
      <w:t>10-11 March 2015</w:t>
    </w:r>
    <w:r w:rsidRPr="00240A54">
      <w:rPr>
        <w:rFonts w:ascii="Arial" w:hAnsi="Arial" w:cs="Arial"/>
        <w:b/>
        <w:sz w:val="22"/>
        <w:szCs w:val="22"/>
      </w:rP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DD" w:rsidRDefault="00520ED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6B8" w:rsidRDefault="008D40F0" w:rsidP="00E45765">
    <w:pPr>
      <w:pStyle w:val="Classification"/>
    </w:pPr>
    <w:r>
      <w:fldChar w:fldCharType="begin"/>
    </w:r>
    <w:r w:rsidR="003E16B8">
      <w:instrText xml:space="preserve"> DOCPROPERTY SecurityClassification \* MERGEFORMAT </w:instrText>
    </w:r>
    <w:r>
      <w:fldChar w:fldCharType="separate"/>
    </w:r>
    <w:r w:rsidR="009839E5">
      <w:rPr>
        <w:b/>
        <w:bCs/>
        <w:lang w:val="en-US"/>
      </w:rPr>
      <w:t>Error! Unknown document property name.</w:t>
    </w:r>
    <w: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6B8" w:rsidRDefault="003E16B8">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6B8" w:rsidRDefault="003E16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37D1194"/>
    <w:multiLevelType w:val="multilevel"/>
    <w:tmpl w:val="35042FF6"/>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
    <w:nsid w:val="1F745BC2"/>
    <w:multiLevelType w:val="multilevel"/>
    <w:tmpl w:val="E5E89F92"/>
    <w:numStyleLink w:val="BulletList"/>
  </w:abstractNum>
  <w:abstractNum w:abstractNumId="3">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612B78A7"/>
    <w:multiLevelType w:val="hybridMultilevel"/>
    <w:tmpl w:val="CA36F21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nsid w:val="65456429"/>
    <w:multiLevelType w:val="multilevel"/>
    <w:tmpl w:val="E898CC72"/>
    <w:numStyleLink w:val="KeyPoints"/>
  </w:abstractNum>
  <w:abstractNum w:abstractNumId="7">
    <w:nsid w:val="69D60D32"/>
    <w:multiLevelType w:val="hybridMultilevel"/>
    <w:tmpl w:val="B9D476BE"/>
    <w:lvl w:ilvl="0" w:tplc="0C09000F">
      <w:start w:val="1"/>
      <w:numFmt w:val="decimal"/>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8">
    <w:nsid w:val="72975B01"/>
    <w:multiLevelType w:val="hybridMultilevel"/>
    <w:tmpl w:val="E64EC880"/>
    <w:lvl w:ilvl="0" w:tplc="0C09000F">
      <w:start w:val="1"/>
      <w:numFmt w:val="decimal"/>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9">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9"/>
  </w:num>
  <w:num w:numId="2">
    <w:abstractNumId w:val="0"/>
  </w:num>
  <w:num w:numId="3">
    <w:abstractNumId w:val="4"/>
  </w:num>
  <w:num w:numId="4">
    <w:abstractNumId w:val="3"/>
  </w:num>
  <w:num w:numId="5">
    <w:abstractNumId w:val="6"/>
  </w:num>
  <w:num w:numId="6">
    <w:abstractNumId w:val="2"/>
  </w:num>
  <w:num w:numId="7">
    <w:abstractNumId w:val="1"/>
  </w:num>
  <w:num w:numId="8">
    <w:abstractNumId w:val="5"/>
  </w:num>
  <w:num w:numId="9">
    <w:abstractNumId w:val="2"/>
  </w:num>
  <w:num w:numId="10">
    <w:abstractNumId w:val="2"/>
  </w:num>
  <w:num w:numId="11">
    <w:abstractNumId w:val="7"/>
  </w:num>
  <w:num w:numId="12">
    <w:abstractNumId w:val="8"/>
  </w:num>
  <w:num w:numId="13">
    <w:abstractNumId w:val="2"/>
  </w:num>
  <w:num w:numId="14">
    <w:abstractNumId w:val="2"/>
  </w:num>
  <w:num w:numId="15">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doNotDisplayPageBoundaries/>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rsids>
    <w:rsidRoot w:val="00730D68"/>
    <w:rsid w:val="00000FDD"/>
    <w:rsid w:val="00004AEE"/>
    <w:rsid w:val="00005CAA"/>
    <w:rsid w:val="00010210"/>
    <w:rsid w:val="00012D66"/>
    <w:rsid w:val="00012D91"/>
    <w:rsid w:val="0001359E"/>
    <w:rsid w:val="00015ADA"/>
    <w:rsid w:val="00020C99"/>
    <w:rsid w:val="0002553A"/>
    <w:rsid w:val="0002707B"/>
    <w:rsid w:val="00030943"/>
    <w:rsid w:val="0005148E"/>
    <w:rsid w:val="000516C0"/>
    <w:rsid w:val="00054F7F"/>
    <w:rsid w:val="00060921"/>
    <w:rsid w:val="00072C5A"/>
    <w:rsid w:val="00074509"/>
    <w:rsid w:val="000759E5"/>
    <w:rsid w:val="000812A6"/>
    <w:rsid w:val="00084AC6"/>
    <w:rsid w:val="000858E3"/>
    <w:rsid w:val="00091608"/>
    <w:rsid w:val="0009333C"/>
    <w:rsid w:val="0009704F"/>
    <w:rsid w:val="000A0F11"/>
    <w:rsid w:val="000A125A"/>
    <w:rsid w:val="000A57CD"/>
    <w:rsid w:val="000A7EEF"/>
    <w:rsid w:val="000B3758"/>
    <w:rsid w:val="000B5D8A"/>
    <w:rsid w:val="000B7681"/>
    <w:rsid w:val="000B7B42"/>
    <w:rsid w:val="000C02B7"/>
    <w:rsid w:val="000C5100"/>
    <w:rsid w:val="000C5342"/>
    <w:rsid w:val="000C706A"/>
    <w:rsid w:val="000D2887"/>
    <w:rsid w:val="000D6D63"/>
    <w:rsid w:val="000E0081"/>
    <w:rsid w:val="000E07CF"/>
    <w:rsid w:val="000E31C1"/>
    <w:rsid w:val="000E6C54"/>
    <w:rsid w:val="000F2CF2"/>
    <w:rsid w:val="00100BEF"/>
    <w:rsid w:val="00105F6D"/>
    <w:rsid w:val="00111326"/>
    <w:rsid w:val="0011498E"/>
    <w:rsid w:val="0011753D"/>
    <w:rsid w:val="00117A45"/>
    <w:rsid w:val="001224AE"/>
    <w:rsid w:val="001251A1"/>
    <w:rsid w:val="001337D4"/>
    <w:rsid w:val="00147C12"/>
    <w:rsid w:val="001520DF"/>
    <w:rsid w:val="00152565"/>
    <w:rsid w:val="00152666"/>
    <w:rsid w:val="001527A1"/>
    <w:rsid w:val="001530DC"/>
    <w:rsid w:val="00154989"/>
    <w:rsid w:val="00155A9F"/>
    <w:rsid w:val="0015705C"/>
    <w:rsid w:val="00160262"/>
    <w:rsid w:val="001642F0"/>
    <w:rsid w:val="0016780A"/>
    <w:rsid w:val="001713FA"/>
    <w:rsid w:val="00173EBF"/>
    <w:rsid w:val="00175ED3"/>
    <w:rsid w:val="001839F0"/>
    <w:rsid w:val="001842A2"/>
    <w:rsid w:val="00186C18"/>
    <w:rsid w:val="00187FA8"/>
    <w:rsid w:val="00192F5E"/>
    <w:rsid w:val="00197772"/>
    <w:rsid w:val="001A51C8"/>
    <w:rsid w:val="001A65A5"/>
    <w:rsid w:val="001B4CA8"/>
    <w:rsid w:val="001B5EA1"/>
    <w:rsid w:val="001C4F3D"/>
    <w:rsid w:val="001D0CDC"/>
    <w:rsid w:val="001D1D82"/>
    <w:rsid w:val="001E1182"/>
    <w:rsid w:val="001E7E89"/>
    <w:rsid w:val="00202C90"/>
    <w:rsid w:val="00213DE8"/>
    <w:rsid w:val="00214ED3"/>
    <w:rsid w:val="00216118"/>
    <w:rsid w:val="002209AB"/>
    <w:rsid w:val="002251E3"/>
    <w:rsid w:val="00225F63"/>
    <w:rsid w:val="00227A95"/>
    <w:rsid w:val="002316BD"/>
    <w:rsid w:val="00236744"/>
    <w:rsid w:val="002408EF"/>
    <w:rsid w:val="002473FC"/>
    <w:rsid w:val="00252E3C"/>
    <w:rsid w:val="00262198"/>
    <w:rsid w:val="00285F1B"/>
    <w:rsid w:val="00287194"/>
    <w:rsid w:val="00292B81"/>
    <w:rsid w:val="002A1DBE"/>
    <w:rsid w:val="002B041E"/>
    <w:rsid w:val="002B18AE"/>
    <w:rsid w:val="002B4DA8"/>
    <w:rsid w:val="002C1C93"/>
    <w:rsid w:val="002C5066"/>
    <w:rsid w:val="002C5813"/>
    <w:rsid w:val="002C71A5"/>
    <w:rsid w:val="002D4AAC"/>
    <w:rsid w:val="002F045A"/>
    <w:rsid w:val="002F14BD"/>
    <w:rsid w:val="0030039D"/>
    <w:rsid w:val="0030326F"/>
    <w:rsid w:val="00304B98"/>
    <w:rsid w:val="00310701"/>
    <w:rsid w:val="00313E4F"/>
    <w:rsid w:val="00315980"/>
    <w:rsid w:val="00316F7F"/>
    <w:rsid w:val="003218E8"/>
    <w:rsid w:val="00325E34"/>
    <w:rsid w:val="00330DCE"/>
    <w:rsid w:val="00331E11"/>
    <w:rsid w:val="00334761"/>
    <w:rsid w:val="00336EEC"/>
    <w:rsid w:val="00337662"/>
    <w:rsid w:val="00337EBC"/>
    <w:rsid w:val="00341DCD"/>
    <w:rsid w:val="00343338"/>
    <w:rsid w:val="0034563E"/>
    <w:rsid w:val="00346A27"/>
    <w:rsid w:val="003518D6"/>
    <w:rsid w:val="00351E08"/>
    <w:rsid w:val="00352A93"/>
    <w:rsid w:val="0035460C"/>
    <w:rsid w:val="003556BD"/>
    <w:rsid w:val="00365147"/>
    <w:rsid w:val="0037016E"/>
    <w:rsid w:val="00372908"/>
    <w:rsid w:val="00383020"/>
    <w:rsid w:val="003874F0"/>
    <w:rsid w:val="00394D7E"/>
    <w:rsid w:val="003975FD"/>
    <w:rsid w:val="003B057D"/>
    <w:rsid w:val="003B60CC"/>
    <w:rsid w:val="003C0522"/>
    <w:rsid w:val="003C1B25"/>
    <w:rsid w:val="003C2443"/>
    <w:rsid w:val="003C5DA3"/>
    <w:rsid w:val="003D4BCD"/>
    <w:rsid w:val="003D6C2B"/>
    <w:rsid w:val="003E01D8"/>
    <w:rsid w:val="003E16B8"/>
    <w:rsid w:val="003E2100"/>
    <w:rsid w:val="003E574A"/>
    <w:rsid w:val="003F6F5B"/>
    <w:rsid w:val="0040342D"/>
    <w:rsid w:val="00404DA4"/>
    <w:rsid w:val="00407A99"/>
    <w:rsid w:val="0041192D"/>
    <w:rsid w:val="00413EE1"/>
    <w:rsid w:val="0041665F"/>
    <w:rsid w:val="00416DC5"/>
    <w:rsid w:val="0042128E"/>
    <w:rsid w:val="00421E95"/>
    <w:rsid w:val="00423A12"/>
    <w:rsid w:val="00424CC1"/>
    <w:rsid w:val="00427EDB"/>
    <w:rsid w:val="00432B60"/>
    <w:rsid w:val="00432BEA"/>
    <w:rsid w:val="00440698"/>
    <w:rsid w:val="004540E2"/>
    <w:rsid w:val="00454454"/>
    <w:rsid w:val="00457F6E"/>
    <w:rsid w:val="00467924"/>
    <w:rsid w:val="004712A5"/>
    <w:rsid w:val="0047266F"/>
    <w:rsid w:val="00476855"/>
    <w:rsid w:val="00476D6B"/>
    <w:rsid w:val="00491F62"/>
    <w:rsid w:val="00492C16"/>
    <w:rsid w:val="0049325C"/>
    <w:rsid w:val="004A0678"/>
    <w:rsid w:val="004A3C70"/>
    <w:rsid w:val="004A48A3"/>
    <w:rsid w:val="004A75E4"/>
    <w:rsid w:val="004B0D92"/>
    <w:rsid w:val="004B0EC0"/>
    <w:rsid w:val="004B2043"/>
    <w:rsid w:val="004B66F1"/>
    <w:rsid w:val="004C3967"/>
    <w:rsid w:val="004C3EA0"/>
    <w:rsid w:val="004D0716"/>
    <w:rsid w:val="004E70CA"/>
    <w:rsid w:val="004F7169"/>
    <w:rsid w:val="00500D66"/>
    <w:rsid w:val="0051145E"/>
    <w:rsid w:val="00514C8E"/>
    <w:rsid w:val="00520EDD"/>
    <w:rsid w:val="00531DBF"/>
    <w:rsid w:val="00545759"/>
    <w:rsid w:val="00545BE0"/>
    <w:rsid w:val="00546930"/>
    <w:rsid w:val="00554C6A"/>
    <w:rsid w:val="00562E85"/>
    <w:rsid w:val="0056332F"/>
    <w:rsid w:val="005719B3"/>
    <w:rsid w:val="0057295E"/>
    <w:rsid w:val="00576AB0"/>
    <w:rsid w:val="00581C39"/>
    <w:rsid w:val="005903B6"/>
    <w:rsid w:val="005A0247"/>
    <w:rsid w:val="005A126E"/>
    <w:rsid w:val="005A452F"/>
    <w:rsid w:val="005A5244"/>
    <w:rsid w:val="005B140D"/>
    <w:rsid w:val="005B1FD4"/>
    <w:rsid w:val="005B2D64"/>
    <w:rsid w:val="005B6764"/>
    <w:rsid w:val="005C1FEA"/>
    <w:rsid w:val="005C2DEF"/>
    <w:rsid w:val="005C3495"/>
    <w:rsid w:val="005E3DFC"/>
    <w:rsid w:val="005E5942"/>
    <w:rsid w:val="005E60AF"/>
    <w:rsid w:val="005E6DD7"/>
    <w:rsid w:val="005F1DEA"/>
    <w:rsid w:val="00603AA8"/>
    <w:rsid w:val="00607FC9"/>
    <w:rsid w:val="00611B93"/>
    <w:rsid w:val="00622FE1"/>
    <w:rsid w:val="0062521C"/>
    <w:rsid w:val="00630A2B"/>
    <w:rsid w:val="006311C3"/>
    <w:rsid w:val="00632DC7"/>
    <w:rsid w:val="006357FB"/>
    <w:rsid w:val="006406FC"/>
    <w:rsid w:val="00640E57"/>
    <w:rsid w:val="00646122"/>
    <w:rsid w:val="00651CCB"/>
    <w:rsid w:val="00653E16"/>
    <w:rsid w:val="0065660E"/>
    <w:rsid w:val="00657220"/>
    <w:rsid w:val="00657362"/>
    <w:rsid w:val="0066104B"/>
    <w:rsid w:val="006655EE"/>
    <w:rsid w:val="00667C10"/>
    <w:rsid w:val="00667EF4"/>
    <w:rsid w:val="00676FCA"/>
    <w:rsid w:val="00677177"/>
    <w:rsid w:val="00685AD4"/>
    <w:rsid w:val="0068612E"/>
    <w:rsid w:val="00687C92"/>
    <w:rsid w:val="0069534E"/>
    <w:rsid w:val="0069669C"/>
    <w:rsid w:val="00697EE7"/>
    <w:rsid w:val="006A1200"/>
    <w:rsid w:val="006A4F4E"/>
    <w:rsid w:val="006A6C23"/>
    <w:rsid w:val="006B14DB"/>
    <w:rsid w:val="006B21C4"/>
    <w:rsid w:val="006C0D07"/>
    <w:rsid w:val="006C4A1A"/>
    <w:rsid w:val="006D0393"/>
    <w:rsid w:val="006D1A83"/>
    <w:rsid w:val="006D3B98"/>
    <w:rsid w:val="006D626C"/>
    <w:rsid w:val="006E1CFE"/>
    <w:rsid w:val="006E5794"/>
    <w:rsid w:val="006F10C4"/>
    <w:rsid w:val="006F40E9"/>
    <w:rsid w:val="006F5603"/>
    <w:rsid w:val="006F7B87"/>
    <w:rsid w:val="00701400"/>
    <w:rsid w:val="007037CF"/>
    <w:rsid w:val="00714C19"/>
    <w:rsid w:val="007167C0"/>
    <w:rsid w:val="00720481"/>
    <w:rsid w:val="00723ECF"/>
    <w:rsid w:val="00727DF4"/>
    <w:rsid w:val="00730D68"/>
    <w:rsid w:val="007330F2"/>
    <w:rsid w:val="00733193"/>
    <w:rsid w:val="00737319"/>
    <w:rsid w:val="00744DDA"/>
    <w:rsid w:val="00745E03"/>
    <w:rsid w:val="0075732A"/>
    <w:rsid w:val="00757354"/>
    <w:rsid w:val="007600F8"/>
    <w:rsid w:val="00760262"/>
    <w:rsid w:val="0076310C"/>
    <w:rsid w:val="0076744F"/>
    <w:rsid w:val="00767BCE"/>
    <w:rsid w:val="00767EFC"/>
    <w:rsid w:val="007707DE"/>
    <w:rsid w:val="00770B5D"/>
    <w:rsid w:val="00774183"/>
    <w:rsid w:val="007752F1"/>
    <w:rsid w:val="00776768"/>
    <w:rsid w:val="0078187A"/>
    <w:rsid w:val="00794ED8"/>
    <w:rsid w:val="007962BF"/>
    <w:rsid w:val="007A2573"/>
    <w:rsid w:val="007A60B5"/>
    <w:rsid w:val="007B106C"/>
    <w:rsid w:val="007B1A4E"/>
    <w:rsid w:val="007B3D05"/>
    <w:rsid w:val="007B5503"/>
    <w:rsid w:val="007C179C"/>
    <w:rsid w:val="007C6BB3"/>
    <w:rsid w:val="007D14B4"/>
    <w:rsid w:val="007D1553"/>
    <w:rsid w:val="007D3AD7"/>
    <w:rsid w:val="007D66B2"/>
    <w:rsid w:val="007E24F6"/>
    <w:rsid w:val="00800F64"/>
    <w:rsid w:val="00801050"/>
    <w:rsid w:val="00802F0B"/>
    <w:rsid w:val="00810A67"/>
    <w:rsid w:val="00833CF7"/>
    <w:rsid w:val="00834CDE"/>
    <w:rsid w:val="0084116D"/>
    <w:rsid w:val="00842464"/>
    <w:rsid w:val="00845601"/>
    <w:rsid w:val="00855C5C"/>
    <w:rsid w:val="00860929"/>
    <w:rsid w:val="00872BE2"/>
    <w:rsid w:val="008A0682"/>
    <w:rsid w:val="008A3C96"/>
    <w:rsid w:val="008B0243"/>
    <w:rsid w:val="008B4019"/>
    <w:rsid w:val="008B65C9"/>
    <w:rsid w:val="008C2D4A"/>
    <w:rsid w:val="008C5DE5"/>
    <w:rsid w:val="008D3900"/>
    <w:rsid w:val="008D40F0"/>
    <w:rsid w:val="008D6E1D"/>
    <w:rsid w:val="008E7ADF"/>
    <w:rsid w:val="008F39B4"/>
    <w:rsid w:val="008F4162"/>
    <w:rsid w:val="00903E02"/>
    <w:rsid w:val="00913175"/>
    <w:rsid w:val="009147CB"/>
    <w:rsid w:val="00916EDB"/>
    <w:rsid w:val="00920861"/>
    <w:rsid w:val="00922B13"/>
    <w:rsid w:val="009242EF"/>
    <w:rsid w:val="00932291"/>
    <w:rsid w:val="00932861"/>
    <w:rsid w:val="0093408E"/>
    <w:rsid w:val="00952DDF"/>
    <w:rsid w:val="009610A3"/>
    <w:rsid w:val="00962A36"/>
    <w:rsid w:val="00963B6A"/>
    <w:rsid w:val="00970950"/>
    <w:rsid w:val="009812D4"/>
    <w:rsid w:val="009839E5"/>
    <w:rsid w:val="009920D8"/>
    <w:rsid w:val="009952F5"/>
    <w:rsid w:val="009972A1"/>
    <w:rsid w:val="009B38BE"/>
    <w:rsid w:val="009B5A64"/>
    <w:rsid w:val="009B6773"/>
    <w:rsid w:val="009B6E44"/>
    <w:rsid w:val="009C3D0F"/>
    <w:rsid w:val="009D752B"/>
    <w:rsid w:val="009E1799"/>
    <w:rsid w:val="009E1B19"/>
    <w:rsid w:val="009F35E2"/>
    <w:rsid w:val="009F65F9"/>
    <w:rsid w:val="009F68BA"/>
    <w:rsid w:val="00A02A56"/>
    <w:rsid w:val="00A06277"/>
    <w:rsid w:val="00A06F6D"/>
    <w:rsid w:val="00A079DC"/>
    <w:rsid w:val="00A111C2"/>
    <w:rsid w:val="00A32E9B"/>
    <w:rsid w:val="00A330D8"/>
    <w:rsid w:val="00A338E7"/>
    <w:rsid w:val="00A35CAA"/>
    <w:rsid w:val="00A36E7F"/>
    <w:rsid w:val="00A41E65"/>
    <w:rsid w:val="00A43E0A"/>
    <w:rsid w:val="00A5037D"/>
    <w:rsid w:val="00A530C7"/>
    <w:rsid w:val="00A55F5B"/>
    <w:rsid w:val="00A60185"/>
    <w:rsid w:val="00A661EA"/>
    <w:rsid w:val="00A756E9"/>
    <w:rsid w:val="00A75F33"/>
    <w:rsid w:val="00A830E5"/>
    <w:rsid w:val="00A860CE"/>
    <w:rsid w:val="00A87135"/>
    <w:rsid w:val="00A917AF"/>
    <w:rsid w:val="00A93280"/>
    <w:rsid w:val="00A951EA"/>
    <w:rsid w:val="00AA2548"/>
    <w:rsid w:val="00AA3B1F"/>
    <w:rsid w:val="00AA58C4"/>
    <w:rsid w:val="00AA7003"/>
    <w:rsid w:val="00AB11C8"/>
    <w:rsid w:val="00AC02B4"/>
    <w:rsid w:val="00AC08A8"/>
    <w:rsid w:val="00AD04CF"/>
    <w:rsid w:val="00AD56C8"/>
    <w:rsid w:val="00AD58F2"/>
    <w:rsid w:val="00AE55E2"/>
    <w:rsid w:val="00AF096A"/>
    <w:rsid w:val="00B0512A"/>
    <w:rsid w:val="00B0529F"/>
    <w:rsid w:val="00B1418B"/>
    <w:rsid w:val="00B21195"/>
    <w:rsid w:val="00B24B22"/>
    <w:rsid w:val="00B25310"/>
    <w:rsid w:val="00B257A9"/>
    <w:rsid w:val="00B274BE"/>
    <w:rsid w:val="00B32F8F"/>
    <w:rsid w:val="00B3492A"/>
    <w:rsid w:val="00B54234"/>
    <w:rsid w:val="00B54AF1"/>
    <w:rsid w:val="00B54DE9"/>
    <w:rsid w:val="00B553EC"/>
    <w:rsid w:val="00B55E3F"/>
    <w:rsid w:val="00B563E0"/>
    <w:rsid w:val="00B6266A"/>
    <w:rsid w:val="00B63C1E"/>
    <w:rsid w:val="00B7036C"/>
    <w:rsid w:val="00B855E4"/>
    <w:rsid w:val="00B867D0"/>
    <w:rsid w:val="00B93DD0"/>
    <w:rsid w:val="00B97732"/>
    <w:rsid w:val="00BA65A8"/>
    <w:rsid w:val="00BA6D19"/>
    <w:rsid w:val="00BA6D42"/>
    <w:rsid w:val="00BA7461"/>
    <w:rsid w:val="00BA7DA9"/>
    <w:rsid w:val="00BB7787"/>
    <w:rsid w:val="00BC4215"/>
    <w:rsid w:val="00BC4D4A"/>
    <w:rsid w:val="00BC7CF7"/>
    <w:rsid w:val="00BD1A6F"/>
    <w:rsid w:val="00BE6D3C"/>
    <w:rsid w:val="00BE7852"/>
    <w:rsid w:val="00BF7CEE"/>
    <w:rsid w:val="00C03880"/>
    <w:rsid w:val="00C135CF"/>
    <w:rsid w:val="00C24DBF"/>
    <w:rsid w:val="00C2683F"/>
    <w:rsid w:val="00C3184D"/>
    <w:rsid w:val="00C32F8E"/>
    <w:rsid w:val="00C33576"/>
    <w:rsid w:val="00C35494"/>
    <w:rsid w:val="00C4714E"/>
    <w:rsid w:val="00C51CCA"/>
    <w:rsid w:val="00C5504F"/>
    <w:rsid w:val="00C558FA"/>
    <w:rsid w:val="00C559E3"/>
    <w:rsid w:val="00C57B55"/>
    <w:rsid w:val="00C60308"/>
    <w:rsid w:val="00C63376"/>
    <w:rsid w:val="00C661CF"/>
    <w:rsid w:val="00C74F97"/>
    <w:rsid w:val="00C76A53"/>
    <w:rsid w:val="00C8276E"/>
    <w:rsid w:val="00C842AC"/>
    <w:rsid w:val="00C93A8C"/>
    <w:rsid w:val="00C96688"/>
    <w:rsid w:val="00C9694A"/>
    <w:rsid w:val="00C974F1"/>
    <w:rsid w:val="00CA0723"/>
    <w:rsid w:val="00CA72C3"/>
    <w:rsid w:val="00CA7537"/>
    <w:rsid w:val="00CB1690"/>
    <w:rsid w:val="00CC3AC0"/>
    <w:rsid w:val="00CC4365"/>
    <w:rsid w:val="00CC5702"/>
    <w:rsid w:val="00CD11B0"/>
    <w:rsid w:val="00CD1416"/>
    <w:rsid w:val="00CD3F2C"/>
    <w:rsid w:val="00CE1193"/>
    <w:rsid w:val="00CE71C2"/>
    <w:rsid w:val="00CF34E9"/>
    <w:rsid w:val="00CF42D5"/>
    <w:rsid w:val="00CF4EDA"/>
    <w:rsid w:val="00D01DA1"/>
    <w:rsid w:val="00D0201F"/>
    <w:rsid w:val="00D021CB"/>
    <w:rsid w:val="00D10DAC"/>
    <w:rsid w:val="00D10F1A"/>
    <w:rsid w:val="00D116F8"/>
    <w:rsid w:val="00D12F8A"/>
    <w:rsid w:val="00D17596"/>
    <w:rsid w:val="00D21D54"/>
    <w:rsid w:val="00D21E35"/>
    <w:rsid w:val="00D22640"/>
    <w:rsid w:val="00D26D3A"/>
    <w:rsid w:val="00D317A3"/>
    <w:rsid w:val="00D34D63"/>
    <w:rsid w:val="00D45EE3"/>
    <w:rsid w:val="00D50618"/>
    <w:rsid w:val="00D509E9"/>
    <w:rsid w:val="00D53B1C"/>
    <w:rsid w:val="00D63911"/>
    <w:rsid w:val="00D809F6"/>
    <w:rsid w:val="00DA1B12"/>
    <w:rsid w:val="00DA54C9"/>
    <w:rsid w:val="00DA6739"/>
    <w:rsid w:val="00DA6CAE"/>
    <w:rsid w:val="00DB1A9E"/>
    <w:rsid w:val="00DB31D6"/>
    <w:rsid w:val="00DB4005"/>
    <w:rsid w:val="00DC34EB"/>
    <w:rsid w:val="00DE59C2"/>
    <w:rsid w:val="00DF1E5B"/>
    <w:rsid w:val="00DF2275"/>
    <w:rsid w:val="00DF3F5E"/>
    <w:rsid w:val="00DF5653"/>
    <w:rsid w:val="00E0596E"/>
    <w:rsid w:val="00E06F66"/>
    <w:rsid w:val="00E22F4F"/>
    <w:rsid w:val="00E27EE1"/>
    <w:rsid w:val="00E356E5"/>
    <w:rsid w:val="00E36F81"/>
    <w:rsid w:val="00E37A0E"/>
    <w:rsid w:val="00E40E60"/>
    <w:rsid w:val="00E45765"/>
    <w:rsid w:val="00E47315"/>
    <w:rsid w:val="00E5098C"/>
    <w:rsid w:val="00E53D6E"/>
    <w:rsid w:val="00E60213"/>
    <w:rsid w:val="00E652AC"/>
    <w:rsid w:val="00E661B2"/>
    <w:rsid w:val="00E74089"/>
    <w:rsid w:val="00E74D29"/>
    <w:rsid w:val="00E766A7"/>
    <w:rsid w:val="00E76FDB"/>
    <w:rsid w:val="00E808E8"/>
    <w:rsid w:val="00E821A1"/>
    <w:rsid w:val="00E83C74"/>
    <w:rsid w:val="00E83CEE"/>
    <w:rsid w:val="00E91F18"/>
    <w:rsid w:val="00E9226D"/>
    <w:rsid w:val="00EA020F"/>
    <w:rsid w:val="00EA416C"/>
    <w:rsid w:val="00EA5941"/>
    <w:rsid w:val="00EB60CE"/>
    <w:rsid w:val="00EB7D53"/>
    <w:rsid w:val="00EC3F70"/>
    <w:rsid w:val="00EC6344"/>
    <w:rsid w:val="00EE3146"/>
    <w:rsid w:val="00EE6AF3"/>
    <w:rsid w:val="00EF50BB"/>
    <w:rsid w:val="00EF53FF"/>
    <w:rsid w:val="00F00192"/>
    <w:rsid w:val="00F01DF6"/>
    <w:rsid w:val="00F0340D"/>
    <w:rsid w:val="00F059A6"/>
    <w:rsid w:val="00F11A11"/>
    <w:rsid w:val="00F1729B"/>
    <w:rsid w:val="00F2222C"/>
    <w:rsid w:val="00F23756"/>
    <w:rsid w:val="00F2523A"/>
    <w:rsid w:val="00F25FFA"/>
    <w:rsid w:val="00F310D2"/>
    <w:rsid w:val="00F327B7"/>
    <w:rsid w:val="00F36F3D"/>
    <w:rsid w:val="00F477BD"/>
    <w:rsid w:val="00F5135E"/>
    <w:rsid w:val="00F53491"/>
    <w:rsid w:val="00F65A1C"/>
    <w:rsid w:val="00F66C6B"/>
    <w:rsid w:val="00F66F50"/>
    <w:rsid w:val="00F737E2"/>
    <w:rsid w:val="00F74C28"/>
    <w:rsid w:val="00F82FF8"/>
    <w:rsid w:val="00F8330D"/>
    <w:rsid w:val="00F84305"/>
    <w:rsid w:val="00F8485C"/>
    <w:rsid w:val="00F87149"/>
    <w:rsid w:val="00F87FFE"/>
    <w:rsid w:val="00F954C9"/>
    <w:rsid w:val="00FA2775"/>
    <w:rsid w:val="00FA4CF0"/>
    <w:rsid w:val="00FA61AA"/>
    <w:rsid w:val="00FA69A4"/>
    <w:rsid w:val="00FB1279"/>
    <w:rsid w:val="00FB1495"/>
    <w:rsid w:val="00FB23A0"/>
    <w:rsid w:val="00FD1694"/>
    <w:rsid w:val="00FD3618"/>
    <w:rsid w:val="00FD7636"/>
    <w:rsid w:val="00FE3229"/>
    <w:rsid w:val="00FE74C3"/>
    <w:rsid w:val="00FF215C"/>
    <w:rsid w:val="00FF3C29"/>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432BEA"/>
    <w:rPr>
      <w:rFonts w:ascii="Times New Roman" w:eastAsia="Times New Roman" w:hAnsi="Times New Roman"/>
      <w:sz w:val="24"/>
      <w:szCs w:val="24"/>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character" w:styleId="CommentReference">
    <w:name w:val="annotation reference"/>
    <w:basedOn w:val="DefaultParagraphFont"/>
    <w:uiPriority w:val="99"/>
    <w:semiHidden/>
    <w:unhideWhenUsed/>
    <w:rsid w:val="009B6773"/>
    <w:rPr>
      <w:sz w:val="16"/>
      <w:szCs w:val="16"/>
    </w:rPr>
  </w:style>
  <w:style w:type="paragraph" w:styleId="CommentText">
    <w:name w:val="annotation text"/>
    <w:basedOn w:val="Normal"/>
    <w:link w:val="CommentTextChar"/>
    <w:uiPriority w:val="99"/>
    <w:semiHidden/>
    <w:unhideWhenUsed/>
    <w:rsid w:val="009B6773"/>
    <w:rPr>
      <w:sz w:val="20"/>
      <w:szCs w:val="20"/>
    </w:rPr>
  </w:style>
  <w:style w:type="character" w:customStyle="1" w:styleId="CommentTextChar">
    <w:name w:val="Comment Text Char"/>
    <w:basedOn w:val="DefaultParagraphFont"/>
    <w:link w:val="CommentText"/>
    <w:uiPriority w:val="99"/>
    <w:semiHidden/>
    <w:rsid w:val="009B677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B6773"/>
    <w:rPr>
      <w:b/>
      <w:bCs/>
    </w:rPr>
  </w:style>
  <w:style w:type="character" w:customStyle="1" w:styleId="CommentSubjectChar">
    <w:name w:val="Comment Subject Char"/>
    <w:basedOn w:val="CommentTextChar"/>
    <w:link w:val="CommentSubject"/>
    <w:uiPriority w:val="99"/>
    <w:semiHidden/>
    <w:rsid w:val="009B6773"/>
    <w:rPr>
      <w:rFonts w:ascii="Times New Roman" w:eastAsia="Times New Roman" w:hAnsi="Times New Roman"/>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432BEA"/>
    <w:rPr>
      <w:rFonts w:ascii="Times New Roman" w:eastAsia="Times New Roman" w:hAnsi="Times New Roman"/>
      <w:sz w:val="24"/>
      <w:szCs w:val="24"/>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character" w:styleId="CommentReference">
    <w:name w:val="annotation reference"/>
    <w:basedOn w:val="DefaultParagraphFont"/>
    <w:uiPriority w:val="99"/>
    <w:semiHidden/>
    <w:unhideWhenUsed/>
    <w:rsid w:val="009B6773"/>
    <w:rPr>
      <w:sz w:val="16"/>
      <w:szCs w:val="16"/>
    </w:rPr>
  </w:style>
  <w:style w:type="paragraph" w:styleId="CommentText">
    <w:name w:val="annotation text"/>
    <w:basedOn w:val="Normal"/>
    <w:link w:val="CommentTextChar"/>
    <w:uiPriority w:val="99"/>
    <w:semiHidden/>
    <w:unhideWhenUsed/>
    <w:rsid w:val="009B6773"/>
    <w:rPr>
      <w:sz w:val="20"/>
      <w:szCs w:val="20"/>
    </w:rPr>
  </w:style>
  <w:style w:type="character" w:customStyle="1" w:styleId="CommentTextChar">
    <w:name w:val="Comment Text Char"/>
    <w:basedOn w:val="DefaultParagraphFont"/>
    <w:link w:val="CommentText"/>
    <w:uiPriority w:val="99"/>
    <w:semiHidden/>
    <w:rsid w:val="009B677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B6773"/>
    <w:rPr>
      <w:b/>
      <w:bCs/>
    </w:rPr>
  </w:style>
  <w:style w:type="character" w:customStyle="1" w:styleId="CommentSubjectChar">
    <w:name w:val="Comment Subject Char"/>
    <w:basedOn w:val="CommentTextChar"/>
    <w:link w:val="CommentSubject"/>
    <w:uiPriority w:val="99"/>
    <w:semiHidden/>
    <w:rsid w:val="009B6773"/>
    <w:rPr>
      <w:rFonts w:ascii="Times New Roman" w:eastAsia="Times New Roman" w:hAnsi="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1957</Words>
  <Characters>11158</Characters>
  <Application>Microsoft Office Word</Application>
  <DocSecurity>0</DocSecurity>
  <Lines>92</Lines>
  <Paragraphs>26</Paragraphs>
  <ScaleCrop>false</ScaleCrop>
  <LinksUpToDate>false</LinksUpToDate>
  <CharactersWithSpaces>13089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 Meeting 26</dc:title>
  <dc:creator/>
  <cp:lastModifiedBy/>
  <cp:revision>1</cp:revision>
  <dcterms:created xsi:type="dcterms:W3CDTF">2015-03-22T22:18:00Z</dcterms:created>
  <dcterms:modified xsi:type="dcterms:W3CDTF">2015-03-22T22:18:00Z</dcterms:modified>
</cp:coreProperties>
</file>