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BEA" w:rsidRPr="00B55249" w:rsidRDefault="00432BEA" w:rsidP="00432BEA">
      <w:pPr>
        <w:pStyle w:val="Header"/>
        <w:tabs>
          <w:tab w:val="left" w:pos="426"/>
        </w:tabs>
        <w:jc w:val="center"/>
        <w:rPr>
          <w:rFonts w:ascii="Calibri" w:hAnsi="Calibri" w:cs="Arial"/>
          <w:b/>
        </w:rPr>
      </w:pPr>
      <w:r w:rsidRPr="00B55249">
        <w:rPr>
          <w:rFonts w:ascii="Calibri" w:hAnsi="Calibri" w:cs="Arial"/>
          <w:b/>
        </w:rPr>
        <w:t>MINUTES – Meeting 2</w:t>
      </w:r>
      <w:r w:rsidR="003D232B">
        <w:rPr>
          <w:rFonts w:ascii="Calibri" w:hAnsi="Calibri" w:cs="Arial"/>
          <w:b/>
        </w:rPr>
        <w:t>4</w:t>
      </w:r>
    </w:p>
    <w:p w:rsidR="00432BEA" w:rsidRPr="00B55249" w:rsidRDefault="003D232B" w:rsidP="00432BEA">
      <w:pPr>
        <w:pStyle w:val="Header"/>
        <w:tabs>
          <w:tab w:val="left" w:pos="426"/>
        </w:tabs>
        <w:jc w:val="center"/>
        <w:rPr>
          <w:rFonts w:ascii="Calibri" w:hAnsi="Calibri" w:cs="Arial"/>
        </w:rPr>
      </w:pPr>
      <w:r>
        <w:rPr>
          <w:rFonts w:ascii="Calibri" w:hAnsi="Calibri" w:cs="Arial"/>
          <w:b/>
        </w:rPr>
        <w:t>Dialogue Business Centre</w:t>
      </w:r>
      <w:r w:rsidR="00432BEA" w:rsidRPr="00B55249">
        <w:rPr>
          <w:rFonts w:ascii="Calibri" w:hAnsi="Calibri" w:cs="Arial"/>
          <w:b/>
        </w:rPr>
        <w:t>, Canberra ACT</w:t>
      </w:r>
      <w:r w:rsidR="00F1325E" w:rsidRPr="00F1325E">
        <w:rPr>
          <w:rFonts w:ascii="Calibri" w:hAnsi="Calibri" w:cs="Arial"/>
        </w:rPr>
        <w:pict>
          <v:rect id="_x0000_i1025" style="width:0;height:1.5pt" o:hralign="center" o:hrstd="t" o:hr="t" fillcolor="#a0a0a0" stroked="f"/>
        </w:pict>
      </w:r>
    </w:p>
    <w:p w:rsidR="00432BEA" w:rsidRPr="00B55249" w:rsidRDefault="00432BEA" w:rsidP="00432BEA">
      <w:pPr>
        <w:tabs>
          <w:tab w:val="left" w:pos="426"/>
        </w:tabs>
        <w:spacing w:before="120" w:after="120"/>
        <w:rPr>
          <w:rFonts w:ascii="Calibri" w:hAnsi="Calibri" w:cs="Arial"/>
          <w:b/>
        </w:rPr>
      </w:pPr>
      <w:r w:rsidRPr="00B55249">
        <w:rPr>
          <w:rFonts w:ascii="Calibri" w:hAnsi="Calibri" w:cs="Arial"/>
          <w:b/>
        </w:rPr>
        <w:t>Attendance and Apologies</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IN ATTENDANCE</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Ms Lisa Corbyn (Chair)</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Professor Craig Simmons (Deputy Chair)</w:t>
      </w:r>
    </w:p>
    <w:p w:rsidR="000232AE" w:rsidRDefault="000232AE" w:rsidP="00432BEA">
      <w:pPr>
        <w:tabs>
          <w:tab w:val="left" w:pos="426"/>
        </w:tabs>
        <w:spacing w:line="276" w:lineRule="auto"/>
        <w:rPr>
          <w:rFonts w:ascii="Calibri" w:hAnsi="Calibri" w:cs="Arial"/>
        </w:rPr>
      </w:pPr>
      <w:r>
        <w:rPr>
          <w:rFonts w:ascii="Calibri" w:hAnsi="Calibri" w:cs="Arial"/>
        </w:rPr>
        <w:t>Dr Andrew Boulton</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Ms Jane Coram </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Emeritus Professor Peter Flood </w:t>
      </w:r>
    </w:p>
    <w:p w:rsidR="000232AE" w:rsidRDefault="000232AE" w:rsidP="00432BEA">
      <w:pPr>
        <w:tabs>
          <w:tab w:val="left" w:pos="426"/>
        </w:tabs>
        <w:spacing w:line="276" w:lineRule="auto"/>
        <w:rPr>
          <w:rFonts w:ascii="Calibri" w:hAnsi="Calibri" w:cs="Arial"/>
        </w:rPr>
      </w:pPr>
      <w:r>
        <w:rPr>
          <w:rFonts w:ascii="Calibri" w:hAnsi="Calibri" w:cs="Arial"/>
        </w:rPr>
        <w:t xml:space="preserve">Dr Tom Hatton </w:t>
      </w:r>
      <w:r w:rsidR="006E1B01">
        <w:rPr>
          <w:rFonts w:ascii="Calibri" w:hAnsi="Calibri" w:cs="Arial"/>
        </w:rPr>
        <w:t>(by</w:t>
      </w:r>
      <w:r>
        <w:rPr>
          <w:rFonts w:ascii="Calibri" w:hAnsi="Calibri" w:cs="Arial"/>
        </w:rPr>
        <w:t xml:space="preserve"> teleconference</w:t>
      </w:r>
      <w:r w:rsidR="00F675DA">
        <w:rPr>
          <w:rFonts w:ascii="Calibri" w:hAnsi="Calibri" w:cs="Arial"/>
        </w:rPr>
        <w:t xml:space="preserve"> Day 1</w:t>
      </w:r>
      <w:r w:rsidR="004203DF">
        <w:rPr>
          <w:rFonts w:ascii="Calibri" w:hAnsi="Calibri" w:cs="Arial"/>
        </w:rPr>
        <w:t xml:space="preserve"> and to 10.30am on Day 2</w:t>
      </w:r>
      <w:r>
        <w:rPr>
          <w:rFonts w:ascii="Calibri" w:hAnsi="Calibri" w:cs="Arial"/>
        </w:rPr>
        <w:t>)</w:t>
      </w:r>
    </w:p>
    <w:p w:rsidR="00432BEA" w:rsidRPr="00B55249" w:rsidRDefault="000232AE" w:rsidP="00432BEA">
      <w:pPr>
        <w:tabs>
          <w:tab w:val="left" w:pos="426"/>
        </w:tabs>
        <w:spacing w:line="276" w:lineRule="auto"/>
        <w:rPr>
          <w:rFonts w:ascii="Calibri" w:hAnsi="Calibri" w:cs="Arial"/>
        </w:rPr>
      </w:pPr>
      <w:r>
        <w:rPr>
          <w:rFonts w:ascii="Calibri" w:hAnsi="Calibri" w:cs="Arial"/>
        </w:rPr>
        <w:t>Dr Jenny Stauber</w:t>
      </w:r>
    </w:p>
    <w:p w:rsidR="000232AE" w:rsidRDefault="000232AE" w:rsidP="00432BEA">
      <w:pPr>
        <w:tabs>
          <w:tab w:val="left" w:pos="426"/>
        </w:tabs>
        <w:spacing w:line="276" w:lineRule="auto"/>
        <w:rPr>
          <w:rFonts w:ascii="Calibri" w:hAnsi="Calibri" w:cs="Arial"/>
        </w:rPr>
      </w:pP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APOLOGIES</w:t>
      </w:r>
    </w:p>
    <w:p w:rsidR="003D232B" w:rsidRDefault="003C72FE" w:rsidP="00432BEA">
      <w:pPr>
        <w:tabs>
          <w:tab w:val="left" w:pos="426"/>
        </w:tabs>
        <w:spacing w:line="276" w:lineRule="auto"/>
        <w:rPr>
          <w:rFonts w:ascii="Calibri" w:hAnsi="Calibri" w:cs="Arial"/>
        </w:rPr>
      </w:pPr>
      <w:r w:rsidRPr="00B55249">
        <w:rPr>
          <w:rFonts w:ascii="Calibri" w:hAnsi="Calibri" w:cs="Arial"/>
        </w:rPr>
        <w:t xml:space="preserve">Dr Andrew Johnson </w:t>
      </w:r>
    </w:p>
    <w:p w:rsidR="00432BEA" w:rsidRPr="00B55249" w:rsidRDefault="00432BEA" w:rsidP="00432BEA">
      <w:pPr>
        <w:tabs>
          <w:tab w:val="left" w:pos="426"/>
          <w:tab w:val="left" w:pos="5250"/>
        </w:tabs>
        <w:spacing w:before="240" w:line="276" w:lineRule="auto"/>
        <w:rPr>
          <w:rFonts w:ascii="Calibri" w:hAnsi="Calibri" w:cs="Arial"/>
        </w:rPr>
      </w:pPr>
      <w:r w:rsidRPr="00B55249">
        <w:rPr>
          <w:rFonts w:ascii="Calibri" w:hAnsi="Calibri" w:cs="Arial"/>
        </w:rPr>
        <w:t>OFFICE OF WATER SCIENCE (OWS) - SECRETARIAT AND SUPPORT</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Gayle Milnes</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 xml:space="preserve">Sean Lane </w:t>
      </w:r>
    </w:p>
    <w:p w:rsidR="003C72FE" w:rsidRDefault="003C72FE" w:rsidP="00432BEA">
      <w:pPr>
        <w:tabs>
          <w:tab w:val="left" w:pos="426"/>
        </w:tabs>
        <w:spacing w:line="276" w:lineRule="auto"/>
        <w:rPr>
          <w:rFonts w:ascii="Calibri" w:hAnsi="Calibri" w:cs="Arial"/>
        </w:rPr>
      </w:pPr>
      <w:r>
        <w:rPr>
          <w:rFonts w:ascii="Calibri" w:hAnsi="Calibri" w:cs="Arial"/>
        </w:rPr>
        <w:t>Jason Smith</w:t>
      </w:r>
    </w:p>
    <w:p w:rsidR="00432BEA" w:rsidRPr="00B55249" w:rsidRDefault="00432BEA" w:rsidP="00432BEA">
      <w:pPr>
        <w:tabs>
          <w:tab w:val="left" w:pos="426"/>
        </w:tabs>
        <w:spacing w:line="276" w:lineRule="auto"/>
        <w:rPr>
          <w:rFonts w:ascii="Calibri" w:hAnsi="Calibri" w:cs="Arial"/>
        </w:rPr>
      </w:pPr>
      <w:r w:rsidRPr="00B55249">
        <w:rPr>
          <w:rFonts w:ascii="Calibri" w:hAnsi="Calibri" w:cs="Arial"/>
        </w:rPr>
        <w:t>Helen Vooren</w:t>
      </w:r>
    </w:p>
    <w:p w:rsidR="00432BEA" w:rsidRPr="00B55249" w:rsidRDefault="00432BEA" w:rsidP="00432BEA">
      <w:pPr>
        <w:tabs>
          <w:tab w:val="left" w:pos="426"/>
          <w:tab w:val="left" w:pos="5250"/>
        </w:tabs>
        <w:spacing w:before="240" w:line="276" w:lineRule="auto"/>
        <w:rPr>
          <w:rFonts w:ascii="Calibri" w:hAnsi="Calibri" w:cs="Arial"/>
        </w:rPr>
      </w:pPr>
      <w:r w:rsidRPr="00B55249">
        <w:rPr>
          <w:rFonts w:ascii="Calibri" w:hAnsi="Calibri" w:cs="Arial"/>
        </w:rPr>
        <w:t xml:space="preserve">OTHER STAFF OF THE DEPARTMENT OF THE ENVIRONMENT </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0232AE" w:rsidRPr="007667F8" w:rsidTr="003C72FE">
        <w:tc>
          <w:tcPr>
            <w:tcW w:w="4820" w:type="dxa"/>
            <w:tcBorders>
              <w:top w:val="single" w:sz="4" w:space="0" w:color="auto"/>
            </w:tcBorders>
          </w:tcPr>
          <w:p w:rsidR="000232AE" w:rsidRPr="000232AE" w:rsidRDefault="000232AE" w:rsidP="008F14BE">
            <w:pPr>
              <w:tabs>
                <w:tab w:val="left" w:pos="426"/>
              </w:tabs>
              <w:rPr>
                <w:rFonts w:asciiTheme="minorHAnsi" w:hAnsiTheme="minorHAnsi" w:cs="Arial"/>
              </w:rPr>
            </w:pPr>
            <w:r w:rsidRPr="000232AE">
              <w:rPr>
                <w:rFonts w:asciiTheme="minorHAnsi" w:hAnsiTheme="minorHAnsi" w:cs="Arial"/>
              </w:rPr>
              <w:t>Dr Diana Wright</w:t>
            </w:r>
          </w:p>
          <w:p w:rsidR="000232AE" w:rsidRPr="000232AE" w:rsidRDefault="000232AE" w:rsidP="008F14BE">
            <w:pPr>
              <w:tabs>
                <w:tab w:val="left" w:pos="426"/>
              </w:tabs>
              <w:rPr>
                <w:rFonts w:asciiTheme="minorHAnsi" w:hAnsiTheme="minorHAnsi" w:cs="Arial"/>
              </w:rPr>
            </w:pPr>
            <w:r w:rsidRPr="000232AE">
              <w:rPr>
                <w:rFonts w:asciiTheme="minorHAnsi" w:hAnsiTheme="minorHAnsi" w:cs="Arial"/>
              </w:rPr>
              <w:t>First Assistant Secretary</w:t>
            </w:r>
          </w:p>
          <w:p w:rsidR="000232AE" w:rsidRPr="003D232B" w:rsidRDefault="000232AE" w:rsidP="008F14BE">
            <w:pPr>
              <w:tabs>
                <w:tab w:val="left" w:pos="426"/>
              </w:tabs>
              <w:rPr>
                <w:rFonts w:asciiTheme="minorHAnsi" w:hAnsiTheme="minorHAnsi" w:cs="Arial"/>
                <w:highlight w:val="yellow"/>
              </w:rPr>
            </w:pPr>
            <w:r w:rsidRPr="000232AE">
              <w:rPr>
                <w:rFonts w:asciiTheme="minorHAnsi" w:hAnsiTheme="minorHAnsi" w:cs="Arial"/>
              </w:rPr>
              <w:t>Science Division</w:t>
            </w:r>
          </w:p>
        </w:tc>
        <w:tc>
          <w:tcPr>
            <w:tcW w:w="4678" w:type="dxa"/>
            <w:tcBorders>
              <w:top w:val="single" w:sz="4" w:space="0" w:color="auto"/>
              <w:right w:val="single" w:sz="4" w:space="0" w:color="auto"/>
            </w:tcBorders>
          </w:tcPr>
          <w:p w:rsidR="00605A8F" w:rsidRPr="00605A8F" w:rsidRDefault="00605A8F" w:rsidP="00605A8F">
            <w:pPr>
              <w:tabs>
                <w:tab w:val="left" w:pos="426"/>
              </w:tabs>
              <w:rPr>
                <w:rFonts w:asciiTheme="minorHAnsi" w:hAnsiTheme="minorHAnsi" w:cs="Arial"/>
              </w:rPr>
            </w:pPr>
            <w:r w:rsidRPr="00605A8F">
              <w:rPr>
                <w:rFonts w:asciiTheme="minorHAnsi" w:hAnsiTheme="minorHAnsi" w:cs="Arial"/>
              </w:rPr>
              <w:t>Peter Baker</w:t>
            </w:r>
          </w:p>
          <w:p w:rsidR="000232AE" w:rsidRDefault="00605A8F" w:rsidP="00605A8F">
            <w:pPr>
              <w:tabs>
                <w:tab w:val="left" w:pos="426"/>
              </w:tabs>
              <w:rPr>
                <w:rFonts w:asciiTheme="minorHAnsi" w:hAnsiTheme="minorHAnsi" w:cs="Arial"/>
              </w:rPr>
            </w:pPr>
            <w:r w:rsidRPr="00605A8F">
              <w:rPr>
                <w:rFonts w:asciiTheme="minorHAnsi" w:hAnsiTheme="minorHAnsi" w:cs="Arial"/>
              </w:rPr>
              <w:t>Office of Water Science</w:t>
            </w:r>
          </w:p>
          <w:p w:rsidR="00605A8F" w:rsidRPr="003D232B" w:rsidRDefault="00605A8F" w:rsidP="00605A8F">
            <w:pPr>
              <w:tabs>
                <w:tab w:val="left" w:pos="426"/>
              </w:tabs>
              <w:rPr>
                <w:rFonts w:asciiTheme="minorHAnsi" w:hAnsiTheme="minorHAnsi" w:cs="Arial"/>
                <w:highlight w:val="yellow"/>
              </w:rPr>
            </w:pPr>
            <w:r>
              <w:rPr>
                <w:rFonts w:asciiTheme="minorHAnsi" w:hAnsiTheme="minorHAnsi" w:cs="Arial"/>
              </w:rPr>
              <w:t>(by video conference)</w:t>
            </w:r>
          </w:p>
        </w:tc>
      </w:tr>
      <w:tr w:rsidR="00432BEA" w:rsidRPr="007667F8" w:rsidTr="003C72FE">
        <w:tc>
          <w:tcPr>
            <w:tcW w:w="4820" w:type="dxa"/>
            <w:tcBorders>
              <w:top w:val="single" w:sz="4" w:space="0" w:color="auto"/>
            </w:tcBorders>
          </w:tcPr>
          <w:p w:rsidR="008F14BE" w:rsidRPr="000232AE" w:rsidRDefault="008F14BE" w:rsidP="008F14BE">
            <w:pPr>
              <w:tabs>
                <w:tab w:val="left" w:pos="426"/>
              </w:tabs>
              <w:rPr>
                <w:rFonts w:asciiTheme="minorHAnsi" w:hAnsiTheme="minorHAnsi" w:cs="Arial"/>
              </w:rPr>
            </w:pPr>
            <w:r w:rsidRPr="000232AE">
              <w:rPr>
                <w:rFonts w:asciiTheme="minorHAnsi" w:hAnsiTheme="minorHAnsi" w:cs="Arial"/>
              </w:rPr>
              <w:t>Sophie Alexander (Item 1)</w:t>
            </w:r>
          </w:p>
          <w:p w:rsidR="00432BEA" w:rsidRPr="000232AE" w:rsidRDefault="008F14BE" w:rsidP="008F14BE">
            <w:pPr>
              <w:tabs>
                <w:tab w:val="left" w:pos="426"/>
              </w:tabs>
              <w:rPr>
                <w:rFonts w:asciiTheme="minorHAnsi" w:hAnsiTheme="minorHAnsi" w:cs="Arial"/>
              </w:rPr>
            </w:pPr>
            <w:r w:rsidRPr="000232AE">
              <w:rPr>
                <w:rFonts w:asciiTheme="minorHAnsi" w:hAnsiTheme="minorHAnsi" w:cs="Arial"/>
              </w:rPr>
              <w:t>Office of Water Science</w:t>
            </w:r>
          </w:p>
        </w:tc>
        <w:tc>
          <w:tcPr>
            <w:tcW w:w="4678" w:type="dxa"/>
            <w:tcBorders>
              <w:top w:val="single" w:sz="4" w:space="0" w:color="auto"/>
              <w:right w:val="single" w:sz="4" w:space="0" w:color="auto"/>
            </w:tcBorders>
          </w:tcPr>
          <w:p w:rsidR="008F14BE" w:rsidRPr="000232AE" w:rsidRDefault="008F14BE" w:rsidP="008F14BE">
            <w:pPr>
              <w:tabs>
                <w:tab w:val="left" w:pos="426"/>
              </w:tabs>
              <w:rPr>
                <w:rFonts w:asciiTheme="minorHAnsi" w:hAnsiTheme="minorHAnsi" w:cs="Arial"/>
              </w:rPr>
            </w:pPr>
            <w:r w:rsidRPr="000232AE">
              <w:rPr>
                <w:rFonts w:asciiTheme="minorHAnsi" w:hAnsiTheme="minorHAnsi" w:cs="Arial"/>
              </w:rPr>
              <w:t xml:space="preserve">Craig Moore (Item 2) </w:t>
            </w:r>
          </w:p>
          <w:p w:rsidR="00432BEA" w:rsidRPr="000232AE" w:rsidRDefault="008F14BE" w:rsidP="008F14BE">
            <w:pPr>
              <w:tabs>
                <w:tab w:val="left" w:pos="426"/>
              </w:tabs>
              <w:rPr>
                <w:rFonts w:asciiTheme="minorHAnsi" w:hAnsiTheme="minorHAnsi" w:cs="Arial"/>
              </w:rPr>
            </w:pPr>
            <w:r w:rsidRPr="000232AE">
              <w:rPr>
                <w:rFonts w:asciiTheme="minorHAnsi" w:hAnsiTheme="minorHAnsi" w:cs="Arial"/>
              </w:rPr>
              <w:t>Office of Water Science</w:t>
            </w:r>
          </w:p>
        </w:tc>
      </w:tr>
      <w:tr w:rsidR="00432BEA" w:rsidRPr="007667F8" w:rsidTr="003C72FE">
        <w:tc>
          <w:tcPr>
            <w:tcW w:w="4820" w:type="dxa"/>
            <w:tcBorders>
              <w:top w:val="single" w:sz="4" w:space="0" w:color="auto"/>
            </w:tcBorders>
          </w:tcPr>
          <w:p w:rsidR="008F14BE" w:rsidRPr="00315340" w:rsidRDefault="00315340" w:rsidP="008F14BE">
            <w:pPr>
              <w:tabs>
                <w:tab w:val="left" w:pos="426"/>
              </w:tabs>
              <w:rPr>
                <w:rFonts w:asciiTheme="minorHAnsi" w:hAnsiTheme="minorHAnsi" w:cs="Arial"/>
              </w:rPr>
            </w:pPr>
            <w:r w:rsidRPr="00315340">
              <w:rPr>
                <w:rFonts w:asciiTheme="minorHAnsi" w:hAnsiTheme="minorHAnsi" w:cs="Arial"/>
              </w:rPr>
              <w:t>Ben Roudnew</w:t>
            </w:r>
            <w:r w:rsidR="008F14BE" w:rsidRPr="00315340">
              <w:rPr>
                <w:rFonts w:asciiTheme="minorHAnsi" w:hAnsiTheme="minorHAnsi" w:cs="Arial"/>
              </w:rPr>
              <w:t xml:space="preserve"> (Item 2)</w:t>
            </w:r>
          </w:p>
          <w:p w:rsidR="00432BEA" w:rsidRPr="00315340" w:rsidRDefault="008F14BE" w:rsidP="008F14BE">
            <w:pPr>
              <w:tabs>
                <w:tab w:val="left" w:pos="426"/>
              </w:tabs>
              <w:rPr>
                <w:rFonts w:asciiTheme="minorHAnsi" w:hAnsiTheme="minorHAnsi" w:cs="Arial"/>
              </w:rPr>
            </w:pPr>
            <w:r w:rsidRPr="00315340">
              <w:rPr>
                <w:rFonts w:asciiTheme="minorHAnsi" w:hAnsiTheme="minorHAnsi" w:cs="Arial"/>
              </w:rPr>
              <w:t>Office of Water Science</w:t>
            </w:r>
          </w:p>
        </w:tc>
        <w:tc>
          <w:tcPr>
            <w:tcW w:w="4678" w:type="dxa"/>
            <w:tcBorders>
              <w:top w:val="single" w:sz="4" w:space="0" w:color="auto"/>
              <w:right w:val="single" w:sz="4" w:space="0" w:color="auto"/>
            </w:tcBorders>
          </w:tcPr>
          <w:p w:rsidR="008F14BE" w:rsidRPr="00315340" w:rsidRDefault="00315340" w:rsidP="008F14BE">
            <w:pPr>
              <w:tabs>
                <w:tab w:val="left" w:pos="426"/>
              </w:tabs>
              <w:rPr>
                <w:rFonts w:asciiTheme="minorHAnsi" w:hAnsiTheme="minorHAnsi" w:cs="Arial"/>
              </w:rPr>
            </w:pPr>
            <w:r w:rsidRPr="00315340">
              <w:rPr>
                <w:rFonts w:asciiTheme="minorHAnsi" w:hAnsiTheme="minorHAnsi" w:cs="Arial"/>
              </w:rPr>
              <w:t>Joseph Henry</w:t>
            </w:r>
            <w:r w:rsidR="008F14BE" w:rsidRPr="00315340">
              <w:rPr>
                <w:rFonts w:asciiTheme="minorHAnsi" w:hAnsiTheme="minorHAnsi" w:cs="Arial"/>
              </w:rPr>
              <w:t xml:space="preserve"> (Item 2)</w:t>
            </w:r>
          </w:p>
          <w:p w:rsidR="00432BEA" w:rsidRPr="003D232B" w:rsidRDefault="008F14BE" w:rsidP="008F14BE">
            <w:pPr>
              <w:tabs>
                <w:tab w:val="left" w:pos="426"/>
              </w:tabs>
              <w:rPr>
                <w:rFonts w:asciiTheme="minorHAnsi" w:hAnsiTheme="minorHAnsi" w:cs="Arial"/>
                <w:highlight w:val="yellow"/>
              </w:rPr>
            </w:pPr>
            <w:r w:rsidRPr="00315340">
              <w:rPr>
                <w:rFonts w:asciiTheme="minorHAnsi" w:hAnsiTheme="minorHAnsi" w:cs="Arial"/>
              </w:rPr>
              <w:t>Office of Water Science</w:t>
            </w:r>
          </w:p>
        </w:tc>
      </w:tr>
      <w:tr w:rsidR="008F14BE" w:rsidRPr="007667F8" w:rsidTr="003C72FE">
        <w:tc>
          <w:tcPr>
            <w:tcW w:w="4820" w:type="dxa"/>
          </w:tcPr>
          <w:p w:rsidR="00315340" w:rsidRPr="00315340" w:rsidRDefault="00315340" w:rsidP="00315340">
            <w:pPr>
              <w:tabs>
                <w:tab w:val="left" w:pos="426"/>
              </w:tabs>
              <w:rPr>
                <w:rFonts w:asciiTheme="minorHAnsi" w:hAnsiTheme="minorHAnsi" w:cs="Arial"/>
              </w:rPr>
            </w:pPr>
            <w:proofErr w:type="spellStart"/>
            <w:r w:rsidRPr="00315340">
              <w:rPr>
                <w:rFonts w:asciiTheme="minorHAnsi" w:hAnsiTheme="minorHAnsi" w:cs="Arial"/>
              </w:rPr>
              <w:t>Phillipa</w:t>
            </w:r>
            <w:proofErr w:type="spellEnd"/>
            <w:r w:rsidRPr="00315340">
              <w:rPr>
                <w:rFonts w:asciiTheme="minorHAnsi" w:hAnsiTheme="minorHAnsi" w:cs="Arial"/>
              </w:rPr>
              <w:t xml:space="preserve"> Higgins (Item 2)</w:t>
            </w:r>
          </w:p>
          <w:p w:rsidR="008F14BE" w:rsidRPr="00315340" w:rsidRDefault="00315340" w:rsidP="00315340">
            <w:pPr>
              <w:tabs>
                <w:tab w:val="left" w:pos="426"/>
              </w:tabs>
              <w:rPr>
                <w:rFonts w:asciiTheme="minorHAnsi" w:hAnsiTheme="minorHAnsi" w:cs="Arial"/>
              </w:rPr>
            </w:pPr>
            <w:r w:rsidRPr="00315340">
              <w:rPr>
                <w:rFonts w:asciiTheme="minorHAnsi" w:hAnsiTheme="minorHAnsi" w:cs="Arial"/>
              </w:rPr>
              <w:t>Office of Water</w:t>
            </w:r>
            <w:r w:rsidR="008F14BE" w:rsidRPr="00315340">
              <w:rPr>
                <w:rFonts w:asciiTheme="minorHAnsi" w:hAnsiTheme="minorHAnsi" w:cs="Arial"/>
              </w:rPr>
              <w:t xml:space="preserve"> Science</w:t>
            </w:r>
          </w:p>
        </w:tc>
        <w:tc>
          <w:tcPr>
            <w:tcW w:w="4678" w:type="dxa"/>
          </w:tcPr>
          <w:p w:rsidR="008F14BE" w:rsidRPr="00315340" w:rsidRDefault="00315340" w:rsidP="008F14BE">
            <w:pPr>
              <w:tabs>
                <w:tab w:val="left" w:pos="426"/>
              </w:tabs>
              <w:rPr>
                <w:rFonts w:asciiTheme="minorHAnsi" w:hAnsiTheme="minorHAnsi" w:cs="Arial"/>
              </w:rPr>
            </w:pPr>
            <w:r w:rsidRPr="00315340">
              <w:rPr>
                <w:rFonts w:asciiTheme="minorHAnsi" w:hAnsiTheme="minorHAnsi" w:cs="Arial"/>
              </w:rPr>
              <w:t>Mitchell Bouma (Item 2)</w:t>
            </w:r>
          </w:p>
          <w:p w:rsidR="00315340" w:rsidRPr="003D232B" w:rsidRDefault="00315340" w:rsidP="008F14BE">
            <w:pPr>
              <w:tabs>
                <w:tab w:val="left" w:pos="426"/>
              </w:tabs>
              <w:rPr>
                <w:rFonts w:asciiTheme="minorHAnsi" w:hAnsiTheme="minorHAnsi" w:cs="Arial"/>
                <w:highlight w:val="yellow"/>
              </w:rPr>
            </w:pPr>
            <w:r w:rsidRPr="00315340">
              <w:rPr>
                <w:rFonts w:asciiTheme="minorHAnsi" w:hAnsiTheme="minorHAnsi" w:cs="Arial"/>
              </w:rPr>
              <w:t>Office of Water Science</w:t>
            </w:r>
          </w:p>
        </w:tc>
      </w:tr>
      <w:tr w:rsidR="00315340" w:rsidRPr="007667F8" w:rsidTr="00312DC1">
        <w:tc>
          <w:tcPr>
            <w:tcW w:w="4820" w:type="dxa"/>
          </w:tcPr>
          <w:p w:rsidR="00315340" w:rsidRPr="000232AE" w:rsidRDefault="00315340" w:rsidP="00315340">
            <w:pPr>
              <w:tabs>
                <w:tab w:val="left" w:pos="426"/>
              </w:tabs>
              <w:rPr>
                <w:rFonts w:asciiTheme="minorHAnsi" w:hAnsiTheme="minorHAnsi" w:cs="Arial"/>
              </w:rPr>
            </w:pPr>
            <w:r w:rsidRPr="000232AE">
              <w:rPr>
                <w:rFonts w:asciiTheme="minorHAnsi" w:hAnsiTheme="minorHAnsi" w:cs="Arial"/>
              </w:rPr>
              <w:t>Emily Turner (Item 2)</w:t>
            </w:r>
          </w:p>
          <w:p w:rsidR="00315340" w:rsidRPr="000232AE" w:rsidRDefault="00315340" w:rsidP="00315340">
            <w:pPr>
              <w:tabs>
                <w:tab w:val="left" w:pos="426"/>
              </w:tabs>
              <w:rPr>
                <w:rFonts w:asciiTheme="minorHAnsi" w:hAnsiTheme="minorHAnsi" w:cs="Arial"/>
              </w:rPr>
            </w:pPr>
            <w:r w:rsidRPr="000232AE">
              <w:rPr>
                <w:rFonts w:asciiTheme="minorHAnsi" w:hAnsiTheme="minorHAnsi" w:cs="Arial"/>
              </w:rPr>
              <w:t>Office of Water Science</w:t>
            </w:r>
          </w:p>
        </w:tc>
        <w:tc>
          <w:tcPr>
            <w:tcW w:w="4678" w:type="dxa"/>
            <w:shd w:val="clear" w:color="auto" w:fill="auto"/>
          </w:tcPr>
          <w:p w:rsidR="00315340" w:rsidRPr="00605A8F" w:rsidRDefault="00EF7B35" w:rsidP="008F14BE">
            <w:pPr>
              <w:tabs>
                <w:tab w:val="left" w:pos="426"/>
              </w:tabs>
              <w:rPr>
                <w:rFonts w:asciiTheme="minorHAnsi" w:hAnsiTheme="minorHAnsi" w:cs="Arial"/>
              </w:rPr>
            </w:pPr>
            <w:r w:rsidRPr="00605A8F">
              <w:rPr>
                <w:rFonts w:asciiTheme="minorHAnsi" w:hAnsiTheme="minorHAnsi" w:cs="Arial"/>
              </w:rPr>
              <w:t>Natasha Amerasinghe (Item 2)</w:t>
            </w:r>
          </w:p>
          <w:p w:rsidR="00EF7B35" w:rsidRPr="00605A8F" w:rsidRDefault="00EF7B35" w:rsidP="00EF7B35">
            <w:pPr>
              <w:tabs>
                <w:tab w:val="left" w:pos="426"/>
              </w:tabs>
              <w:rPr>
                <w:rFonts w:asciiTheme="minorHAnsi" w:hAnsiTheme="minorHAnsi" w:cs="Arial"/>
              </w:rPr>
            </w:pPr>
            <w:r w:rsidRPr="00605A8F">
              <w:rPr>
                <w:rFonts w:asciiTheme="minorHAnsi" w:hAnsiTheme="minorHAnsi" w:cs="Arial"/>
              </w:rPr>
              <w:t>Office of Water Science</w:t>
            </w:r>
          </w:p>
        </w:tc>
      </w:tr>
      <w:tr w:rsidR="008F14BE" w:rsidRPr="007667F8" w:rsidTr="00312DC1">
        <w:tc>
          <w:tcPr>
            <w:tcW w:w="4820" w:type="dxa"/>
          </w:tcPr>
          <w:p w:rsidR="008F14BE" w:rsidRPr="00605A8F" w:rsidRDefault="00EF7B35" w:rsidP="003D232B">
            <w:pPr>
              <w:tabs>
                <w:tab w:val="left" w:pos="426"/>
              </w:tabs>
              <w:rPr>
                <w:rFonts w:asciiTheme="minorHAnsi" w:hAnsiTheme="minorHAnsi" w:cs="Arial"/>
              </w:rPr>
            </w:pPr>
            <w:r w:rsidRPr="00605A8F">
              <w:rPr>
                <w:rFonts w:asciiTheme="minorHAnsi" w:hAnsiTheme="minorHAnsi" w:cs="Arial"/>
              </w:rPr>
              <w:t>Rod Dann (Item 2)</w:t>
            </w:r>
          </w:p>
          <w:p w:rsidR="00EF7B35" w:rsidRPr="00605A8F" w:rsidRDefault="00EF7B35" w:rsidP="003D232B">
            <w:pPr>
              <w:tabs>
                <w:tab w:val="left" w:pos="426"/>
              </w:tabs>
              <w:rPr>
                <w:rFonts w:asciiTheme="minorHAnsi" w:hAnsiTheme="minorHAnsi" w:cs="Arial"/>
              </w:rPr>
            </w:pPr>
            <w:r w:rsidRPr="00605A8F">
              <w:rPr>
                <w:rFonts w:asciiTheme="minorHAnsi" w:hAnsiTheme="minorHAnsi" w:cs="Arial"/>
              </w:rPr>
              <w:t>Office of Water Science</w:t>
            </w:r>
          </w:p>
        </w:tc>
        <w:tc>
          <w:tcPr>
            <w:tcW w:w="4678" w:type="dxa"/>
            <w:shd w:val="clear" w:color="auto" w:fill="auto"/>
          </w:tcPr>
          <w:p w:rsidR="00605A8F" w:rsidRPr="00605A8F" w:rsidRDefault="004F2C38" w:rsidP="00605A8F">
            <w:pPr>
              <w:tabs>
                <w:tab w:val="left" w:pos="426"/>
              </w:tabs>
              <w:rPr>
                <w:rFonts w:asciiTheme="minorHAnsi" w:hAnsiTheme="minorHAnsi" w:cs="Arial"/>
              </w:rPr>
            </w:pPr>
            <w:r>
              <w:rPr>
                <w:rFonts w:asciiTheme="minorHAnsi" w:hAnsiTheme="minorHAnsi" w:cs="Arial"/>
              </w:rPr>
              <w:t>Kim Bennett</w:t>
            </w:r>
            <w:r w:rsidR="00605A8F" w:rsidRPr="00605A8F">
              <w:rPr>
                <w:rFonts w:asciiTheme="minorHAnsi" w:hAnsiTheme="minorHAnsi" w:cs="Arial"/>
              </w:rPr>
              <w:t xml:space="preserve"> (Item </w:t>
            </w:r>
            <w:r>
              <w:rPr>
                <w:rFonts w:asciiTheme="minorHAnsi" w:hAnsiTheme="minorHAnsi" w:cs="Arial"/>
              </w:rPr>
              <w:t>2</w:t>
            </w:r>
            <w:r w:rsidR="00605A8F" w:rsidRPr="00605A8F">
              <w:rPr>
                <w:rFonts w:asciiTheme="minorHAnsi" w:hAnsiTheme="minorHAnsi" w:cs="Arial"/>
              </w:rPr>
              <w:t xml:space="preserve">) </w:t>
            </w:r>
          </w:p>
          <w:p w:rsidR="008F14BE" w:rsidRPr="00605A8F" w:rsidRDefault="00605A8F" w:rsidP="00605A8F">
            <w:pPr>
              <w:tabs>
                <w:tab w:val="left" w:pos="426"/>
              </w:tabs>
              <w:rPr>
                <w:rFonts w:asciiTheme="minorHAnsi" w:hAnsiTheme="minorHAnsi" w:cs="Arial"/>
              </w:rPr>
            </w:pPr>
            <w:r w:rsidRPr="00605A8F">
              <w:rPr>
                <w:rFonts w:asciiTheme="minorHAnsi" w:hAnsiTheme="minorHAnsi" w:cs="Arial"/>
              </w:rPr>
              <w:t>Office of Water Science</w:t>
            </w:r>
          </w:p>
        </w:tc>
      </w:tr>
      <w:tr w:rsidR="00315340" w:rsidRPr="007667F8" w:rsidTr="00312DC1">
        <w:tc>
          <w:tcPr>
            <w:tcW w:w="4820" w:type="dxa"/>
          </w:tcPr>
          <w:p w:rsidR="00315340" w:rsidRPr="00605A8F" w:rsidRDefault="00EF7B35" w:rsidP="003D232B">
            <w:pPr>
              <w:tabs>
                <w:tab w:val="left" w:pos="426"/>
              </w:tabs>
              <w:rPr>
                <w:rFonts w:asciiTheme="minorHAnsi" w:hAnsiTheme="minorHAnsi" w:cs="Arial"/>
              </w:rPr>
            </w:pPr>
            <w:r w:rsidRPr="00605A8F">
              <w:rPr>
                <w:rFonts w:asciiTheme="minorHAnsi" w:hAnsiTheme="minorHAnsi" w:cs="Arial"/>
              </w:rPr>
              <w:t>Carl Zimmerman (Item 2)</w:t>
            </w:r>
          </w:p>
          <w:p w:rsidR="00EF7B35" w:rsidRPr="00605A8F" w:rsidRDefault="00EF7B35" w:rsidP="003D232B">
            <w:pPr>
              <w:tabs>
                <w:tab w:val="left" w:pos="426"/>
              </w:tabs>
              <w:rPr>
                <w:rFonts w:asciiTheme="minorHAnsi" w:hAnsiTheme="minorHAnsi" w:cs="Arial"/>
              </w:rPr>
            </w:pPr>
            <w:r w:rsidRPr="00605A8F">
              <w:rPr>
                <w:rFonts w:asciiTheme="minorHAnsi" w:hAnsiTheme="minorHAnsi" w:cs="Arial"/>
              </w:rPr>
              <w:t>Office of Water Science</w:t>
            </w:r>
          </w:p>
        </w:tc>
        <w:tc>
          <w:tcPr>
            <w:tcW w:w="4678" w:type="dxa"/>
            <w:shd w:val="clear" w:color="auto" w:fill="auto"/>
          </w:tcPr>
          <w:p w:rsidR="00605A8F" w:rsidRPr="00605A8F" w:rsidRDefault="00605A8F" w:rsidP="00605A8F">
            <w:pPr>
              <w:tabs>
                <w:tab w:val="left" w:pos="426"/>
              </w:tabs>
              <w:rPr>
                <w:rFonts w:asciiTheme="minorHAnsi" w:hAnsiTheme="minorHAnsi" w:cs="Arial"/>
              </w:rPr>
            </w:pPr>
            <w:r w:rsidRPr="00605A8F">
              <w:rPr>
                <w:rFonts w:asciiTheme="minorHAnsi" w:hAnsiTheme="minorHAnsi" w:cs="Arial"/>
              </w:rPr>
              <w:t xml:space="preserve">Moya Tomlinson (Item </w:t>
            </w:r>
            <w:r>
              <w:rPr>
                <w:rFonts w:asciiTheme="minorHAnsi" w:hAnsiTheme="minorHAnsi" w:cs="Arial"/>
              </w:rPr>
              <w:t xml:space="preserve">2, </w:t>
            </w:r>
            <w:r w:rsidRPr="00605A8F">
              <w:rPr>
                <w:rFonts w:asciiTheme="minorHAnsi" w:hAnsiTheme="minorHAnsi" w:cs="Arial"/>
              </w:rPr>
              <w:t>4)</w:t>
            </w:r>
          </w:p>
          <w:p w:rsidR="00315340" w:rsidRPr="00605A8F" w:rsidRDefault="00605A8F" w:rsidP="00605A8F">
            <w:pPr>
              <w:tabs>
                <w:tab w:val="left" w:pos="426"/>
              </w:tabs>
              <w:rPr>
                <w:rFonts w:asciiTheme="minorHAnsi" w:hAnsiTheme="minorHAnsi" w:cs="Arial"/>
              </w:rPr>
            </w:pPr>
            <w:r w:rsidRPr="00605A8F">
              <w:rPr>
                <w:rFonts w:asciiTheme="minorHAnsi" w:hAnsiTheme="minorHAnsi" w:cs="Arial"/>
              </w:rPr>
              <w:t>Office of Water Science</w:t>
            </w:r>
          </w:p>
        </w:tc>
      </w:tr>
      <w:tr w:rsidR="00605A8F" w:rsidRPr="007667F8" w:rsidTr="00642BF2">
        <w:tc>
          <w:tcPr>
            <w:tcW w:w="4820" w:type="dxa"/>
            <w:shd w:val="clear" w:color="auto" w:fill="auto"/>
          </w:tcPr>
          <w:p w:rsidR="00605A8F" w:rsidRPr="00C85DD1" w:rsidRDefault="00C85DD1" w:rsidP="00C85DD1">
            <w:pPr>
              <w:tabs>
                <w:tab w:val="left" w:pos="426"/>
              </w:tabs>
              <w:rPr>
                <w:rFonts w:asciiTheme="minorHAnsi" w:hAnsiTheme="minorHAnsi" w:cs="Arial"/>
              </w:rPr>
            </w:pPr>
            <w:r w:rsidRPr="00C85DD1">
              <w:rPr>
                <w:rFonts w:asciiTheme="minorHAnsi" w:hAnsiTheme="minorHAnsi" w:cs="Arial"/>
              </w:rPr>
              <w:t xml:space="preserve">Dr </w:t>
            </w:r>
            <w:r w:rsidR="00605A8F" w:rsidRPr="00C85DD1">
              <w:rPr>
                <w:rFonts w:asciiTheme="minorHAnsi" w:hAnsiTheme="minorHAnsi" w:cs="Arial"/>
              </w:rPr>
              <w:t xml:space="preserve">Trevor </w:t>
            </w:r>
            <w:proofErr w:type="spellStart"/>
            <w:r w:rsidR="00605A8F" w:rsidRPr="00C85DD1">
              <w:rPr>
                <w:rFonts w:asciiTheme="minorHAnsi" w:hAnsiTheme="minorHAnsi" w:cs="Arial"/>
              </w:rPr>
              <w:t>Dhu</w:t>
            </w:r>
            <w:proofErr w:type="spellEnd"/>
            <w:r w:rsidR="00605A8F" w:rsidRPr="00C85DD1">
              <w:rPr>
                <w:rFonts w:asciiTheme="minorHAnsi" w:hAnsiTheme="minorHAnsi" w:cs="Arial"/>
              </w:rPr>
              <w:t xml:space="preserve"> (Item 3)</w:t>
            </w:r>
          </w:p>
          <w:p w:rsidR="00605A8F" w:rsidRPr="00990D7D" w:rsidRDefault="00C85DD1" w:rsidP="00C85DD1">
            <w:pPr>
              <w:tabs>
                <w:tab w:val="left" w:pos="426"/>
              </w:tabs>
              <w:rPr>
                <w:rFonts w:asciiTheme="minorHAnsi" w:hAnsiTheme="minorHAnsi" w:cs="Arial"/>
                <w:highlight w:val="yellow"/>
              </w:rPr>
            </w:pPr>
            <w:r w:rsidRPr="00C85DD1">
              <w:rPr>
                <w:rFonts w:asciiTheme="minorHAnsi" w:hAnsiTheme="minorHAnsi" w:cs="Arial"/>
              </w:rPr>
              <w:t>Geoscience Australia</w:t>
            </w:r>
          </w:p>
        </w:tc>
        <w:tc>
          <w:tcPr>
            <w:tcW w:w="4678" w:type="dxa"/>
          </w:tcPr>
          <w:p w:rsidR="00605A8F" w:rsidRPr="00C85DD1" w:rsidRDefault="00C85DD1" w:rsidP="00C85DD1">
            <w:pPr>
              <w:tabs>
                <w:tab w:val="left" w:pos="426"/>
              </w:tabs>
              <w:rPr>
                <w:rFonts w:asciiTheme="minorHAnsi" w:hAnsiTheme="minorHAnsi" w:cs="Arial"/>
              </w:rPr>
            </w:pPr>
            <w:r w:rsidRPr="00C85DD1">
              <w:rPr>
                <w:rFonts w:asciiTheme="minorHAnsi" w:hAnsiTheme="minorHAnsi" w:cs="Arial"/>
              </w:rPr>
              <w:t xml:space="preserve">Dr </w:t>
            </w:r>
            <w:r w:rsidR="00605A8F" w:rsidRPr="00C85DD1">
              <w:rPr>
                <w:rFonts w:asciiTheme="minorHAnsi" w:hAnsiTheme="minorHAnsi" w:cs="Arial"/>
              </w:rPr>
              <w:t>David Post (Item 3)</w:t>
            </w:r>
          </w:p>
          <w:p w:rsidR="00605A8F" w:rsidRPr="00990D7D" w:rsidRDefault="00C85DD1" w:rsidP="00C85DD1">
            <w:pPr>
              <w:tabs>
                <w:tab w:val="left" w:pos="426"/>
              </w:tabs>
              <w:rPr>
                <w:rFonts w:asciiTheme="minorHAnsi" w:hAnsiTheme="minorHAnsi" w:cs="Arial"/>
                <w:highlight w:val="yellow"/>
              </w:rPr>
            </w:pPr>
            <w:r w:rsidRPr="00C85DD1">
              <w:rPr>
                <w:rFonts w:asciiTheme="minorHAnsi" w:hAnsiTheme="minorHAnsi" w:cs="Arial"/>
              </w:rPr>
              <w:t>CSIRO</w:t>
            </w:r>
          </w:p>
        </w:tc>
      </w:tr>
      <w:tr w:rsidR="00605A8F" w:rsidRPr="007667F8" w:rsidTr="00096042">
        <w:trPr>
          <w:trHeight w:val="53"/>
        </w:trPr>
        <w:tc>
          <w:tcPr>
            <w:tcW w:w="4820" w:type="dxa"/>
          </w:tcPr>
          <w:p w:rsidR="00605A8F" w:rsidRPr="00C85DD1" w:rsidRDefault="00C85DD1" w:rsidP="00C85DD1">
            <w:pPr>
              <w:tabs>
                <w:tab w:val="left" w:pos="426"/>
              </w:tabs>
              <w:rPr>
                <w:rFonts w:asciiTheme="minorHAnsi" w:hAnsiTheme="minorHAnsi" w:cs="Arial"/>
              </w:rPr>
            </w:pPr>
            <w:r w:rsidRPr="00C85DD1">
              <w:rPr>
                <w:rFonts w:asciiTheme="minorHAnsi" w:hAnsiTheme="minorHAnsi" w:cs="Arial"/>
              </w:rPr>
              <w:t xml:space="preserve">Ms </w:t>
            </w:r>
            <w:r w:rsidR="00605A8F" w:rsidRPr="00C85DD1">
              <w:rPr>
                <w:rFonts w:asciiTheme="minorHAnsi" w:hAnsiTheme="minorHAnsi" w:cs="Arial"/>
              </w:rPr>
              <w:t>Bronwyn Ray (Item 3)</w:t>
            </w:r>
          </w:p>
          <w:p w:rsidR="00605A8F" w:rsidRPr="00990D7D" w:rsidRDefault="00C85DD1" w:rsidP="00605A8F">
            <w:pPr>
              <w:tabs>
                <w:tab w:val="left" w:pos="426"/>
              </w:tabs>
              <w:rPr>
                <w:rFonts w:asciiTheme="minorHAnsi" w:hAnsiTheme="minorHAnsi" w:cs="Arial"/>
                <w:highlight w:val="yellow"/>
              </w:rPr>
            </w:pPr>
            <w:r w:rsidRPr="00C85DD1">
              <w:rPr>
                <w:rFonts w:asciiTheme="minorHAnsi" w:hAnsiTheme="minorHAnsi" w:cs="Arial"/>
              </w:rPr>
              <w:t>Bureau of Meteorology</w:t>
            </w:r>
          </w:p>
        </w:tc>
        <w:tc>
          <w:tcPr>
            <w:tcW w:w="4678" w:type="dxa"/>
            <w:shd w:val="clear" w:color="auto" w:fill="auto"/>
          </w:tcPr>
          <w:p w:rsidR="00605A8F" w:rsidRPr="00C85DD1" w:rsidRDefault="00C85DD1" w:rsidP="00C85DD1">
            <w:pPr>
              <w:tabs>
                <w:tab w:val="left" w:pos="426"/>
              </w:tabs>
              <w:rPr>
                <w:rFonts w:asciiTheme="minorHAnsi" w:hAnsiTheme="minorHAnsi" w:cs="Arial"/>
              </w:rPr>
            </w:pPr>
            <w:r w:rsidRPr="00C85DD1">
              <w:rPr>
                <w:rFonts w:asciiTheme="minorHAnsi" w:hAnsiTheme="minorHAnsi" w:cs="Arial"/>
              </w:rPr>
              <w:t xml:space="preserve">Dr </w:t>
            </w:r>
            <w:r w:rsidR="00605A8F" w:rsidRPr="00C85DD1">
              <w:rPr>
                <w:rFonts w:asciiTheme="minorHAnsi" w:hAnsiTheme="minorHAnsi" w:cs="Arial"/>
              </w:rPr>
              <w:t xml:space="preserve">Brent </w:t>
            </w:r>
            <w:proofErr w:type="spellStart"/>
            <w:r w:rsidR="00605A8F" w:rsidRPr="00C85DD1">
              <w:rPr>
                <w:rFonts w:asciiTheme="minorHAnsi" w:hAnsiTheme="minorHAnsi" w:cs="Arial"/>
              </w:rPr>
              <w:t>Hendersen</w:t>
            </w:r>
            <w:proofErr w:type="spellEnd"/>
            <w:r w:rsidR="00605A8F" w:rsidRPr="00C85DD1">
              <w:rPr>
                <w:rFonts w:asciiTheme="minorHAnsi" w:hAnsiTheme="minorHAnsi" w:cs="Arial"/>
              </w:rPr>
              <w:t xml:space="preserve"> (Item 3)</w:t>
            </w:r>
          </w:p>
          <w:p w:rsidR="00605A8F" w:rsidRPr="00990D7D" w:rsidRDefault="00C85DD1" w:rsidP="00C85DD1">
            <w:pPr>
              <w:tabs>
                <w:tab w:val="left" w:pos="426"/>
              </w:tabs>
              <w:rPr>
                <w:rFonts w:asciiTheme="minorHAnsi" w:hAnsiTheme="minorHAnsi" w:cs="Arial"/>
                <w:highlight w:val="yellow"/>
              </w:rPr>
            </w:pPr>
            <w:r w:rsidRPr="00C85DD1">
              <w:rPr>
                <w:rFonts w:asciiTheme="minorHAnsi" w:hAnsiTheme="minorHAnsi" w:cs="Arial"/>
              </w:rPr>
              <w:t>CSIRO</w:t>
            </w:r>
          </w:p>
        </w:tc>
      </w:tr>
    </w:tbl>
    <w:p w:rsidR="00605A8F" w:rsidRDefault="00605A8F">
      <w:r>
        <w:br w:type="page"/>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605A8F" w:rsidRPr="007667F8" w:rsidTr="00096042">
        <w:trPr>
          <w:trHeight w:val="53"/>
        </w:trPr>
        <w:tc>
          <w:tcPr>
            <w:tcW w:w="4820" w:type="dxa"/>
          </w:tcPr>
          <w:p w:rsidR="00605A8F" w:rsidRPr="00CF43DB" w:rsidRDefault="001C1802" w:rsidP="00C85DD1">
            <w:pPr>
              <w:tabs>
                <w:tab w:val="left" w:pos="426"/>
              </w:tabs>
              <w:rPr>
                <w:rFonts w:asciiTheme="minorHAnsi" w:hAnsiTheme="minorHAnsi" w:cs="Arial"/>
              </w:rPr>
            </w:pPr>
            <w:r w:rsidRPr="00CF43DB">
              <w:rPr>
                <w:rFonts w:asciiTheme="minorHAnsi" w:hAnsiTheme="minorHAnsi" w:cs="Arial"/>
              </w:rPr>
              <w:lastRenderedPageBreak/>
              <w:t xml:space="preserve">Dr </w:t>
            </w:r>
            <w:r w:rsidR="00605A8F" w:rsidRPr="00CF43DB">
              <w:rPr>
                <w:rFonts w:asciiTheme="minorHAnsi" w:hAnsiTheme="minorHAnsi" w:cs="Arial"/>
              </w:rPr>
              <w:t xml:space="preserve">Neil </w:t>
            </w:r>
            <w:proofErr w:type="spellStart"/>
            <w:r w:rsidR="00605A8F" w:rsidRPr="00CF43DB">
              <w:rPr>
                <w:rFonts w:asciiTheme="minorHAnsi" w:hAnsiTheme="minorHAnsi" w:cs="Arial"/>
              </w:rPr>
              <w:t>Viney</w:t>
            </w:r>
            <w:proofErr w:type="spellEnd"/>
            <w:r w:rsidR="00605A8F" w:rsidRPr="00CF43DB">
              <w:rPr>
                <w:rFonts w:asciiTheme="minorHAnsi" w:hAnsiTheme="minorHAnsi" w:cs="Arial"/>
              </w:rPr>
              <w:t xml:space="preserve"> (Item 3)</w:t>
            </w:r>
          </w:p>
          <w:p w:rsidR="00605A8F" w:rsidRPr="00CF43DB" w:rsidRDefault="001C1802" w:rsidP="00C85DD1">
            <w:pPr>
              <w:tabs>
                <w:tab w:val="left" w:pos="426"/>
              </w:tabs>
              <w:rPr>
                <w:rFonts w:asciiTheme="minorHAnsi" w:hAnsiTheme="minorHAnsi" w:cs="Arial"/>
              </w:rPr>
            </w:pPr>
            <w:r w:rsidRPr="00CF43DB">
              <w:rPr>
                <w:rFonts w:asciiTheme="minorHAnsi" w:hAnsiTheme="minorHAnsi" w:cs="Arial"/>
              </w:rPr>
              <w:t>CSIRO</w:t>
            </w:r>
          </w:p>
        </w:tc>
        <w:tc>
          <w:tcPr>
            <w:tcW w:w="4678" w:type="dxa"/>
            <w:shd w:val="clear" w:color="auto" w:fill="auto"/>
          </w:tcPr>
          <w:p w:rsidR="00605A8F" w:rsidRPr="00CF43DB" w:rsidRDefault="001C1802" w:rsidP="00C85DD1">
            <w:pPr>
              <w:tabs>
                <w:tab w:val="left" w:pos="426"/>
              </w:tabs>
              <w:rPr>
                <w:rFonts w:asciiTheme="minorHAnsi" w:hAnsiTheme="minorHAnsi" w:cs="Arial"/>
              </w:rPr>
            </w:pPr>
            <w:r w:rsidRPr="00CF43DB">
              <w:rPr>
                <w:rFonts w:asciiTheme="minorHAnsi" w:hAnsiTheme="minorHAnsi" w:cs="Arial"/>
              </w:rPr>
              <w:t xml:space="preserve">Dr </w:t>
            </w:r>
            <w:r w:rsidR="00605A8F" w:rsidRPr="00CF43DB">
              <w:rPr>
                <w:rFonts w:asciiTheme="minorHAnsi" w:hAnsiTheme="minorHAnsi" w:cs="Arial"/>
              </w:rPr>
              <w:t xml:space="preserve">Russell </w:t>
            </w:r>
            <w:proofErr w:type="spellStart"/>
            <w:r w:rsidR="00605A8F" w:rsidRPr="00CF43DB">
              <w:rPr>
                <w:rFonts w:asciiTheme="minorHAnsi" w:hAnsiTheme="minorHAnsi" w:cs="Arial"/>
              </w:rPr>
              <w:t>Crosbie</w:t>
            </w:r>
            <w:proofErr w:type="spellEnd"/>
            <w:r w:rsidR="00605A8F" w:rsidRPr="00CF43DB">
              <w:rPr>
                <w:rFonts w:asciiTheme="minorHAnsi" w:hAnsiTheme="minorHAnsi" w:cs="Arial"/>
              </w:rPr>
              <w:t xml:space="preserve"> (Item 3)</w:t>
            </w:r>
          </w:p>
          <w:p w:rsidR="00605A8F" w:rsidRPr="00CF43DB" w:rsidRDefault="001C1802" w:rsidP="00C85DD1">
            <w:pPr>
              <w:tabs>
                <w:tab w:val="left" w:pos="426"/>
              </w:tabs>
              <w:rPr>
                <w:rFonts w:asciiTheme="minorHAnsi" w:hAnsiTheme="minorHAnsi" w:cs="Arial"/>
              </w:rPr>
            </w:pPr>
            <w:r w:rsidRPr="00CF43DB">
              <w:rPr>
                <w:rFonts w:asciiTheme="minorHAnsi" w:hAnsiTheme="minorHAnsi" w:cs="Arial"/>
              </w:rPr>
              <w:t>CSIRO</w:t>
            </w:r>
          </w:p>
        </w:tc>
      </w:tr>
      <w:tr w:rsidR="00F701C0" w:rsidRPr="007667F8" w:rsidTr="00096042">
        <w:trPr>
          <w:trHeight w:val="53"/>
        </w:trPr>
        <w:tc>
          <w:tcPr>
            <w:tcW w:w="4820" w:type="dxa"/>
          </w:tcPr>
          <w:p w:rsidR="00F701C0" w:rsidRPr="00CF43DB" w:rsidRDefault="001C1802" w:rsidP="00F701C0">
            <w:pPr>
              <w:tabs>
                <w:tab w:val="left" w:pos="426"/>
              </w:tabs>
              <w:rPr>
                <w:rFonts w:asciiTheme="minorHAnsi" w:hAnsiTheme="minorHAnsi" w:cs="Arial"/>
              </w:rPr>
            </w:pPr>
            <w:r w:rsidRPr="00CF43DB">
              <w:rPr>
                <w:rFonts w:asciiTheme="minorHAnsi" w:hAnsiTheme="minorHAnsi" w:cs="Arial"/>
              </w:rPr>
              <w:t xml:space="preserve">Dr </w:t>
            </w:r>
            <w:proofErr w:type="spellStart"/>
            <w:r w:rsidR="00F701C0" w:rsidRPr="00CF43DB">
              <w:rPr>
                <w:rFonts w:asciiTheme="minorHAnsi" w:hAnsiTheme="minorHAnsi" w:cs="Arial"/>
              </w:rPr>
              <w:t>Luk</w:t>
            </w:r>
            <w:proofErr w:type="spellEnd"/>
            <w:r w:rsidR="00F701C0" w:rsidRPr="00CF43DB">
              <w:rPr>
                <w:rFonts w:asciiTheme="minorHAnsi" w:hAnsiTheme="minorHAnsi" w:cs="Arial"/>
              </w:rPr>
              <w:t xml:space="preserve"> </w:t>
            </w:r>
            <w:proofErr w:type="spellStart"/>
            <w:r w:rsidR="00F701C0" w:rsidRPr="00CF43DB">
              <w:rPr>
                <w:rFonts w:asciiTheme="minorHAnsi" w:hAnsiTheme="minorHAnsi" w:cs="Arial"/>
              </w:rPr>
              <w:t>Peeters</w:t>
            </w:r>
            <w:proofErr w:type="spellEnd"/>
            <w:r w:rsidR="00F701C0" w:rsidRPr="00CF43DB">
              <w:rPr>
                <w:rFonts w:asciiTheme="minorHAnsi" w:hAnsiTheme="minorHAnsi" w:cs="Arial"/>
              </w:rPr>
              <w:t xml:space="preserve"> (Item 3)</w:t>
            </w:r>
          </w:p>
          <w:p w:rsidR="00F701C0" w:rsidRPr="00CF43DB" w:rsidRDefault="001C1802" w:rsidP="00F701C0">
            <w:pPr>
              <w:tabs>
                <w:tab w:val="left" w:pos="426"/>
              </w:tabs>
              <w:rPr>
                <w:rFonts w:asciiTheme="minorHAnsi" w:hAnsiTheme="minorHAnsi" w:cs="Arial"/>
              </w:rPr>
            </w:pPr>
            <w:r w:rsidRPr="00CF43DB">
              <w:rPr>
                <w:rFonts w:asciiTheme="minorHAnsi" w:hAnsiTheme="minorHAnsi" w:cs="Arial"/>
              </w:rPr>
              <w:t>CSIRO</w:t>
            </w:r>
          </w:p>
        </w:tc>
        <w:tc>
          <w:tcPr>
            <w:tcW w:w="4678" w:type="dxa"/>
            <w:shd w:val="clear" w:color="auto" w:fill="auto"/>
          </w:tcPr>
          <w:p w:rsidR="00F701C0" w:rsidRPr="00CF43DB" w:rsidRDefault="001C1802" w:rsidP="00C85DD1">
            <w:pPr>
              <w:tabs>
                <w:tab w:val="left" w:pos="426"/>
              </w:tabs>
              <w:rPr>
                <w:rFonts w:asciiTheme="minorHAnsi" w:hAnsiTheme="minorHAnsi" w:cs="Arial"/>
              </w:rPr>
            </w:pPr>
            <w:r w:rsidRPr="00CF43DB">
              <w:rPr>
                <w:rFonts w:asciiTheme="minorHAnsi" w:hAnsiTheme="minorHAnsi" w:cs="Arial"/>
              </w:rPr>
              <w:t>Edwina Johnson (Item 3)</w:t>
            </w:r>
          </w:p>
          <w:p w:rsidR="001C1802" w:rsidRPr="00CF43DB" w:rsidRDefault="001C1802" w:rsidP="00C85DD1">
            <w:pPr>
              <w:tabs>
                <w:tab w:val="left" w:pos="426"/>
              </w:tabs>
              <w:rPr>
                <w:rFonts w:asciiTheme="minorHAnsi" w:hAnsiTheme="minorHAnsi" w:cs="Arial"/>
              </w:rPr>
            </w:pPr>
            <w:r w:rsidRPr="00CF43DB">
              <w:rPr>
                <w:rFonts w:asciiTheme="minorHAnsi" w:hAnsiTheme="minorHAnsi" w:cs="Arial"/>
              </w:rPr>
              <w:t>Office of Water Science</w:t>
            </w:r>
          </w:p>
        </w:tc>
      </w:tr>
      <w:tr w:rsidR="001C1802" w:rsidRPr="007667F8" w:rsidTr="00096042">
        <w:trPr>
          <w:trHeight w:val="53"/>
        </w:trPr>
        <w:tc>
          <w:tcPr>
            <w:tcW w:w="4820" w:type="dxa"/>
          </w:tcPr>
          <w:p w:rsidR="001C1802" w:rsidRPr="00CF43DB" w:rsidRDefault="001C1802" w:rsidP="00F701C0">
            <w:pPr>
              <w:tabs>
                <w:tab w:val="left" w:pos="426"/>
              </w:tabs>
              <w:rPr>
                <w:rFonts w:asciiTheme="minorHAnsi" w:hAnsiTheme="minorHAnsi" w:cs="Arial"/>
              </w:rPr>
            </w:pPr>
            <w:r w:rsidRPr="00CF43DB">
              <w:rPr>
                <w:rFonts w:asciiTheme="minorHAnsi" w:hAnsiTheme="minorHAnsi" w:cs="Arial"/>
              </w:rPr>
              <w:t>James Hill (Item 3)</w:t>
            </w:r>
          </w:p>
          <w:p w:rsidR="001C1802" w:rsidRPr="00CF43DB" w:rsidRDefault="001C1802" w:rsidP="00F701C0">
            <w:pPr>
              <w:tabs>
                <w:tab w:val="left" w:pos="426"/>
              </w:tabs>
              <w:rPr>
                <w:rFonts w:asciiTheme="minorHAnsi" w:hAnsiTheme="minorHAnsi" w:cs="Arial"/>
              </w:rPr>
            </w:pPr>
            <w:r w:rsidRPr="00CF43DB">
              <w:rPr>
                <w:rFonts w:asciiTheme="minorHAnsi" w:hAnsiTheme="minorHAnsi" w:cs="Arial"/>
              </w:rPr>
              <w:t>Office of Water Science</w:t>
            </w:r>
          </w:p>
        </w:tc>
        <w:tc>
          <w:tcPr>
            <w:tcW w:w="4678" w:type="dxa"/>
            <w:shd w:val="clear" w:color="auto" w:fill="auto"/>
          </w:tcPr>
          <w:p w:rsidR="001C1802" w:rsidRPr="00CF43DB" w:rsidRDefault="001C1802" w:rsidP="001C1802">
            <w:pPr>
              <w:tabs>
                <w:tab w:val="left" w:pos="426"/>
              </w:tabs>
              <w:rPr>
                <w:rFonts w:asciiTheme="minorHAnsi" w:hAnsiTheme="minorHAnsi" w:cs="Arial"/>
              </w:rPr>
            </w:pPr>
            <w:r w:rsidRPr="00CF43DB">
              <w:rPr>
                <w:rFonts w:asciiTheme="minorHAnsi" w:hAnsiTheme="minorHAnsi" w:cs="Arial"/>
              </w:rPr>
              <w:t>Craig Watson (Item 3)</w:t>
            </w:r>
          </w:p>
          <w:p w:rsidR="001C1802" w:rsidRPr="00CF43DB" w:rsidRDefault="001C1802" w:rsidP="001C1802">
            <w:pPr>
              <w:tabs>
                <w:tab w:val="left" w:pos="426"/>
              </w:tabs>
              <w:rPr>
                <w:rStyle w:val="CommentReference"/>
              </w:rPr>
            </w:pPr>
            <w:r w:rsidRPr="00CF43DB">
              <w:rPr>
                <w:rFonts w:asciiTheme="minorHAnsi" w:hAnsiTheme="minorHAnsi" w:cs="Arial"/>
              </w:rPr>
              <w:t>Office of Water Science</w:t>
            </w:r>
          </w:p>
        </w:tc>
      </w:tr>
      <w:tr w:rsidR="004F2C38" w:rsidRPr="007667F8" w:rsidTr="00096042">
        <w:trPr>
          <w:trHeight w:val="53"/>
        </w:trPr>
        <w:tc>
          <w:tcPr>
            <w:tcW w:w="4820" w:type="dxa"/>
          </w:tcPr>
          <w:p w:rsidR="004F2C38" w:rsidRPr="00605A8F" w:rsidRDefault="004F2C38" w:rsidP="004F2C38">
            <w:pPr>
              <w:tabs>
                <w:tab w:val="left" w:pos="426"/>
              </w:tabs>
              <w:rPr>
                <w:rFonts w:asciiTheme="minorHAnsi" w:hAnsiTheme="minorHAnsi" w:cs="Arial"/>
              </w:rPr>
            </w:pPr>
            <w:r w:rsidRPr="00605A8F">
              <w:rPr>
                <w:rFonts w:asciiTheme="minorHAnsi" w:hAnsiTheme="minorHAnsi" w:cs="Arial"/>
              </w:rPr>
              <w:t xml:space="preserve">Anthony Swirepik (Item 3, 4) </w:t>
            </w:r>
          </w:p>
          <w:p w:rsidR="004F2C38" w:rsidRPr="00CF43DB" w:rsidRDefault="004F2C38" w:rsidP="004F2C38">
            <w:pPr>
              <w:tabs>
                <w:tab w:val="left" w:pos="426"/>
              </w:tabs>
              <w:rPr>
                <w:rFonts w:asciiTheme="minorHAnsi" w:hAnsiTheme="minorHAnsi" w:cs="Arial"/>
              </w:rPr>
            </w:pPr>
            <w:r w:rsidRPr="00605A8F">
              <w:rPr>
                <w:rFonts w:asciiTheme="minorHAnsi" w:hAnsiTheme="minorHAnsi" w:cs="Arial"/>
              </w:rPr>
              <w:t>Office of Water Science</w:t>
            </w:r>
          </w:p>
        </w:tc>
        <w:tc>
          <w:tcPr>
            <w:tcW w:w="4678" w:type="dxa"/>
            <w:shd w:val="clear" w:color="auto" w:fill="auto"/>
          </w:tcPr>
          <w:p w:rsidR="004F2C38" w:rsidRPr="00CF43DB" w:rsidRDefault="004F2C38" w:rsidP="001C1802">
            <w:pPr>
              <w:tabs>
                <w:tab w:val="left" w:pos="426"/>
              </w:tabs>
              <w:rPr>
                <w:rFonts w:asciiTheme="minorHAnsi" w:hAnsiTheme="minorHAnsi" w:cs="Arial"/>
              </w:rPr>
            </w:pPr>
          </w:p>
        </w:tc>
      </w:tr>
    </w:tbl>
    <w:p w:rsidR="008F14BE" w:rsidRDefault="008F14BE"/>
    <w:p w:rsidR="008F14BE" w:rsidRPr="008F14BE" w:rsidRDefault="008F14BE">
      <w:pPr>
        <w:rPr>
          <w:rFonts w:ascii="Calibri" w:hAnsi="Calibri" w:cs="Arial"/>
        </w:rPr>
      </w:pPr>
      <w:r w:rsidRPr="008F14BE">
        <w:rPr>
          <w:rFonts w:ascii="Calibri" w:hAnsi="Calibri" w:cs="Arial"/>
        </w:rPr>
        <w:t>O</w:t>
      </w:r>
      <w:r>
        <w:rPr>
          <w:rFonts w:ascii="Calibri" w:hAnsi="Calibri" w:cs="Arial"/>
        </w:rPr>
        <w:t>BSERVERS</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20"/>
        <w:gridCol w:w="4678"/>
      </w:tblGrid>
      <w:tr w:rsidR="008F14BE" w:rsidRPr="007667F8" w:rsidTr="00605A8F">
        <w:tc>
          <w:tcPr>
            <w:tcW w:w="4820" w:type="dxa"/>
            <w:shd w:val="clear" w:color="auto" w:fill="auto"/>
          </w:tcPr>
          <w:p w:rsidR="008F14BE" w:rsidRPr="00605A8F" w:rsidRDefault="00EF7B35" w:rsidP="003C72FE">
            <w:pPr>
              <w:tabs>
                <w:tab w:val="left" w:pos="426"/>
              </w:tabs>
              <w:rPr>
                <w:rFonts w:asciiTheme="minorHAnsi" w:hAnsiTheme="minorHAnsi" w:cs="Arial"/>
              </w:rPr>
            </w:pPr>
            <w:r w:rsidRPr="00605A8F">
              <w:rPr>
                <w:rFonts w:asciiTheme="minorHAnsi" w:hAnsiTheme="minorHAnsi" w:cs="Arial"/>
              </w:rPr>
              <w:t>Charles Edlington (Item 2)</w:t>
            </w:r>
          </w:p>
          <w:p w:rsidR="00EF7B35" w:rsidRDefault="00EF7B35" w:rsidP="003C72FE">
            <w:pPr>
              <w:tabs>
                <w:tab w:val="left" w:pos="426"/>
              </w:tabs>
              <w:rPr>
                <w:rFonts w:asciiTheme="minorHAnsi" w:hAnsiTheme="minorHAnsi" w:cs="Arial"/>
              </w:rPr>
            </w:pPr>
            <w:r w:rsidRPr="00605A8F">
              <w:rPr>
                <w:rFonts w:asciiTheme="minorHAnsi" w:hAnsiTheme="minorHAnsi" w:cs="Arial"/>
              </w:rPr>
              <w:t>Sustainable Water Development</w:t>
            </w:r>
          </w:p>
          <w:p w:rsidR="00C85DD1" w:rsidRPr="00605A8F" w:rsidRDefault="00C85DD1" w:rsidP="003C72FE">
            <w:pPr>
              <w:tabs>
                <w:tab w:val="left" w:pos="426"/>
              </w:tabs>
              <w:rPr>
                <w:rFonts w:asciiTheme="minorHAnsi" w:hAnsiTheme="minorHAnsi" w:cs="Arial"/>
              </w:rPr>
            </w:pPr>
            <w:r>
              <w:rPr>
                <w:rFonts w:asciiTheme="minorHAnsi" w:hAnsiTheme="minorHAnsi" w:cs="Arial"/>
              </w:rPr>
              <w:t>Department of the Environment</w:t>
            </w:r>
          </w:p>
        </w:tc>
        <w:tc>
          <w:tcPr>
            <w:tcW w:w="4678" w:type="dxa"/>
            <w:shd w:val="clear" w:color="auto" w:fill="auto"/>
          </w:tcPr>
          <w:p w:rsidR="00EF7B35" w:rsidRPr="00990D7D" w:rsidRDefault="00EF7B35" w:rsidP="003C72FE">
            <w:pPr>
              <w:tabs>
                <w:tab w:val="left" w:pos="426"/>
              </w:tabs>
              <w:rPr>
                <w:rFonts w:asciiTheme="minorHAnsi" w:hAnsiTheme="minorHAnsi" w:cs="Arial"/>
                <w:highlight w:val="yellow"/>
              </w:rPr>
            </w:pPr>
          </w:p>
        </w:tc>
      </w:tr>
    </w:tbl>
    <w:p w:rsidR="00432BEA" w:rsidRDefault="00432BEA" w:rsidP="00432BEA"/>
    <w:p w:rsidR="00432BEA" w:rsidRPr="00B55249" w:rsidRDefault="00432BEA" w:rsidP="00432BEA">
      <w:pPr>
        <w:rPr>
          <w:rFonts w:ascii="Calibri" w:hAnsi="Calibri" w:cs="Arial"/>
        </w:rPr>
      </w:pPr>
      <w:r>
        <w:rPr>
          <w:rFonts w:ascii="Calibri" w:hAnsi="Calibri" w:cs="Arial"/>
        </w:rPr>
        <w:t>T</w:t>
      </w:r>
      <w:r w:rsidRPr="00B55249">
        <w:rPr>
          <w:rFonts w:ascii="Calibri" w:hAnsi="Calibri" w:cs="Arial"/>
        </w:rPr>
        <w:t xml:space="preserve">he meeting commenced </w:t>
      </w:r>
      <w:r w:rsidRPr="00315340">
        <w:rPr>
          <w:rFonts w:ascii="Calibri" w:hAnsi="Calibri" w:cs="Arial"/>
        </w:rPr>
        <w:t>at 9</w:t>
      </w:r>
      <w:r w:rsidR="00315340" w:rsidRPr="00315340">
        <w:rPr>
          <w:rFonts w:ascii="Calibri" w:hAnsi="Calibri" w:cs="Arial"/>
        </w:rPr>
        <w:t>.00</w:t>
      </w:r>
      <w:r w:rsidRPr="00B55249">
        <w:rPr>
          <w:rFonts w:ascii="Calibri" w:hAnsi="Calibri" w:cs="Arial"/>
        </w:rPr>
        <w:t xml:space="preserve"> am on </w:t>
      </w:r>
      <w:r w:rsidR="003D232B">
        <w:rPr>
          <w:rFonts w:ascii="Calibri" w:hAnsi="Calibri" w:cs="Arial"/>
        </w:rPr>
        <w:t>10 December</w:t>
      </w:r>
      <w:r w:rsidRPr="00B55249">
        <w:rPr>
          <w:rFonts w:ascii="Calibri" w:hAnsi="Calibri" w:cs="Arial"/>
        </w:rPr>
        <w:t xml:space="preserve"> 2014. </w:t>
      </w:r>
    </w:p>
    <w:p w:rsidR="00432BEA" w:rsidRPr="00B55249" w:rsidRDefault="00432BEA" w:rsidP="00432BEA">
      <w:pPr>
        <w:tabs>
          <w:tab w:val="left" w:pos="426"/>
        </w:tabs>
        <w:spacing w:before="240" w:after="120" w:line="276" w:lineRule="auto"/>
        <w:rPr>
          <w:rFonts w:ascii="Calibri" w:hAnsi="Calibri" w:cs="Arial"/>
          <w:b/>
        </w:rPr>
      </w:pPr>
      <w:r w:rsidRPr="00B55249">
        <w:rPr>
          <w:rFonts w:ascii="Calibri" w:hAnsi="Calibri" w:cs="Arial"/>
          <w:b/>
        </w:rPr>
        <w:t>1.</w:t>
      </w:r>
      <w:r w:rsidRPr="00B55249">
        <w:rPr>
          <w:rFonts w:ascii="Calibri" w:hAnsi="Calibri" w:cs="Arial"/>
          <w:b/>
        </w:rPr>
        <w:tab/>
        <w:t>Welcome and Introductions</w:t>
      </w:r>
    </w:p>
    <w:p w:rsidR="00432BEA" w:rsidRPr="004D061F" w:rsidRDefault="00432BEA" w:rsidP="00432BEA">
      <w:pPr>
        <w:spacing w:after="120" w:line="276" w:lineRule="auto"/>
        <w:ind w:left="426"/>
        <w:rPr>
          <w:rFonts w:ascii="Calibri" w:hAnsi="Calibri" w:cs="Arial"/>
        </w:rPr>
      </w:pPr>
      <w:r w:rsidRPr="004D061F">
        <w:rPr>
          <w:rFonts w:ascii="Calibri" w:hAnsi="Calibri" w:cs="Arial"/>
        </w:rPr>
        <w:t>The Chair, Lisa Corbyn, welcomed members of the Independent Expert Scientific Committee on Coal Seam Gas and Large Coal Mining Dev</w:t>
      </w:r>
      <w:r w:rsidR="004D061F">
        <w:rPr>
          <w:rFonts w:ascii="Calibri" w:hAnsi="Calibri" w:cs="Arial"/>
        </w:rPr>
        <w:t xml:space="preserve">elopment (IESC) to the meeting.  The Chair noted that this was the first meeting with new members Dr Tom Hatton, Dr Jenny Stauber and Dr Andrew </w:t>
      </w:r>
      <w:proofErr w:type="spellStart"/>
      <w:r w:rsidR="004D061F">
        <w:rPr>
          <w:rFonts w:ascii="Calibri" w:hAnsi="Calibri" w:cs="Arial"/>
        </w:rPr>
        <w:t>Boulton</w:t>
      </w:r>
      <w:proofErr w:type="spellEnd"/>
      <w:r w:rsidR="00A15FE6">
        <w:rPr>
          <w:rFonts w:ascii="Calibri" w:hAnsi="Calibri" w:cs="Arial"/>
        </w:rPr>
        <w:t>.</w:t>
      </w:r>
    </w:p>
    <w:p w:rsidR="00432BEA" w:rsidRPr="00B55249" w:rsidRDefault="00642BF2" w:rsidP="00432BEA">
      <w:pPr>
        <w:spacing w:after="120" w:line="276" w:lineRule="auto"/>
        <w:ind w:left="426"/>
        <w:rPr>
          <w:rFonts w:ascii="Calibri" w:hAnsi="Calibri" w:cs="Arial"/>
        </w:rPr>
      </w:pPr>
      <w:r w:rsidRPr="004D061F">
        <w:rPr>
          <w:rFonts w:ascii="Calibri" w:hAnsi="Calibri" w:cs="Arial"/>
        </w:rPr>
        <w:t xml:space="preserve">Apologies </w:t>
      </w:r>
      <w:r w:rsidR="00312DC1" w:rsidRPr="004D061F">
        <w:rPr>
          <w:rFonts w:ascii="Calibri" w:hAnsi="Calibri" w:cs="Arial"/>
        </w:rPr>
        <w:t>were received from Dr Andrew Johnson.</w:t>
      </w:r>
    </w:p>
    <w:p w:rsidR="00432BEA" w:rsidRPr="004D061F" w:rsidRDefault="00432BEA" w:rsidP="00432BEA">
      <w:pPr>
        <w:tabs>
          <w:tab w:val="left" w:pos="426"/>
        </w:tabs>
        <w:spacing w:before="120" w:after="120" w:line="276" w:lineRule="auto"/>
        <w:rPr>
          <w:rFonts w:ascii="Calibri" w:hAnsi="Calibri" w:cs="Arial"/>
          <w:u w:val="single"/>
        </w:rPr>
      </w:pPr>
      <w:r w:rsidRPr="004D061F">
        <w:rPr>
          <w:rFonts w:ascii="Calibri" w:hAnsi="Calibri" w:cs="Arial"/>
        </w:rPr>
        <w:t>1.1</w:t>
      </w:r>
      <w:r w:rsidRPr="004D061F">
        <w:rPr>
          <w:rFonts w:ascii="Calibri" w:hAnsi="Calibri" w:cs="Arial"/>
        </w:rPr>
        <w:tab/>
      </w:r>
      <w:r w:rsidRPr="004D061F">
        <w:rPr>
          <w:rFonts w:ascii="Calibri" w:hAnsi="Calibri" w:cs="Arial"/>
          <w:u w:val="single"/>
        </w:rPr>
        <w:t>Acknowledgement of country</w:t>
      </w:r>
    </w:p>
    <w:p w:rsidR="00432BEA" w:rsidRPr="004D061F" w:rsidRDefault="00432BEA" w:rsidP="00432BEA">
      <w:pPr>
        <w:spacing w:after="120" w:line="276" w:lineRule="auto"/>
        <w:ind w:left="425"/>
        <w:rPr>
          <w:rFonts w:ascii="Calibri" w:hAnsi="Calibri" w:cs="Arial"/>
        </w:rPr>
      </w:pPr>
      <w:r w:rsidRPr="004D061F">
        <w:rPr>
          <w:rFonts w:ascii="Calibri" w:hAnsi="Calibri" w:cs="Arial"/>
        </w:rPr>
        <w:t>The Chair acknowledged the traditional owners, past and present, on whose land this meeting was held.</w:t>
      </w:r>
    </w:p>
    <w:p w:rsidR="00432BEA" w:rsidRPr="004D061F" w:rsidRDefault="00432BEA" w:rsidP="00432BEA">
      <w:pPr>
        <w:tabs>
          <w:tab w:val="left" w:pos="426"/>
        </w:tabs>
        <w:spacing w:before="120" w:after="120" w:line="276" w:lineRule="auto"/>
        <w:rPr>
          <w:rFonts w:ascii="Calibri" w:hAnsi="Calibri" w:cs="Arial"/>
          <w:u w:val="single"/>
        </w:rPr>
      </w:pPr>
      <w:r w:rsidRPr="004D061F">
        <w:rPr>
          <w:rFonts w:ascii="Calibri" w:hAnsi="Calibri" w:cs="Arial"/>
        </w:rPr>
        <w:t>1.2</w:t>
      </w:r>
      <w:r w:rsidRPr="004D061F">
        <w:rPr>
          <w:rFonts w:ascii="Calibri" w:hAnsi="Calibri" w:cs="Arial"/>
        </w:rPr>
        <w:tab/>
      </w:r>
      <w:r w:rsidRPr="004D061F">
        <w:rPr>
          <w:rFonts w:ascii="Calibri" w:hAnsi="Calibri" w:cs="Arial"/>
          <w:u w:val="single"/>
        </w:rPr>
        <w:t>Declaration of interest</w:t>
      </w:r>
    </w:p>
    <w:p w:rsidR="00432BEA" w:rsidRPr="004D061F" w:rsidRDefault="00432BEA" w:rsidP="00432BEA">
      <w:pPr>
        <w:tabs>
          <w:tab w:val="left" w:pos="426"/>
          <w:tab w:val="left" w:pos="567"/>
        </w:tabs>
        <w:spacing w:after="120" w:line="276" w:lineRule="auto"/>
        <w:ind w:left="425"/>
        <w:rPr>
          <w:rFonts w:ascii="Calibri" w:hAnsi="Calibri" w:cs="Arial"/>
        </w:rPr>
      </w:pPr>
      <w:r w:rsidRPr="004D061F">
        <w:rPr>
          <w:rFonts w:ascii="Calibri" w:hAnsi="Calibri" w:cs="Arial"/>
        </w:rPr>
        <w:t xml:space="preserve">Before the meeting commenced, IESC members completed the Meeting Specific Declaration of Interest. The determinations recorded at this meeting are available at </w:t>
      </w:r>
      <w:r w:rsidRPr="004D061F">
        <w:rPr>
          <w:rFonts w:ascii="Calibri" w:hAnsi="Calibri" w:cs="Arial"/>
          <w:i/>
        </w:rPr>
        <w:t>Attachment A</w:t>
      </w:r>
      <w:r w:rsidRPr="004D061F">
        <w:rPr>
          <w:rFonts w:ascii="Calibri" w:hAnsi="Calibri" w:cs="Arial"/>
        </w:rPr>
        <w:t xml:space="preserve">. </w:t>
      </w:r>
    </w:p>
    <w:p w:rsidR="00432BEA" w:rsidRPr="004D061F" w:rsidRDefault="00432BEA" w:rsidP="00432BEA">
      <w:pPr>
        <w:tabs>
          <w:tab w:val="left" w:pos="426"/>
        </w:tabs>
        <w:spacing w:before="120" w:after="120" w:line="276" w:lineRule="auto"/>
        <w:rPr>
          <w:rFonts w:ascii="Calibri" w:hAnsi="Calibri" w:cs="Arial"/>
          <w:u w:val="single"/>
        </w:rPr>
      </w:pPr>
      <w:r w:rsidRPr="004D061F">
        <w:rPr>
          <w:rFonts w:ascii="Calibri" w:hAnsi="Calibri" w:cs="Arial"/>
        </w:rPr>
        <w:t>1.3</w:t>
      </w:r>
      <w:r w:rsidRPr="004D061F">
        <w:rPr>
          <w:rFonts w:ascii="Calibri" w:hAnsi="Calibri" w:cs="Arial"/>
        </w:rPr>
        <w:tab/>
      </w:r>
      <w:r w:rsidRPr="004D061F">
        <w:rPr>
          <w:rFonts w:ascii="Calibri" w:hAnsi="Calibri" w:cs="Arial"/>
          <w:u w:val="single"/>
        </w:rPr>
        <w:t>Confirmation of agenda</w:t>
      </w:r>
    </w:p>
    <w:p w:rsidR="00432BEA" w:rsidRPr="004D061F" w:rsidRDefault="00432BEA" w:rsidP="00432BEA">
      <w:pPr>
        <w:tabs>
          <w:tab w:val="left" w:pos="426"/>
          <w:tab w:val="left" w:pos="567"/>
        </w:tabs>
        <w:spacing w:after="120" w:line="276" w:lineRule="auto"/>
        <w:ind w:left="426"/>
        <w:rPr>
          <w:rFonts w:ascii="Calibri" w:hAnsi="Calibri" w:cs="Arial"/>
        </w:rPr>
      </w:pPr>
      <w:r w:rsidRPr="004D061F">
        <w:rPr>
          <w:rFonts w:ascii="Calibri" w:hAnsi="Calibri" w:cs="Arial"/>
        </w:rPr>
        <w:t>The IESC endorsed the agenda for Meeting 2</w:t>
      </w:r>
      <w:r w:rsidR="003D232B" w:rsidRPr="004D061F">
        <w:rPr>
          <w:rFonts w:ascii="Calibri" w:hAnsi="Calibri" w:cs="Arial"/>
        </w:rPr>
        <w:t>4</w:t>
      </w:r>
      <w:r w:rsidRPr="004D061F">
        <w:rPr>
          <w:rFonts w:ascii="Calibri" w:hAnsi="Calibri" w:cs="Arial"/>
        </w:rPr>
        <w:t>.</w:t>
      </w:r>
    </w:p>
    <w:p w:rsidR="00432BEA" w:rsidRPr="004D061F" w:rsidRDefault="00432BEA" w:rsidP="00432BEA">
      <w:pPr>
        <w:keepNext/>
        <w:tabs>
          <w:tab w:val="left" w:pos="426"/>
        </w:tabs>
        <w:spacing w:before="120" w:after="120" w:line="276" w:lineRule="auto"/>
        <w:rPr>
          <w:rFonts w:ascii="Calibri" w:hAnsi="Calibri" w:cs="Arial"/>
          <w:u w:val="single"/>
        </w:rPr>
      </w:pPr>
      <w:r w:rsidRPr="004D061F">
        <w:rPr>
          <w:rFonts w:ascii="Calibri" w:hAnsi="Calibri" w:cs="Arial"/>
        </w:rPr>
        <w:t>1.4</w:t>
      </w:r>
      <w:r w:rsidRPr="004D061F">
        <w:rPr>
          <w:rFonts w:ascii="Calibri" w:hAnsi="Calibri" w:cs="Arial"/>
        </w:rPr>
        <w:tab/>
      </w:r>
      <w:r w:rsidRPr="004D061F">
        <w:rPr>
          <w:rFonts w:ascii="Calibri" w:hAnsi="Calibri" w:cs="Arial"/>
          <w:u w:val="single"/>
        </w:rPr>
        <w:t>Action items</w:t>
      </w:r>
    </w:p>
    <w:p w:rsidR="00432BEA" w:rsidRPr="004D061F" w:rsidRDefault="00432BEA" w:rsidP="00432BEA">
      <w:pPr>
        <w:tabs>
          <w:tab w:val="left" w:pos="426"/>
        </w:tabs>
        <w:spacing w:after="120" w:line="276" w:lineRule="auto"/>
        <w:ind w:left="426"/>
        <w:rPr>
          <w:rFonts w:ascii="Calibri" w:hAnsi="Calibri" w:cs="Arial"/>
        </w:rPr>
      </w:pPr>
      <w:r w:rsidRPr="004D061F">
        <w:rPr>
          <w:rFonts w:ascii="Calibri" w:hAnsi="Calibri" w:cs="Arial"/>
        </w:rPr>
        <w:t xml:space="preserve">Completed items were noted. A number of follow-up items were listed on the agenda for this or later meetings. </w:t>
      </w:r>
    </w:p>
    <w:p w:rsidR="00432BEA" w:rsidRPr="004D061F" w:rsidRDefault="00432BEA" w:rsidP="00432BEA">
      <w:pPr>
        <w:tabs>
          <w:tab w:val="left" w:pos="426"/>
        </w:tabs>
        <w:spacing w:before="120" w:after="120" w:line="276" w:lineRule="auto"/>
        <w:rPr>
          <w:rFonts w:ascii="Calibri" w:hAnsi="Calibri" w:cs="Arial"/>
          <w:u w:val="single"/>
        </w:rPr>
      </w:pPr>
      <w:r w:rsidRPr="004D061F">
        <w:rPr>
          <w:rFonts w:ascii="Calibri" w:hAnsi="Calibri" w:cs="Arial"/>
        </w:rPr>
        <w:t>1.5</w:t>
      </w:r>
      <w:r w:rsidRPr="004D061F">
        <w:rPr>
          <w:rFonts w:ascii="Calibri" w:hAnsi="Calibri" w:cs="Arial"/>
        </w:rPr>
        <w:tab/>
      </w:r>
      <w:r w:rsidRPr="004D061F">
        <w:rPr>
          <w:rFonts w:ascii="Calibri" w:hAnsi="Calibri" w:cs="Arial"/>
          <w:u w:val="single"/>
        </w:rPr>
        <w:t>Confirmation of out-of-session decisions</w:t>
      </w:r>
    </w:p>
    <w:p w:rsidR="00432BEA" w:rsidRPr="00B55249" w:rsidRDefault="00432BEA" w:rsidP="00432BEA">
      <w:pPr>
        <w:tabs>
          <w:tab w:val="left" w:pos="426"/>
        </w:tabs>
        <w:spacing w:after="120" w:line="276" w:lineRule="auto"/>
        <w:ind w:left="426"/>
        <w:rPr>
          <w:rFonts w:ascii="Calibri" w:hAnsi="Calibri" w:cs="Arial"/>
        </w:rPr>
      </w:pPr>
      <w:r w:rsidRPr="004D061F">
        <w:rPr>
          <w:rFonts w:ascii="Calibri" w:hAnsi="Calibri" w:cs="Arial"/>
        </w:rPr>
        <w:t>The Chair noted th</w:t>
      </w:r>
      <w:r w:rsidR="009C49F8" w:rsidRPr="004D061F">
        <w:rPr>
          <w:rFonts w:ascii="Calibri" w:hAnsi="Calibri" w:cs="Arial"/>
        </w:rPr>
        <w:t>e following out-of-session item</w:t>
      </w:r>
      <w:r w:rsidRPr="004D061F">
        <w:rPr>
          <w:rFonts w:ascii="Calibri" w:hAnsi="Calibri" w:cs="Arial"/>
        </w:rPr>
        <w:t>:</w:t>
      </w:r>
    </w:p>
    <w:p w:rsidR="00432BEA" w:rsidRPr="00B55249" w:rsidRDefault="009C49F8" w:rsidP="00773FC2">
      <w:pPr>
        <w:pStyle w:val="ListBullet"/>
        <w:numPr>
          <w:ilvl w:val="0"/>
          <w:numId w:val="7"/>
        </w:numPr>
        <w:spacing w:after="120" w:line="276" w:lineRule="auto"/>
        <w:ind w:left="782" w:hanging="357"/>
        <w:contextualSpacing/>
        <w:rPr>
          <w:rFonts w:asciiTheme="minorHAnsi" w:hAnsiTheme="minorHAnsi"/>
        </w:rPr>
      </w:pPr>
      <w:r>
        <w:rPr>
          <w:rFonts w:asciiTheme="minorHAnsi" w:hAnsiTheme="minorHAnsi"/>
        </w:rPr>
        <w:t>Minutes of the IESC’s twenty-</w:t>
      </w:r>
      <w:r w:rsidR="003D232B">
        <w:rPr>
          <w:rFonts w:asciiTheme="minorHAnsi" w:hAnsiTheme="minorHAnsi"/>
        </w:rPr>
        <w:t>third</w:t>
      </w:r>
      <w:r w:rsidR="00432BEA" w:rsidRPr="00B55249">
        <w:rPr>
          <w:rFonts w:asciiTheme="minorHAnsi" w:hAnsiTheme="minorHAnsi"/>
        </w:rPr>
        <w:t xml:space="preserve"> meeting (</w:t>
      </w:r>
      <w:r w:rsidR="003D232B">
        <w:rPr>
          <w:rFonts w:asciiTheme="minorHAnsi" w:hAnsiTheme="minorHAnsi"/>
        </w:rPr>
        <w:t>12 November</w:t>
      </w:r>
      <w:r>
        <w:rPr>
          <w:rFonts w:asciiTheme="minorHAnsi" w:hAnsiTheme="minorHAnsi"/>
        </w:rPr>
        <w:t xml:space="preserve"> 2014</w:t>
      </w:r>
      <w:r w:rsidR="00432BEA" w:rsidRPr="00B55249">
        <w:rPr>
          <w:rFonts w:asciiTheme="minorHAnsi" w:hAnsiTheme="minorHAnsi"/>
        </w:rPr>
        <w:t>) were agreed out-of-session and posted on the IESC’s website</w:t>
      </w:r>
      <w:r>
        <w:rPr>
          <w:rFonts w:asciiTheme="minorHAnsi" w:hAnsiTheme="minorHAnsi"/>
        </w:rPr>
        <w:t>.</w:t>
      </w:r>
    </w:p>
    <w:p w:rsidR="00432BEA" w:rsidRPr="004D061F" w:rsidRDefault="00432BEA" w:rsidP="00432BEA">
      <w:pPr>
        <w:tabs>
          <w:tab w:val="left" w:pos="426"/>
        </w:tabs>
        <w:spacing w:before="120" w:after="120" w:line="276" w:lineRule="auto"/>
        <w:rPr>
          <w:rFonts w:ascii="Calibri" w:hAnsi="Calibri" w:cs="Arial"/>
          <w:u w:val="single"/>
        </w:rPr>
      </w:pPr>
      <w:r w:rsidRPr="004D061F">
        <w:rPr>
          <w:rFonts w:ascii="Calibri" w:hAnsi="Calibri" w:cs="Arial"/>
        </w:rPr>
        <w:lastRenderedPageBreak/>
        <w:t>1.6</w:t>
      </w:r>
      <w:r w:rsidRPr="004D061F">
        <w:rPr>
          <w:rFonts w:ascii="Calibri" w:hAnsi="Calibri" w:cs="Arial"/>
        </w:rPr>
        <w:tab/>
      </w:r>
      <w:r w:rsidRPr="004D061F">
        <w:rPr>
          <w:rFonts w:ascii="Calibri" w:hAnsi="Calibri" w:cs="Arial"/>
          <w:u w:val="single"/>
        </w:rPr>
        <w:t>Correspondence</w:t>
      </w:r>
    </w:p>
    <w:p w:rsidR="00432BEA" w:rsidRPr="004D061F" w:rsidRDefault="00432BEA" w:rsidP="00432BEA">
      <w:pPr>
        <w:tabs>
          <w:tab w:val="left" w:pos="426"/>
        </w:tabs>
        <w:spacing w:after="120" w:line="276" w:lineRule="auto"/>
        <w:ind w:left="425"/>
        <w:rPr>
          <w:rFonts w:ascii="Calibri" w:hAnsi="Calibri" w:cs="Arial"/>
        </w:rPr>
      </w:pPr>
      <w:r w:rsidRPr="004D061F">
        <w:rPr>
          <w:rFonts w:ascii="Calibri" w:hAnsi="Calibri" w:cs="Arial"/>
        </w:rPr>
        <w:t>The IESC noted the action taken and status of correspondence</w:t>
      </w:r>
      <w:r w:rsidR="009C49F8" w:rsidRPr="004D061F">
        <w:rPr>
          <w:rFonts w:ascii="Calibri" w:hAnsi="Calibri" w:cs="Arial"/>
        </w:rPr>
        <w:t xml:space="preserve"> to </w:t>
      </w:r>
      <w:r w:rsidR="003D232B" w:rsidRPr="004D061F">
        <w:rPr>
          <w:rFonts w:ascii="Calibri" w:hAnsi="Calibri" w:cs="Arial"/>
        </w:rPr>
        <w:t xml:space="preserve">30 November </w:t>
      </w:r>
      <w:r w:rsidRPr="004D061F">
        <w:rPr>
          <w:rFonts w:ascii="Calibri" w:hAnsi="Calibri" w:cs="Arial"/>
        </w:rPr>
        <w:t>2014.</w:t>
      </w:r>
    </w:p>
    <w:p w:rsidR="00432BEA" w:rsidRPr="004D061F" w:rsidRDefault="00432BEA" w:rsidP="00432BEA">
      <w:pPr>
        <w:tabs>
          <w:tab w:val="left" w:pos="426"/>
        </w:tabs>
        <w:spacing w:before="120" w:after="120" w:line="276" w:lineRule="auto"/>
        <w:rPr>
          <w:rFonts w:ascii="Calibri" w:hAnsi="Calibri" w:cs="Arial"/>
          <w:u w:val="single"/>
        </w:rPr>
      </w:pPr>
      <w:r w:rsidRPr="004D061F">
        <w:rPr>
          <w:rFonts w:ascii="Calibri" w:hAnsi="Calibri" w:cs="Arial"/>
        </w:rPr>
        <w:t>1.7</w:t>
      </w:r>
      <w:r w:rsidRPr="004D061F">
        <w:rPr>
          <w:rFonts w:ascii="Calibri" w:hAnsi="Calibri" w:cs="Arial"/>
        </w:rPr>
        <w:tab/>
      </w:r>
      <w:r w:rsidRPr="004D061F">
        <w:rPr>
          <w:rFonts w:ascii="Calibri" w:hAnsi="Calibri" w:cs="Arial"/>
          <w:u w:val="single"/>
        </w:rPr>
        <w:t>Environmental scan</w:t>
      </w:r>
    </w:p>
    <w:p w:rsidR="007D2175" w:rsidRPr="004F63D7" w:rsidRDefault="00705910" w:rsidP="00496D1A">
      <w:pPr>
        <w:tabs>
          <w:tab w:val="left" w:pos="426"/>
          <w:tab w:val="left" w:pos="567"/>
        </w:tabs>
        <w:spacing w:after="120" w:line="276" w:lineRule="auto"/>
        <w:ind w:left="426"/>
        <w:rPr>
          <w:rFonts w:ascii="Calibri" w:hAnsi="Calibri" w:cs="Arial"/>
        </w:rPr>
      </w:pPr>
      <w:r w:rsidRPr="004D061F">
        <w:rPr>
          <w:rFonts w:ascii="Calibri" w:hAnsi="Calibri" w:cs="Arial"/>
        </w:rPr>
        <w:t>The Office of Water Science (OWS) provided an update on developments since the November IESC meeting including an update on the common themes that have</w:t>
      </w:r>
      <w:r w:rsidRPr="00496D1A">
        <w:rPr>
          <w:rFonts w:ascii="Calibri" w:hAnsi="Calibri" w:cs="Arial"/>
        </w:rPr>
        <w:t xml:space="preserve"> emerged from a series of </w:t>
      </w:r>
      <w:r w:rsidR="004D061F">
        <w:rPr>
          <w:rFonts w:ascii="Calibri" w:hAnsi="Calibri" w:cs="Arial"/>
        </w:rPr>
        <w:t xml:space="preserve">separate </w:t>
      </w:r>
      <w:r w:rsidRPr="00496D1A">
        <w:rPr>
          <w:rFonts w:ascii="Calibri" w:hAnsi="Calibri" w:cs="Arial"/>
        </w:rPr>
        <w:t xml:space="preserve">meetings held between the Chair and the </w:t>
      </w:r>
      <w:r w:rsidR="004D061F">
        <w:rPr>
          <w:rFonts w:ascii="Calibri" w:hAnsi="Calibri" w:cs="Arial"/>
        </w:rPr>
        <w:t>Commonwealth, Queensland and New South Wales</w:t>
      </w:r>
      <w:r w:rsidRPr="00496D1A">
        <w:rPr>
          <w:rFonts w:ascii="Calibri" w:hAnsi="Calibri" w:cs="Arial"/>
        </w:rPr>
        <w:t xml:space="preserve"> regulators</w:t>
      </w:r>
      <w:r>
        <w:rPr>
          <w:rFonts w:ascii="Calibri" w:hAnsi="Calibri" w:cs="Arial"/>
        </w:rPr>
        <w:t>;</w:t>
      </w:r>
      <w:r w:rsidRPr="00496D1A">
        <w:rPr>
          <w:rFonts w:ascii="Calibri" w:hAnsi="Calibri" w:cs="Arial"/>
        </w:rPr>
        <w:t xml:space="preserve"> </w:t>
      </w:r>
      <w:r>
        <w:rPr>
          <w:rFonts w:ascii="Calibri" w:hAnsi="Calibri" w:cs="Arial"/>
        </w:rPr>
        <w:t xml:space="preserve">outlines of recent approvals and conditions for projects that the IESC has previously provided advice (the South Galilee Coal project and the Russell Vale Colliery </w:t>
      </w:r>
      <w:proofErr w:type="spellStart"/>
      <w:r>
        <w:rPr>
          <w:rFonts w:ascii="Calibri" w:hAnsi="Calibri" w:cs="Arial"/>
        </w:rPr>
        <w:t>Longwall</w:t>
      </w:r>
      <w:proofErr w:type="spellEnd"/>
      <w:r>
        <w:rPr>
          <w:rFonts w:ascii="Calibri" w:hAnsi="Calibri" w:cs="Arial"/>
        </w:rPr>
        <w:t>); and the recent announcement of an Inquiry into Unconventiona</w:t>
      </w:r>
      <w:r w:rsidR="004D061F">
        <w:rPr>
          <w:rFonts w:ascii="Calibri" w:hAnsi="Calibri" w:cs="Arial"/>
        </w:rPr>
        <w:t>l Gas (</w:t>
      </w:r>
      <w:proofErr w:type="spellStart"/>
      <w:r w:rsidR="004D061F">
        <w:rPr>
          <w:rFonts w:ascii="Calibri" w:hAnsi="Calibri" w:cs="Arial"/>
        </w:rPr>
        <w:t>Fracking</w:t>
      </w:r>
      <w:proofErr w:type="spellEnd"/>
      <w:r w:rsidR="004D061F">
        <w:rPr>
          <w:rFonts w:ascii="Calibri" w:hAnsi="Calibri" w:cs="Arial"/>
        </w:rPr>
        <w:t>) in South-east S</w:t>
      </w:r>
      <w:r>
        <w:rPr>
          <w:rFonts w:ascii="Calibri" w:hAnsi="Calibri" w:cs="Arial"/>
        </w:rPr>
        <w:t>outh Australia.</w:t>
      </w:r>
    </w:p>
    <w:p w:rsidR="00432BEA" w:rsidRPr="004D061F" w:rsidRDefault="00432BEA" w:rsidP="00432BEA">
      <w:pPr>
        <w:tabs>
          <w:tab w:val="left" w:pos="426"/>
        </w:tabs>
        <w:spacing w:before="120" w:after="120" w:line="276" w:lineRule="auto"/>
        <w:rPr>
          <w:rFonts w:ascii="Calibri" w:hAnsi="Calibri" w:cs="Arial"/>
        </w:rPr>
      </w:pPr>
      <w:r w:rsidRPr="004D061F">
        <w:rPr>
          <w:rFonts w:ascii="Calibri" w:hAnsi="Calibri" w:cs="Arial"/>
        </w:rPr>
        <w:t>1.8</w:t>
      </w:r>
      <w:r w:rsidRPr="004D061F">
        <w:rPr>
          <w:rFonts w:ascii="Calibri" w:hAnsi="Calibri" w:cs="Arial"/>
        </w:rPr>
        <w:tab/>
      </w:r>
      <w:r w:rsidRPr="004D061F">
        <w:rPr>
          <w:rFonts w:ascii="Calibri" w:hAnsi="Calibri" w:cs="Arial"/>
          <w:u w:val="single"/>
        </w:rPr>
        <w:t>Forward Planning Agenda</w:t>
      </w:r>
    </w:p>
    <w:p w:rsidR="00432BEA" w:rsidRDefault="00432BEA" w:rsidP="00432BEA">
      <w:pPr>
        <w:tabs>
          <w:tab w:val="left" w:pos="426"/>
        </w:tabs>
        <w:spacing w:before="120" w:after="120" w:line="276" w:lineRule="auto"/>
        <w:ind w:left="426"/>
        <w:rPr>
          <w:rFonts w:ascii="Calibri" w:hAnsi="Calibri" w:cs="Arial"/>
        </w:rPr>
      </w:pPr>
      <w:r w:rsidRPr="004D061F">
        <w:rPr>
          <w:rFonts w:ascii="Calibri" w:hAnsi="Calibri" w:cs="Arial"/>
        </w:rPr>
        <w:t xml:space="preserve">The IESC noted the forward planning agenda and items due for consideration through to </w:t>
      </w:r>
      <w:r w:rsidR="003171B6" w:rsidRPr="004D061F">
        <w:rPr>
          <w:rFonts w:ascii="Calibri" w:hAnsi="Calibri" w:cs="Arial"/>
        </w:rPr>
        <w:t>June</w:t>
      </w:r>
      <w:r w:rsidRPr="004D061F">
        <w:rPr>
          <w:rFonts w:ascii="Calibri" w:hAnsi="Calibri" w:cs="Arial"/>
        </w:rPr>
        <w:t xml:space="preserve"> 2015.</w:t>
      </w:r>
      <w:r>
        <w:rPr>
          <w:rFonts w:ascii="Calibri" w:hAnsi="Calibri" w:cs="Arial"/>
        </w:rPr>
        <w:t xml:space="preserve"> </w:t>
      </w:r>
    </w:p>
    <w:p w:rsidR="00076172" w:rsidRDefault="000E7767" w:rsidP="00076172">
      <w:pPr>
        <w:tabs>
          <w:tab w:val="left" w:pos="426"/>
          <w:tab w:val="left" w:pos="567"/>
        </w:tabs>
        <w:spacing w:after="120" w:line="276" w:lineRule="auto"/>
        <w:ind w:left="426"/>
        <w:rPr>
          <w:rFonts w:ascii="Calibri" w:hAnsi="Calibri" w:cs="Arial"/>
        </w:rPr>
      </w:pPr>
      <w:r>
        <w:rPr>
          <w:rFonts w:ascii="Calibri" w:hAnsi="Calibri" w:cs="Arial"/>
        </w:rPr>
        <w:t>No projects have been forecast for consideration and therefore t</w:t>
      </w:r>
      <w:r w:rsidR="00862DE4">
        <w:rPr>
          <w:rFonts w:ascii="Calibri" w:hAnsi="Calibri" w:cs="Arial"/>
        </w:rPr>
        <w:t>he IESC will recess for January. Subject to forecasting</w:t>
      </w:r>
      <w:r>
        <w:rPr>
          <w:rFonts w:ascii="Calibri" w:hAnsi="Calibri" w:cs="Arial"/>
        </w:rPr>
        <w:t xml:space="preserve"> advice </w:t>
      </w:r>
      <w:r w:rsidR="00A9599B">
        <w:rPr>
          <w:rFonts w:ascii="Calibri" w:hAnsi="Calibri" w:cs="Arial"/>
        </w:rPr>
        <w:t>from regulators</w:t>
      </w:r>
      <w:r w:rsidR="00862DE4">
        <w:rPr>
          <w:rFonts w:ascii="Calibri" w:hAnsi="Calibri" w:cs="Arial"/>
        </w:rPr>
        <w:t>, the February meeting will be a one day meeting held on 20 February 2015. The meeting dates</w:t>
      </w:r>
      <w:r w:rsidR="00076172">
        <w:rPr>
          <w:rFonts w:ascii="Calibri" w:hAnsi="Calibri" w:cs="Arial"/>
        </w:rPr>
        <w:t xml:space="preserve"> for March 2015 </w:t>
      </w:r>
      <w:r w:rsidR="007457B8">
        <w:rPr>
          <w:rFonts w:ascii="Calibri" w:hAnsi="Calibri" w:cs="Arial"/>
        </w:rPr>
        <w:t xml:space="preserve">were agreed to </w:t>
      </w:r>
      <w:r w:rsidR="00A9599B">
        <w:rPr>
          <w:rFonts w:ascii="Calibri" w:hAnsi="Calibri" w:cs="Arial"/>
        </w:rPr>
        <w:t>be rescheduled to 10-12 March</w:t>
      </w:r>
      <w:r w:rsidR="007457B8">
        <w:rPr>
          <w:rFonts w:ascii="Calibri" w:hAnsi="Calibri" w:cs="Arial"/>
        </w:rPr>
        <w:t xml:space="preserve"> </w:t>
      </w:r>
      <w:r w:rsidR="00862DE4">
        <w:rPr>
          <w:rFonts w:ascii="Calibri" w:hAnsi="Calibri" w:cs="Arial"/>
        </w:rPr>
        <w:t>due to member availability.</w:t>
      </w:r>
      <w:r w:rsidR="00076172">
        <w:rPr>
          <w:rFonts w:ascii="Calibri" w:hAnsi="Calibri" w:cs="Arial"/>
        </w:rPr>
        <w:t xml:space="preserve"> </w:t>
      </w:r>
    </w:p>
    <w:p w:rsidR="00076172" w:rsidRDefault="00076172" w:rsidP="00076172">
      <w:pPr>
        <w:tabs>
          <w:tab w:val="left" w:pos="426"/>
          <w:tab w:val="left" w:pos="567"/>
        </w:tabs>
        <w:spacing w:after="120" w:line="276" w:lineRule="auto"/>
        <w:ind w:left="426"/>
        <w:rPr>
          <w:rFonts w:ascii="Calibri" w:hAnsi="Calibri" w:cs="Arial"/>
        </w:rPr>
      </w:pPr>
      <w:r>
        <w:rPr>
          <w:rFonts w:ascii="Calibri" w:hAnsi="Calibri" w:cs="Arial"/>
        </w:rPr>
        <w:t>Options and itineraries will be scoped</w:t>
      </w:r>
      <w:r w:rsidR="00764270">
        <w:rPr>
          <w:rFonts w:ascii="Calibri" w:hAnsi="Calibri" w:cs="Arial"/>
        </w:rPr>
        <w:t xml:space="preserve"> </w:t>
      </w:r>
      <w:r>
        <w:rPr>
          <w:rFonts w:ascii="Calibri" w:hAnsi="Calibri" w:cs="Arial"/>
        </w:rPr>
        <w:t xml:space="preserve">during the January recess for a small field trip </w:t>
      </w:r>
      <w:r w:rsidR="00A9599B">
        <w:rPr>
          <w:rFonts w:ascii="Calibri" w:hAnsi="Calibri" w:cs="Arial"/>
        </w:rPr>
        <w:t>in</w:t>
      </w:r>
      <w:r>
        <w:rPr>
          <w:rFonts w:ascii="Calibri" w:hAnsi="Calibri" w:cs="Arial"/>
        </w:rPr>
        <w:t xml:space="preserve"> April or May 2015</w:t>
      </w:r>
      <w:r w:rsidR="00A9599B" w:rsidRPr="00A9599B">
        <w:rPr>
          <w:rFonts w:ascii="Calibri" w:hAnsi="Calibri" w:cs="Arial"/>
        </w:rPr>
        <w:t xml:space="preserve"> </w:t>
      </w:r>
      <w:r w:rsidR="00A9599B">
        <w:rPr>
          <w:rFonts w:ascii="Calibri" w:hAnsi="Calibri" w:cs="Arial"/>
        </w:rPr>
        <w:t>as part of the induction process of new members</w:t>
      </w:r>
      <w:r w:rsidR="007457B8">
        <w:rPr>
          <w:rFonts w:ascii="Calibri" w:hAnsi="Calibri" w:cs="Arial"/>
        </w:rPr>
        <w:t>,</w:t>
      </w:r>
      <w:r>
        <w:rPr>
          <w:rFonts w:ascii="Calibri" w:hAnsi="Calibri" w:cs="Arial"/>
        </w:rPr>
        <w:t xml:space="preserve"> and planning will commence on </w:t>
      </w:r>
      <w:r w:rsidR="007457B8">
        <w:rPr>
          <w:rFonts w:ascii="Calibri" w:hAnsi="Calibri" w:cs="Arial"/>
        </w:rPr>
        <w:t>the earlier agreed field</w:t>
      </w:r>
      <w:r>
        <w:rPr>
          <w:rFonts w:ascii="Calibri" w:hAnsi="Calibri" w:cs="Arial"/>
        </w:rPr>
        <w:t xml:space="preserve"> trip </w:t>
      </w:r>
      <w:r w:rsidR="00764270">
        <w:rPr>
          <w:rFonts w:ascii="Calibri" w:hAnsi="Calibri" w:cs="Arial"/>
        </w:rPr>
        <w:t>for</w:t>
      </w:r>
      <w:r>
        <w:rPr>
          <w:rFonts w:ascii="Calibri" w:hAnsi="Calibri" w:cs="Arial"/>
        </w:rPr>
        <w:t xml:space="preserve"> August 2015.</w:t>
      </w:r>
    </w:p>
    <w:p w:rsidR="00432BEA" w:rsidRPr="00CB5879" w:rsidRDefault="00432BEA" w:rsidP="001126ED">
      <w:pPr>
        <w:tabs>
          <w:tab w:val="left" w:pos="426"/>
          <w:tab w:val="left" w:pos="567"/>
        </w:tabs>
        <w:spacing w:after="120" w:line="276" w:lineRule="auto"/>
        <w:rPr>
          <w:rFonts w:ascii="Calibri" w:hAnsi="Calibri" w:cs="Arial"/>
          <w:b/>
        </w:rPr>
      </w:pPr>
      <w:r w:rsidRPr="001126ED">
        <w:rPr>
          <w:rFonts w:ascii="Calibri" w:hAnsi="Calibri" w:cs="Arial"/>
          <w:b/>
        </w:rPr>
        <w:t>2.</w:t>
      </w:r>
      <w:r w:rsidRPr="001126ED">
        <w:rPr>
          <w:rFonts w:ascii="Calibri" w:hAnsi="Calibri" w:cs="Arial"/>
          <w:b/>
        </w:rPr>
        <w:tab/>
        <w:t>Advice on Projects referred by Governments</w:t>
      </w:r>
    </w:p>
    <w:p w:rsidR="00432BEA" w:rsidRPr="00CB5879" w:rsidRDefault="00432BEA" w:rsidP="00432BEA">
      <w:pPr>
        <w:spacing w:before="120" w:after="120" w:line="276" w:lineRule="auto"/>
        <w:ind w:left="426" w:hanging="426"/>
        <w:rPr>
          <w:rFonts w:ascii="Calibri" w:hAnsi="Calibri" w:cs="Arial"/>
          <w:u w:val="single"/>
        </w:rPr>
      </w:pPr>
      <w:r w:rsidRPr="00CB5879">
        <w:rPr>
          <w:rFonts w:ascii="Calibri" w:hAnsi="Calibri" w:cs="Arial"/>
        </w:rPr>
        <w:t>2.1</w:t>
      </w:r>
      <w:r w:rsidRPr="00CB5879">
        <w:rPr>
          <w:rFonts w:ascii="Calibri" w:hAnsi="Calibri" w:cs="Arial"/>
        </w:rPr>
        <w:tab/>
      </w:r>
      <w:r w:rsidR="00085974">
        <w:rPr>
          <w:rFonts w:ascii="Calibri" w:hAnsi="Calibri" w:cs="Arial"/>
          <w:u w:val="single"/>
        </w:rPr>
        <w:t>GLNG Gas Field Development</w:t>
      </w:r>
    </w:p>
    <w:p w:rsidR="00432BEA" w:rsidRPr="007667F8" w:rsidRDefault="00432BEA" w:rsidP="00432BEA">
      <w:pPr>
        <w:tabs>
          <w:tab w:val="left" w:pos="426"/>
        </w:tabs>
        <w:spacing w:after="120" w:line="276" w:lineRule="auto"/>
        <w:ind w:left="426"/>
        <w:rPr>
          <w:rFonts w:ascii="Calibri" w:hAnsi="Calibri" w:cs="Arial"/>
          <w:highlight w:val="yellow"/>
        </w:rPr>
      </w:pPr>
      <w:r w:rsidRPr="00CB5879">
        <w:rPr>
          <w:rFonts w:ascii="Calibri" w:hAnsi="Calibri" w:cs="Arial"/>
        </w:rPr>
        <w:t xml:space="preserve">The Australian Government Department of the Environment and the </w:t>
      </w:r>
      <w:r w:rsidR="006E1B01">
        <w:rPr>
          <w:rFonts w:ascii="Calibri" w:hAnsi="Calibri" w:cs="Arial"/>
        </w:rPr>
        <w:t xml:space="preserve">Queensland </w:t>
      </w:r>
      <w:r w:rsidR="006E1B01" w:rsidRPr="00CB5879">
        <w:rPr>
          <w:rFonts w:ascii="Calibri" w:hAnsi="Calibri" w:cs="Arial"/>
        </w:rPr>
        <w:t>Department</w:t>
      </w:r>
      <w:r w:rsidRPr="00CB5879">
        <w:rPr>
          <w:rFonts w:ascii="Calibri" w:hAnsi="Calibri" w:cs="Arial"/>
        </w:rPr>
        <w:t xml:space="preserve"> of Planning and Environment sought the IESC’s advice on the</w:t>
      </w:r>
      <w:r w:rsidR="009C49F8">
        <w:rPr>
          <w:rFonts w:ascii="Calibri" w:hAnsi="Calibri" w:cs="Arial"/>
        </w:rPr>
        <w:t xml:space="preserve"> </w:t>
      </w:r>
      <w:r w:rsidR="00085974">
        <w:rPr>
          <w:rFonts w:ascii="Calibri" w:hAnsi="Calibri" w:cs="Arial"/>
        </w:rPr>
        <w:t>Santos Gas Fields Development project</w:t>
      </w:r>
      <w:r w:rsidRPr="00CB5879">
        <w:rPr>
          <w:rFonts w:ascii="Calibri" w:hAnsi="Calibri" w:cs="Arial"/>
        </w:rPr>
        <w:t xml:space="preserve"> which is </w:t>
      </w:r>
      <w:r w:rsidRPr="000759A3">
        <w:rPr>
          <w:rFonts w:ascii="Calibri" w:hAnsi="Calibri" w:cs="Arial"/>
        </w:rPr>
        <w:t>at the assessment stage</w:t>
      </w:r>
      <w:r w:rsidR="00BE7C93">
        <w:rPr>
          <w:rFonts w:ascii="Calibri" w:hAnsi="Calibri" w:cs="Arial"/>
        </w:rPr>
        <w:t>.</w:t>
      </w:r>
      <w:r w:rsidRPr="000759A3">
        <w:t xml:space="preserve"> </w:t>
      </w:r>
    </w:p>
    <w:p w:rsidR="00432BEA" w:rsidRPr="001F3736" w:rsidRDefault="00432BEA" w:rsidP="00432BEA">
      <w:pPr>
        <w:tabs>
          <w:tab w:val="left" w:pos="426"/>
        </w:tabs>
        <w:spacing w:after="120" w:line="276" w:lineRule="auto"/>
        <w:ind w:left="426"/>
        <w:rPr>
          <w:rFonts w:ascii="Calibri" w:hAnsi="Calibri" w:cs="Arial"/>
        </w:rPr>
      </w:pPr>
      <w:r w:rsidRPr="00A85989">
        <w:rPr>
          <w:rFonts w:ascii="Calibri" w:hAnsi="Calibri" w:cs="Arial"/>
        </w:rPr>
        <w:t xml:space="preserve">The proposed project is an </w:t>
      </w:r>
      <w:r>
        <w:rPr>
          <w:rFonts w:ascii="Calibri" w:hAnsi="Calibri" w:cs="Arial"/>
        </w:rPr>
        <w:t xml:space="preserve">extension to an </w:t>
      </w:r>
      <w:r w:rsidRPr="00A85989">
        <w:rPr>
          <w:rFonts w:ascii="Calibri" w:hAnsi="Calibri" w:cs="Arial"/>
        </w:rPr>
        <w:t xml:space="preserve">existing </w:t>
      </w:r>
      <w:r w:rsidR="00085974">
        <w:rPr>
          <w:rFonts w:ascii="Calibri" w:hAnsi="Calibri" w:cs="Arial"/>
        </w:rPr>
        <w:t>coal seam gas</w:t>
      </w:r>
      <w:r w:rsidRPr="00A85989">
        <w:rPr>
          <w:rFonts w:ascii="Calibri" w:hAnsi="Calibri" w:cs="Arial"/>
        </w:rPr>
        <w:t xml:space="preserve"> </w:t>
      </w:r>
      <w:r w:rsidR="00BE7C93">
        <w:rPr>
          <w:rFonts w:ascii="Calibri" w:hAnsi="Calibri" w:cs="Arial"/>
        </w:rPr>
        <w:t>operation</w:t>
      </w:r>
      <w:r w:rsidR="00085974">
        <w:rPr>
          <w:rFonts w:ascii="Calibri" w:hAnsi="Calibri" w:cs="Arial"/>
        </w:rPr>
        <w:t xml:space="preserve"> and is located</w:t>
      </w:r>
      <w:r w:rsidR="00085974" w:rsidRPr="00085974">
        <w:rPr>
          <w:rFonts w:ascii="Calibri" w:hAnsi="Calibri" w:cs="Arial"/>
        </w:rPr>
        <w:t xml:space="preserve"> in southern and central Queensland. The nearest towns include Injune, Miles, Rolleston, Roma, Surat, Taroom and Wandoan. The project application</w:t>
      </w:r>
      <w:r w:rsidR="00085974">
        <w:rPr>
          <w:rFonts w:ascii="Calibri" w:hAnsi="Calibri" w:cs="Arial"/>
        </w:rPr>
        <w:t xml:space="preserve"> has a total</w:t>
      </w:r>
      <w:r w:rsidR="00085974" w:rsidRPr="00085974">
        <w:rPr>
          <w:rFonts w:ascii="Calibri" w:hAnsi="Calibri" w:cs="Arial"/>
        </w:rPr>
        <w:t xml:space="preserve"> area</w:t>
      </w:r>
      <w:r w:rsidR="00085974">
        <w:rPr>
          <w:rFonts w:ascii="Calibri" w:hAnsi="Calibri" w:cs="Arial"/>
        </w:rPr>
        <w:t xml:space="preserve"> </w:t>
      </w:r>
      <w:r w:rsidR="00085974" w:rsidRPr="00085974">
        <w:rPr>
          <w:rFonts w:ascii="Calibri" w:hAnsi="Calibri" w:cs="Arial"/>
        </w:rPr>
        <w:t>of 10 676 square kilometres</w:t>
      </w:r>
      <w:r w:rsidR="00BE7C93">
        <w:rPr>
          <w:rFonts w:ascii="Calibri" w:hAnsi="Calibri" w:cs="Arial"/>
        </w:rPr>
        <w:t xml:space="preserve">. </w:t>
      </w:r>
      <w:r w:rsidR="008514ED">
        <w:rPr>
          <w:rFonts w:ascii="Calibri" w:hAnsi="Calibri" w:cs="Arial"/>
        </w:rPr>
        <w:t xml:space="preserve">It is expected that there will be 6 100 new production wells </w:t>
      </w:r>
      <w:r w:rsidRPr="001F3736">
        <w:rPr>
          <w:rFonts w:ascii="Calibri" w:hAnsi="Calibri" w:cs="Arial"/>
        </w:rPr>
        <w:t xml:space="preserve">over a </w:t>
      </w:r>
      <w:r w:rsidR="008514ED">
        <w:rPr>
          <w:rFonts w:ascii="Calibri" w:hAnsi="Calibri" w:cs="Arial"/>
        </w:rPr>
        <w:t>30</w:t>
      </w:r>
      <w:r w:rsidRPr="001F3736">
        <w:rPr>
          <w:rFonts w:ascii="Calibri" w:hAnsi="Calibri" w:cs="Arial"/>
        </w:rPr>
        <w:t xml:space="preserve"> year period. </w:t>
      </w:r>
    </w:p>
    <w:p w:rsidR="00432BEA" w:rsidRPr="004B6C2E" w:rsidRDefault="00432BEA" w:rsidP="004B6C2E">
      <w:pPr>
        <w:pStyle w:val="ListBullet"/>
        <w:numPr>
          <w:ilvl w:val="0"/>
          <w:numId w:val="0"/>
        </w:numPr>
        <w:spacing w:after="120" w:line="276" w:lineRule="auto"/>
        <w:ind w:left="425"/>
        <w:rPr>
          <w:rFonts w:ascii="Calibri" w:hAnsi="Calibri"/>
        </w:rPr>
      </w:pPr>
      <w:r w:rsidRPr="004B6C2E">
        <w:rPr>
          <w:rFonts w:ascii="Calibri" w:hAnsi="Calibri"/>
        </w:rPr>
        <w:t>Matters of interest to the IESC included:</w:t>
      </w:r>
    </w:p>
    <w:p w:rsidR="00A45B8B" w:rsidRPr="00A45B8B" w:rsidRDefault="00A551F9" w:rsidP="00A45B8B">
      <w:pPr>
        <w:pStyle w:val="ListBullet"/>
        <w:numPr>
          <w:ilvl w:val="0"/>
          <w:numId w:val="12"/>
        </w:numPr>
        <w:autoSpaceDE w:val="0"/>
        <w:autoSpaceDN w:val="0"/>
        <w:adjustRightInd w:val="0"/>
        <w:spacing w:after="200" w:line="276" w:lineRule="auto"/>
        <w:rPr>
          <w:rFonts w:asciiTheme="minorHAnsi" w:hAnsiTheme="minorHAnsi"/>
        </w:rPr>
      </w:pPr>
      <w:r>
        <w:rPr>
          <w:rFonts w:asciiTheme="minorHAnsi" w:hAnsiTheme="minorHAnsi"/>
        </w:rPr>
        <w:t>W</w:t>
      </w:r>
      <w:r w:rsidR="00A45B8B" w:rsidRPr="00A45B8B">
        <w:rPr>
          <w:rFonts w:asciiTheme="minorHAnsi" w:hAnsiTheme="minorHAnsi"/>
        </w:rPr>
        <w:t xml:space="preserve">ater supply to Groundwater Dependent Ecosystems, including </w:t>
      </w:r>
      <w:r w:rsidR="00A45B8B" w:rsidRPr="00A45B8B">
        <w:rPr>
          <w:rFonts w:asciiTheme="minorHAnsi" w:hAnsiTheme="minorHAnsi"/>
          <w:i/>
        </w:rPr>
        <w:t>Environment Protection and Biodiversity Conservation Act 1999</w:t>
      </w:r>
      <w:r w:rsidR="00A45B8B" w:rsidRPr="00A45B8B">
        <w:rPr>
          <w:rFonts w:asciiTheme="minorHAnsi" w:hAnsiTheme="minorHAnsi"/>
        </w:rPr>
        <w:t xml:space="preserve"> listed Great Artesian Basin discharge and watercourse springs, endangered ecological communities, and groundwater users.</w:t>
      </w:r>
    </w:p>
    <w:p w:rsidR="00A45B8B" w:rsidRPr="00A45B8B" w:rsidRDefault="00A45B8B" w:rsidP="00A45B8B">
      <w:pPr>
        <w:pStyle w:val="ListBullet"/>
        <w:numPr>
          <w:ilvl w:val="0"/>
          <w:numId w:val="12"/>
        </w:numPr>
        <w:autoSpaceDE w:val="0"/>
        <w:autoSpaceDN w:val="0"/>
        <w:adjustRightInd w:val="0"/>
        <w:spacing w:after="200" w:line="276" w:lineRule="auto"/>
        <w:rPr>
          <w:rFonts w:asciiTheme="minorHAnsi" w:hAnsiTheme="minorHAnsi"/>
        </w:rPr>
      </w:pPr>
      <w:r w:rsidRPr="00A45B8B">
        <w:rPr>
          <w:rFonts w:asciiTheme="minorHAnsi" w:hAnsiTheme="minorHAnsi"/>
        </w:rPr>
        <w:t xml:space="preserve">Cumulative impacts of Surat and Bowen </w:t>
      </w:r>
      <w:r w:rsidR="002E6646">
        <w:rPr>
          <w:rFonts w:asciiTheme="minorHAnsi" w:hAnsiTheme="minorHAnsi"/>
        </w:rPr>
        <w:t>B</w:t>
      </w:r>
      <w:r w:rsidR="002E6646" w:rsidRPr="00A45B8B">
        <w:rPr>
          <w:rFonts w:asciiTheme="minorHAnsi" w:hAnsiTheme="minorHAnsi"/>
        </w:rPr>
        <w:t xml:space="preserve">asin </w:t>
      </w:r>
      <w:r w:rsidRPr="00A45B8B">
        <w:rPr>
          <w:rFonts w:asciiTheme="minorHAnsi" w:hAnsiTheme="minorHAnsi"/>
        </w:rPr>
        <w:t xml:space="preserve">activities, particularly coal seam gas and coal mining, on groundwater pressures and lag-time effects on water resources. </w:t>
      </w:r>
    </w:p>
    <w:p w:rsidR="00A45B8B" w:rsidRPr="00A45B8B" w:rsidRDefault="00A45B8B" w:rsidP="00A45B8B">
      <w:pPr>
        <w:pStyle w:val="ListBullet"/>
        <w:numPr>
          <w:ilvl w:val="0"/>
          <w:numId w:val="12"/>
        </w:numPr>
        <w:autoSpaceDE w:val="0"/>
        <w:autoSpaceDN w:val="0"/>
        <w:adjustRightInd w:val="0"/>
        <w:spacing w:after="200" w:line="276" w:lineRule="auto"/>
        <w:rPr>
          <w:rFonts w:asciiTheme="minorHAnsi" w:hAnsiTheme="minorHAnsi"/>
        </w:rPr>
      </w:pPr>
      <w:r w:rsidRPr="00A45B8B">
        <w:rPr>
          <w:rFonts w:asciiTheme="minorHAnsi" w:hAnsiTheme="minorHAnsi"/>
        </w:rPr>
        <w:t xml:space="preserve">Hydrological and ecological consequences of surface water discharge into the tributary gully, waterhole and Dawson River potentially impacting the surface water flow regime, geomorphology, </w:t>
      </w:r>
      <w:proofErr w:type="gramStart"/>
      <w:r w:rsidRPr="00A45B8B">
        <w:rPr>
          <w:rFonts w:asciiTheme="minorHAnsi" w:hAnsiTheme="minorHAnsi"/>
        </w:rPr>
        <w:t>water</w:t>
      </w:r>
      <w:proofErr w:type="gramEnd"/>
      <w:r w:rsidRPr="00A45B8B">
        <w:rPr>
          <w:rFonts w:asciiTheme="minorHAnsi" w:hAnsiTheme="minorHAnsi"/>
        </w:rPr>
        <w:t xml:space="preserve"> quality and </w:t>
      </w:r>
      <w:proofErr w:type="spellStart"/>
      <w:r w:rsidRPr="00A45B8B">
        <w:rPr>
          <w:rFonts w:asciiTheme="minorHAnsi" w:hAnsiTheme="minorHAnsi"/>
        </w:rPr>
        <w:t>instream</w:t>
      </w:r>
      <w:proofErr w:type="spellEnd"/>
      <w:r w:rsidRPr="00A45B8B">
        <w:rPr>
          <w:rFonts w:asciiTheme="minorHAnsi" w:hAnsiTheme="minorHAnsi"/>
        </w:rPr>
        <w:t xml:space="preserve"> biota.</w:t>
      </w:r>
    </w:p>
    <w:p w:rsidR="00A45B8B" w:rsidRDefault="00A45B8B" w:rsidP="00A45B8B">
      <w:pPr>
        <w:pStyle w:val="ListBullet"/>
        <w:numPr>
          <w:ilvl w:val="0"/>
          <w:numId w:val="12"/>
        </w:numPr>
        <w:autoSpaceDE w:val="0"/>
        <w:autoSpaceDN w:val="0"/>
        <w:adjustRightInd w:val="0"/>
        <w:spacing w:after="200" w:line="276" w:lineRule="auto"/>
        <w:rPr>
          <w:rFonts w:asciiTheme="minorHAnsi" w:hAnsiTheme="minorHAnsi"/>
        </w:rPr>
      </w:pPr>
      <w:r w:rsidRPr="00A45B8B">
        <w:rPr>
          <w:rFonts w:asciiTheme="minorHAnsi" w:hAnsiTheme="minorHAnsi"/>
        </w:rPr>
        <w:t xml:space="preserve">Changes to groundwater and surface water quality due to direct project activities and management of co-produced water. </w:t>
      </w:r>
    </w:p>
    <w:p w:rsidR="00A551F9" w:rsidRDefault="00A551F9" w:rsidP="00A45B8B">
      <w:pPr>
        <w:pStyle w:val="ListBullet"/>
        <w:numPr>
          <w:ilvl w:val="0"/>
          <w:numId w:val="12"/>
        </w:numPr>
        <w:autoSpaceDE w:val="0"/>
        <w:autoSpaceDN w:val="0"/>
        <w:adjustRightInd w:val="0"/>
        <w:spacing w:after="200" w:line="276" w:lineRule="auto"/>
        <w:rPr>
          <w:rFonts w:asciiTheme="minorHAnsi" w:hAnsiTheme="minorHAnsi"/>
        </w:rPr>
      </w:pPr>
      <w:r>
        <w:rPr>
          <w:rFonts w:asciiTheme="minorHAnsi" w:hAnsiTheme="minorHAnsi"/>
        </w:rPr>
        <w:t>Availability of data and information from investigations and monitoring from the approved GLNG project and Joint Industry programmes.</w:t>
      </w:r>
    </w:p>
    <w:p w:rsidR="00A551F9" w:rsidRPr="00A45B8B" w:rsidRDefault="00A551F9" w:rsidP="00A45B8B">
      <w:pPr>
        <w:pStyle w:val="ListBullet"/>
        <w:numPr>
          <w:ilvl w:val="0"/>
          <w:numId w:val="12"/>
        </w:numPr>
        <w:autoSpaceDE w:val="0"/>
        <w:autoSpaceDN w:val="0"/>
        <w:adjustRightInd w:val="0"/>
        <w:spacing w:after="200" w:line="276" w:lineRule="auto"/>
        <w:rPr>
          <w:rFonts w:asciiTheme="minorHAnsi" w:hAnsiTheme="minorHAnsi"/>
        </w:rPr>
      </w:pPr>
      <w:r>
        <w:rPr>
          <w:rFonts w:asciiTheme="minorHAnsi" w:hAnsiTheme="minorHAnsi"/>
        </w:rPr>
        <w:t xml:space="preserve">Scientific uncertainty associated with local scale impacts and their mitigation, particularly with respect to springs. </w:t>
      </w:r>
      <w:bookmarkStart w:id="0" w:name="_GoBack"/>
      <w:bookmarkEnd w:id="0"/>
    </w:p>
    <w:p w:rsidR="00432BEA" w:rsidRDefault="00432BEA" w:rsidP="00432BEA">
      <w:pPr>
        <w:pStyle w:val="ListBullet"/>
        <w:numPr>
          <w:ilvl w:val="0"/>
          <w:numId w:val="0"/>
        </w:numPr>
        <w:spacing w:after="120" w:line="276" w:lineRule="auto"/>
        <w:ind w:left="425"/>
        <w:rPr>
          <w:rFonts w:ascii="Calibri" w:hAnsi="Calibri" w:cs="Arial"/>
        </w:rPr>
      </w:pPr>
      <w:r w:rsidRPr="00A9599B">
        <w:rPr>
          <w:rFonts w:ascii="Calibri" w:hAnsi="Calibri"/>
        </w:rPr>
        <w:t>Consistent with the Regulations of the EPBC Act, the advice on this project will be published on the IESC’s website</w:t>
      </w:r>
      <w:r w:rsidRPr="00A9599B">
        <w:rPr>
          <w:rFonts w:ascii="Calibri" w:hAnsi="Calibri" w:cs="Arial"/>
        </w:rPr>
        <w:t xml:space="preserve"> within 10 business days of being provided to the Department of the Environment and the </w:t>
      </w:r>
      <w:r w:rsidR="000003BF" w:rsidRPr="00A9599B">
        <w:rPr>
          <w:rFonts w:ascii="Calibri" w:hAnsi="Calibri" w:cs="Arial"/>
        </w:rPr>
        <w:t>Queensland</w:t>
      </w:r>
      <w:r w:rsidR="000003BF">
        <w:rPr>
          <w:rFonts w:ascii="Calibri" w:hAnsi="Calibri" w:cs="Arial"/>
        </w:rPr>
        <w:t xml:space="preserve"> </w:t>
      </w:r>
      <w:r w:rsidR="000003BF" w:rsidRPr="00CB5879">
        <w:rPr>
          <w:rFonts w:ascii="Calibri" w:hAnsi="Calibri" w:cs="Arial"/>
        </w:rPr>
        <w:t>Department of Planning and Environment</w:t>
      </w:r>
      <w:r w:rsidR="000003BF">
        <w:rPr>
          <w:rFonts w:ascii="Calibri" w:hAnsi="Calibri" w:cs="Arial"/>
        </w:rPr>
        <w:t>.</w:t>
      </w:r>
    </w:p>
    <w:p w:rsidR="008514ED" w:rsidRPr="00CB5879" w:rsidRDefault="008514ED" w:rsidP="008514ED">
      <w:pPr>
        <w:spacing w:before="120" w:after="120" w:line="276" w:lineRule="auto"/>
        <w:ind w:left="426" w:hanging="426"/>
        <w:rPr>
          <w:rFonts w:ascii="Calibri" w:hAnsi="Calibri" w:cs="Arial"/>
          <w:u w:val="single"/>
        </w:rPr>
      </w:pPr>
      <w:r w:rsidRPr="00CB5879">
        <w:rPr>
          <w:rFonts w:ascii="Calibri" w:hAnsi="Calibri" w:cs="Arial"/>
        </w:rPr>
        <w:t>2.</w:t>
      </w:r>
      <w:r>
        <w:rPr>
          <w:rFonts w:ascii="Calibri" w:hAnsi="Calibri" w:cs="Arial"/>
        </w:rPr>
        <w:t>2</w:t>
      </w:r>
      <w:r w:rsidRPr="00CB5879">
        <w:rPr>
          <w:rFonts w:ascii="Calibri" w:hAnsi="Calibri" w:cs="Arial"/>
        </w:rPr>
        <w:tab/>
      </w:r>
      <w:r>
        <w:rPr>
          <w:rFonts w:ascii="Calibri" w:hAnsi="Calibri" w:cs="Arial"/>
          <w:u w:val="single"/>
        </w:rPr>
        <w:t>PEL 96 multi-well exploration and appraisal production testing</w:t>
      </w:r>
    </w:p>
    <w:p w:rsidR="008514ED" w:rsidRDefault="008514ED" w:rsidP="008514ED">
      <w:pPr>
        <w:pStyle w:val="ListBullet"/>
        <w:numPr>
          <w:ilvl w:val="0"/>
          <w:numId w:val="0"/>
        </w:numPr>
        <w:spacing w:after="120" w:line="276" w:lineRule="auto"/>
        <w:ind w:left="426"/>
        <w:rPr>
          <w:rFonts w:ascii="Calibri" w:hAnsi="Calibri" w:cs="Arial"/>
        </w:rPr>
      </w:pPr>
      <w:r w:rsidRPr="008514ED">
        <w:rPr>
          <w:rFonts w:ascii="Calibri" w:hAnsi="Calibri" w:cs="Arial"/>
        </w:rPr>
        <w:t>The South Australian Government Department of State Development</w:t>
      </w:r>
      <w:r>
        <w:rPr>
          <w:rFonts w:ascii="Calibri" w:hAnsi="Calibri" w:cs="Arial"/>
        </w:rPr>
        <w:t xml:space="preserve"> sought the IESC’s </w:t>
      </w:r>
      <w:r w:rsidRPr="008514ED">
        <w:rPr>
          <w:rFonts w:ascii="Calibri" w:hAnsi="Calibri" w:cs="Arial"/>
        </w:rPr>
        <w:t xml:space="preserve">advice on a proposed multi-well Production Test of Deep Coals in the Cooper Basin. This is </w:t>
      </w:r>
      <w:r w:rsidR="00393978">
        <w:rPr>
          <w:rFonts w:ascii="Calibri" w:hAnsi="Calibri" w:cs="Arial"/>
        </w:rPr>
        <w:t xml:space="preserve">the </w:t>
      </w:r>
      <w:r w:rsidR="001C2775">
        <w:rPr>
          <w:rFonts w:ascii="Calibri" w:hAnsi="Calibri" w:cs="Arial"/>
        </w:rPr>
        <w:t xml:space="preserve">first time the South Australian government has referred a project for advice. The project is </w:t>
      </w:r>
      <w:r w:rsidRPr="008514ED">
        <w:rPr>
          <w:rFonts w:ascii="Calibri" w:hAnsi="Calibri" w:cs="Arial"/>
        </w:rPr>
        <w:t xml:space="preserve">a </w:t>
      </w:r>
      <w:r w:rsidR="00393978" w:rsidRPr="008514ED">
        <w:rPr>
          <w:rFonts w:ascii="Calibri" w:hAnsi="Calibri" w:cs="Arial"/>
        </w:rPr>
        <w:t>short</w:t>
      </w:r>
      <w:r w:rsidR="00393978">
        <w:rPr>
          <w:rFonts w:ascii="Calibri" w:hAnsi="Calibri" w:cs="Arial"/>
        </w:rPr>
        <w:t>-</w:t>
      </w:r>
      <w:r w:rsidRPr="008514ED">
        <w:rPr>
          <w:rFonts w:ascii="Calibri" w:hAnsi="Calibri" w:cs="Arial"/>
        </w:rPr>
        <w:t xml:space="preserve">term six month testing program of up to 10 coal seam gas wells and construction of temporary infrastructure for </w:t>
      </w:r>
      <w:r w:rsidR="006E1B01" w:rsidRPr="008514ED">
        <w:rPr>
          <w:rFonts w:ascii="Calibri" w:hAnsi="Calibri" w:cs="Arial"/>
        </w:rPr>
        <w:t>fracture</w:t>
      </w:r>
      <w:r w:rsidRPr="008514ED">
        <w:rPr>
          <w:rFonts w:ascii="Calibri" w:hAnsi="Calibri" w:cs="Arial"/>
        </w:rPr>
        <w:t xml:space="preserve"> stimulations. The test site is located approximately 110 kilometres south of Moomba within the Cooper Basin Petroleum Exploration Licence 96 area.</w:t>
      </w:r>
    </w:p>
    <w:p w:rsidR="00A45B8B" w:rsidRPr="00A45B8B" w:rsidRDefault="00A57A9C" w:rsidP="009F2D36">
      <w:pPr>
        <w:tabs>
          <w:tab w:val="left" w:pos="426"/>
        </w:tabs>
        <w:spacing w:after="120" w:line="276" w:lineRule="auto"/>
        <w:ind w:left="426"/>
        <w:rPr>
          <w:rFonts w:asciiTheme="minorHAnsi" w:hAnsiTheme="minorHAnsi"/>
        </w:rPr>
      </w:pPr>
      <w:r w:rsidRPr="00F701C0">
        <w:rPr>
          <w:rFonts w:ascii="Calibri" w:hAnsi="Calibri" w:cs="Arial"/>
        </w:rPr>
        <w:t>The IESC recognised</w:t>
      </w:r>
      <w:r w:rsidR="00484ECE">
        <w:rPr>
          <w:rFonts w:ascii="Calibri" w:hAnsi="Calibri" w:cs="Arial"/>
        </w:rPr>
        <w:t xml:space="preserve"> </w:t>
      </w:r>
      <w:r w:rsidR="0033130A" w:rsidRPr="00F701C0">
        <w:rPr>
          <w:rFonts w:ascii="Calibri" w:hAnsi="Calibri" w:cs="Arial"/>
        </w:rPr>
        <w:t>this project is exploratory in nature</w:t>
      </w:r>
      <w:r w:rsidR="009F2D36">
        <w:rPr>
          <w:rFonts w:ascii="Calibri" w:hAnsi="Calibri" w:cs="Arial"/>
        </w:rPr>
        <w:t xml:space="preserve"> and that </w:t>
      </w:r>
      <w:r w:rsidR="009F2D36">
        <w:rPr>
          <w:rFonts w:asciiTheme="minorHAnsi" w:hAnsiTheme="minorHAnsi"/>
        </w:rPr>
        <w:t>t</w:t>
      </w:r>
      <w:r w:rsidR="00A45B8B" w:rsidRPr="00A45B8B">
        <w:rPr>
          <w:rFonts w:asciiTheme="minorHAnsi" w:hAnsiTheme="minorHAnsi"/>
        </w:rPr>
        <w:t xml:space="preserve">he current analysis suggests limited impacts to the </w:t>
      </w:r>
      <w:r w:rsidR="00A45B8B" w:rsidRPr="00A45B8B">
        <w:rPr>
          <w:rFonts w:asciiTheme="minorHAnsi" w:hAnsiTheme="minorHAnsi"/>
          <w:i/>
        </w:rPr>
        <w:t>Environment Protection and Biodiversity Conservation Act 1999</w:t>
      </w:r>
      <w:r w:rsidR="00A45B8B">
        <w:rPr>
          <w:rFonts w:asciiTheme="minorHAnsi" w:hAnsiTheme="minorHAnsi"/>
        </w:rPr>
        <w:t xml:space="preserve"> </w:t>
      </w:r>
      <w:r w:rsidR="00A45B8B" w:rsidRPr="00A45B8B">
        <w:rPr>
          <w:rFonts w:asciiTheme="minorHAnsi" w:hAnsiTheme="minorHAnsi"/>
        </w:rPr>
        <w:t xml:space="preserve">listed Lake Blanche Springs complex and the small number of water users accessing the Great Artesian Basin in the vicinity of the production test. </w:t>
      </w:r>
    </w:p>
    <w:p w:rsidR="008514ED" w:rsidRDefault="008514ED" w:rsidP="008514ED">
      <w:pPr>
        <w:pStyle w:val="ListBullet"/>
        <w:numPr>
          <w:ilvl w:val="0"/>
          <w:numId w:val="0"/>
        </w:numPr>
        <w:spacing w:after="120" w:line="276" w:lineRule="auto"/>
        <w:ind w:left="425"/>
        <w:rPr>
          <w:rFonts w:ascii="Calibri" w:hAnsi="Calibri" w:cs="Arial"/>
        </w:rPr>
      </w:pPr>
      <w:r w:rsidRPr="00A9599B">
        <w:rPr>
          <w:rFonts w:ascii="Calibri" w:hAnsi="Calibri"/>
        </w:rPr>
        <w:t>Consistent with the Regulations of the EPBC Act, the advice on this project will be published on the IESC’s website</w:t>
      </w:r>
      <w:r w:rsidRPr="00A9599B">
        <w:rPr>
          <w:rFonts w:ascii="Calibri" w:hAnsi="Calibri" w:cs="Arial"/>
        </w:rPr>
        <w:t xml:space="preserve"> within 10 business days of being provided to the</w:t>
      </w:r>
      <w:r w:rsidR="000003BF" w:rsidRPr="00A9599B">
        <w:rPr>
          <w:rFonts w:ascii="Calibri" w:hAnsi="Calibri" w:cs="Arial"/>
        </w:rPr>
        <w:t xml:space="preserve"> South Australian Government Department of State Development</w:t>
      </w:r>
      <w:r w:rsidRPr="00A9599B">
        <w:rPr>
          <w:rFonts w:ascii="Calibri" w:hAnsi="Calibri" w:cs="Arial"/>
        </w:rPr>
        <w:t>.</w:t>
      </w:r>
      <w:r w:rsidRPr="00055748">
        <w:rPr>
          <w:rFonts w:ascii="Calibri" w:hAnsi="Calibri" w:cs="Arial"/>
        </w:rPr>
        <w:t xml:space="preserve"> </w:t>
      </w:r>
    </w:p>
    <w:p w:rsidR="0005348F" w:rsidRDefault="0005348F" w:rsidP="0005348F">
      <w:pPr>
        <w:spacing w:before="120" w:after="120" w:line="276" w:lineRule="auto"/>
        <w:ind w:left="426" w:hanging="426"/>
        <w:rPr>
          <w:rFonts w:ascii="Calibri" w:hAnsi="Calibri" w:cs="Arial"/>
          <w:u w:val="single"/>
        </w:rPr>
      </w:pPr>
      <w:r w:rsidRPr="00CB5879">
        <w:rPr>
          <w:rFonts w:ascii="Calibri" w:hAnsi="Calibri" w:cs="Arial"/>
        </w:rPr>
        <w:t>2.</w:t>
      </w:r>
      <w:r>
        <w:rPr>
          <w:rFonts w:ascii="Calibri" w:hAnsi="Calibri" w:cs="Arial"/>
        </w:rPr>
        <w:t>3</w:t>
      </w:r>
      <w:r w:rsidRPr="00CB5879">
        <w:rPr>
          <w:rFonts w:ascii="Calibri" w:hAnsi="Calibri" w:cs="Arial"/>
        </w:rPr>
        <w:tab/>
      </w:r>
      <w:r>
        <w:rPr>
          <w:rFonts w:ascii="Calibri" w:hAnsi="Calibri" w:cs="Arial"/>
          <w:u w:val="single"/>
        </w:rPr>
        <w:t xml:space="preserve">Presentation on </w:t>
      </w:r>
      <w:r w:rsidR="006E1B01">
        <w:rPr>
          <w:rFonts w:ascii="Calibri" w:hAnsi="Calibri" w:cs="Arial"/>
          <w:u w:val="single"/>
        </w:rPr>
        <w:t>South Australian</w:t>
      </w:r>
      <w:r>
        <w:rPr>
          <w:rFonts w:ascii="Calibri" w:hAnsi="Calibri" w:cs="Arial"/>
          <w:u w:val="single"/>
        </w:rPr>
        <w:t xml:space="preserve"> regulatory approval process</w:t>
      </w:r>
    </w:p>
    <w:p w:rsidR="000003BF" w:rsidRDefault="00D24E89" w:rsidP="00F701C0">
      <w:pPr>
        <w:tabs>
          <w:tab w:val="left" w:pos="426"/>
        </w:tabs>
        <w:spacing w:after="120" w:line="276" w:lineRule="auto"/>
        <w:ind w:left="426"/>
        <w:rPr>
          <w:rFonts w:ascii="Calibri" w:hAnsi="Calibri" w:cs="Arial"/>
        </w:rPr>
      </w:pPr>
      <w:r>
        <w:rPr>
          <w:rFonts w:ascii="Calibri" w:hAnsi="Calibri" w:cs="Arial"/>
        </w:rPr>
        <w:t>Mr</w:t>
      </w:r>
      <w:r w:rsidR="0005348F">
        <w:rPr>
          <w:rFonts w:ascii="Calibri" w:hAnsi="Calibri" w:cs="Arial"/>
        </w:rPr>
        <w:t xml:space="preserve"> Michael Malavazos (</w:t>
      </w:r>
      <w:proofErr w:type="spellStart"/>
      <w:r w:rsidR="0005348F">
        <w:rPr>
          <w:rFonts w:ascii="Calibri" w:hAnsi="Calibri" w:cs="Arial"/>
        </w:rPr>
        <w:t>FIChemE</w:t>
      </w:r>
      <w:proofErr w:type="spellEnd"/>
      <w:r w:rsidR="0005348F">
        <w:rPr>
          <w:rFonts w:ascii="Calibri" w:hAnsi="Calibri" w:cs="Arial"/>
        </w:rPr>
        <w:t xml:space="preserve">), Director Engineering Operations, Energy Resources Division, South Australian Department of State Development presented to the IESC on the </w:t>
      </w:r>
      <w:r w:rsidR="00095966" w:rsidRPr="00A9599B">
        <w:rPr>
          <w:rFonts w:ascii="Calibri" w:hAnsi="Calibri" w:cs="Arial"/>
          <w:i/>
        </w:rPr>
        <w:t>Petr</w:t>
      </w:r>
      <w:r w:rsidR="001E2056" w:rsidRPr="00A9599B">
        <w:rPr>
          <w:rFonts w:ascii="Calibri" w:hAnsi="Calibri" w:cs="Arial"/>
          <w:i/>
        </w:rPr>
        <w:t>oleum and Geothermal</w:t>
      </w:r>
      <w:r w:rsidR="001C3AB2" w:rsidRPr="00A9599B">
        <w:rPr>
          <w:rFonts w:ascii="Calibri" w:hAnsi="Calibri" w:cs="Arial"/>
          <w:i/>
        </w:rPr>
        <w:t xml:space="preserve"> </w:t>
      </w:r>
      <w:r w:rsidR="001E2056" w:rsidRPr="00A9599B">
        <w:rPr>
          <w:rFonts w:ascii="Calibri" w:hAnsi="Calibri" w:cs="Arial"/>
          <w:i/>
        </w:rPr>
        <w:t>Energy</w:t>
      </w:r>
      <w:r w:rsidR="001C3AB2" w:rsidRPr="00A9599B">
        <w:rPr>
          <w:rFonts w:ascii="Calibri" w:hAnsi="Calibri" w:cs="Arial"/>
          <w:i/>
        </w:rPr>
        <w:t xml:space="preserve"> </w:t>
      </w:r>
      <w:r w:rsidR="001E2056" w:rsidRPr="00A9599B">
        <w:rPr>
          <w:rFonts w:ascii="Calibri" w:hAnsi="Calibri" w:cs="Arial"/>
          <w:i/>
        </w:rPr>
        <w:t xml:space="preserve">Act 2000 </w:t>
      </w:r>
      <w:r w:rsidR="00A9599B" w:rsidRPr="00A9599B">
        <w:rPr>
          <w:rFonts w:ascii="Calibri" w:hAnsi="Calibri" w:cs="Arial"/>
          <w:i/>
        </w:rPr>
        <w:t>(SA)</w:t>
      </w:r>
      <w:r w:rsidR="00A9599B">
        <w:rPr>
          <w:rFonts w:ascii="Calibri" w:hAnsi="Calibri" w:cs="Arial"/>
        </w:rPr>
        <w:t xml:space="preserve"> </w:t>
      </w:r>
      <w:r w:rsidR="001E2056">
        <w:rPr>
          <w:rFonts w:ascii="Calibri" w:hAnsi="Calibri" w:cs="Arial"/>
        </w:rPr>
        <w:t xml:space="preserve">and the </w:t>
      </w:r>
      <w:r w:rsidR="00A9599B" w:rsidRPr="00A9599B">
        <w:rPr>
          <w:rFonts w:ascii="Calibri" w:hAnsi="Calibri" w:cs="Arial"/>
        </w:rPr>
        <w:t xml:space="preserve">Petroleum and Geothermal Energy </w:t>
      </w:r>
      <w:r w:rsidR="001E2056">
        <w:rPr>
          <w:rFonts w:ascii="Calibri" w:hAnsi="Calibri" w:cs="Arial"/>
        </w:rPr>
        <w:t>Regulations 2013</w:t>
      </w:r>
      <w:r w:rsidR="00A9599B">
        <w:rPr>
          <w:rFonts w:ascii="Calibri" w:hAnsi="Calibri" w:cs="Arial"/>
        </w:rPr>
        <w:t xml:space="preserve"> (SA)</w:t>
      </w:r>
      <w:r w:rsidR="001C3AB2">
        <w:rPr>
          <w:rFonts w:ascii="Calibri" w:hAnsi="Calibri" w:cs="Arial"/>
        </w:rPr>
        <w:t>.</w:t>
      </w:r>
      <w:r w:rsidR="00AE25BD">
        <w:rPr>
          <w:rFonts w:ascii="Calibri" w:hAnsi="Calibri" w:cs="Arial"/>
        </w:rPr>
        <w:t xml:space="preserve"> </w:t>
      </w:r>
    </w:p>
    <w:p w:rsidR="000A62B4" w:rsidRDefault="009A3E99" w:rsidP="000003BF">
      <w:pPr>
        <w:spacing w:before="120" w:after="120" w:line="276" w:lineRule="auto"/>
        <w:ind w:left="426"/>
        <w:rPr>
          <w:rFonts w:ascii="Calibri" w:hAnsi="Calibri" w:cs="Arial"/>
        </w:rPr>
      </w:pPr>
      <w:r w:rsidRPr="004F2C38">
        <w:rPr>
          <w:rFonts w:ascii="Calibri" w:hAnsi="Calibri" w:cs="Arial"/>
        </w:rPr>
        <w:t xml:space="preserve">The </w:t>
      </w:r>
      <w:r w:rsidR="00705910" w:rsidRPr="004F2C38">
        <w:rPr>
          <w:rFonts w:ascii="Calibri" w:hAnsi="Calibri" w:cs="Arial"/>
        </w:rPr>
        <w:t>licensing</w:t>
      </w:r>
      <w:r w:rsidRPr="004F2C38">
        <w:rPr>
          <w:rFonts w:ascii="Calibri" w:hAnsi="Calibri" w:cs="Arial"/>
        </w:rPr>
        <w:t xml:space="preserve"> and approvals process for exploration, retention and production activities in South Australia was explained</w:t>
      </w:r>
      <w:r w:rsidR="00A9599B">
        <w:rPr>
          <w:rFonts w:ascii="Calibri" w:hAnsi="Calibri" w:cs="Arial"/>
        </w:rPr>
        <w:t>,</w:t>
      </w:r>
      <w:r w:rsidRPr="004F2C38">
        <w:rPr>
          <w:rFonts w:ascii="Calibri" w:hAnsi="Calibri" w:cs="Arial"/>
        </w:rPr>
        <w:t xml:space="preserve"> and in particular </w:t>
      </w:r>
      <w:r w:rsidR="00FF30DC">
        <w:rPr>
          <w:rFonts w:ascii="Calibri" w:hAnsi="Calibri" w:cs="Arial"/>
        </w:rPr>
        <w:t>Stage 2 when the advice of the IESC will be sought</w:t>
      </w:r>
      <w:r w:rsidR="0070127F" w:rsidRPr="004F2C38">
        <w:rPr>
          <w:rFonts w:ascii="Calibri" w:hAnsi="Calibri" w:cs="Arial"/>
        </w:rPr>
        <w:t>.</w:t>
      </w:r>
      <w:r w:rsidR="000A62B4">
        <w:rPr>
          <w:rFonts w:ascii="Calibri" w:hAnsi="Calibri" w:cs="Arial"/>
        </w:rPr>
        <w:t xml:space="preserve"> </w:t>
      </w:r>
    </w:p>
    <w:p w:rsidR="0005348F" w:rsidRDefault="00AE25BD" w:rsidP="000003BF">
      <w:pPr>
        <w:spacing w:before="120" w:after="120" w:line="276" w:lineRule="auto"/>
        <w:ind w:left="426"/>
        <w:rPr>
          <w:rFonts w:ascii="Calibri" w:hAnsi="Calibri" w:cs="Arial"/>
        </w:rPr>
      </w:pPr>
      <w:r>
        <w:rPr>
          <w:rFonts w:ascii="Calibri" w:hAnsi="Calibri" w:cs="Arial"/>
        </w:rPr>
        <w:t>Also outlined</w:t>
      </w:r>
      <w:r w:rsidR="0070127F">
        <w:rPr>
          <w:rFonts w:ascii="Calibri" w:hAnsi="Calibri" w:cs="Arial"/>
        </w:rPr>
        <w:t xml:space="preserve"> </w:t>
      </w:r>
      <w:r w:rsidR="006E1B01">
        <w:rPr>
          <w:rFonts w:ascii="Calibri" w:hAnsi="Calibri" w:cs="Arial"/>
        </w:rPr>
        <w:t>were early findings</w:t>
      </w:r>
      <w:r>
        <w:rPr>
          <w:rFonts w:ascii="Calibri" w:hAnsi="Calibri" w:cs="Arial"/>
        </w:rPr>
        <w:t xml:space="preserve"> of the Department of State Development Roundtable Water Balance Study.</w:t>
      </w:r>
      <w:r w:rsidR="000A62B4">
        <w:rPr>
          <w:rFonts w:ascii="Calibri" w:hAnsi="Calibri" w:cs="Arial"/>
        </w:rPr>
        <w:t xml:space="preserve"> The IESC </w:t>
      </w:r>
      <w:r w:rsidR="00A9599B">
        <w:rPr>
          <w:rFonts w:ascii="Calibri" w:hAnsi="Calibri" w:cs="Arial"/>
        </w:rPr>
        <w:t xml:space="preserve">expressed that it would </w:t>
      </w:r>
      <w:r w:rsidR="000A62B4">
        <w:rPr>
          <w:rFonts w:ascii="Calibri" w:hAnsi="Calibri" w:cs="Arial"/>
        </w:rPr>
        <w:t xml:space="preserve">be very interested to receive further briefing on the study outcomes once finalised. </w:t>
      </w:r>
    </w:p>
    <w:p w:rsidR="000003BF" w:rsidRPr="000003BF" w:rsidRDefault="000003BF" w:rsidP="00F92CBB">
      <w:pPr>
        <w:spacing w:before="120" w:after="120" w:line="276" w:lineRule="auto"/>
        <w:ind w:left="426"/>
        <w:rPr>
          <w:rFonts w:ascii="Calibri" w:hAnsi="Calibri" w:cs="Arial"/>
        </w:rPr>
      </w:pPr>
      <w:r>
        <w:rPr>
          <w:rFonts w:ascii="Calibri" w:hAnsi="Calibri" w:cs="Arial"/>
        </w:rPr>
        <w:t>The Chair thanked Mr Malavazos</w:t>
      </w:r>
      <w:r w:rsidRPr="000003BF">
        <w:rPr>
          <w:rFonts w:ascii="Calibri" w:hAnsi="Calibri" w:cs="Arial"/>
        </w:rPr>
        <w:t xml:space="preserve"> for sharing the information regarding the </w:t>
      </w:r>
      <w:r w:rsidR="005037C7">
        <w:rPr>
          <w:rFonts w:ascii="Calibri" w:hAnsi="Calibri" w:cs="Arial"/>
        </w:rPr>
        <w:t>assessment and approval processes</w:t>
      </w:r>
      <w:r w:rsidRPr="000003BF">
        <w:rPr>
          <w:rFonts w:ascii="Calibri" w:hAnsi="Calibri" w:cs="Arial"/>
        </w:rPr>
        <w:t xml:space="preserve"> in South Australia and </w:t>
      </w:r>
      <w:r w:rsidR="002C3C55">
        <w:rPr>
          <w:rFonts w:ascii="Calibri" w:hAnsi="Calibri" w:cs="Arial"/>
        </w:rPr>
        <w:t>for his outline on other activities of interest to the Committee.</w:t>
      </w:r>
    </w:p>
    <w:p w:rsidR="0005348F" w:rsidRDefault="0005348F" w:rsidP="0005348F">
      <w:pPr>
        <w:spacing w:before="120" w:after="120" w:line="276" w:lineRule="auto"/>
        <w:ind w:left="426" w:hanging="426"/>
        <w:rPr>
          <w:rFonts w:ascii="Calibri" w:hAnsi="Calibri" w:cs="Arial"/>
          <w:u w:val="single"/>
        </w:rPr>
      </w:pPr>
      <w:r w:rsidRPr="00CB5879">
        <w:rPr>
          <w:rFonts w:ascii="Calibri" w:hAnsi="Calibri" w:cs="Arial"/>
        </w:rPr>
        <w:t>2.</w:t>
      </w:r>
      <w:r>
        <w:rPr>
          <w:rFonts w:ascii="Calibri" w:hAnsi="Calibri" w:cs="Arial"/>
        </w:rPr>
        <w:t>4</w:t>
      </w:r>
      <w:r w:rsidRPr="00CB5879">
        <w:rPr>
          <w:rFonts w:ascii="Calibri" w:hAnsi="Calibri" w:cs="Arial"/>
        </w:rPr>
        <w:tab/>
      </w:r>
      <w:r>
        <w:rPr>
          <w:rFonts w:ascii="Calibri" w:hAnsi="Calibri" w:cs="Arial"/>
          <w:u w:val="single"/>
        </w:rPr>
        <w:t>Presentation on changes to QLD legislation</w:t>
      </w:r>
    </w:p>
    <w:p w:rsidR="000B58F3" w:rsidRPr="00F701C0" w:rsidRDefault="00E918BE" w:rsidP="00F701C0">
      <w:pPr>
        <w:spacing w:before="120" w:after="120" w:line="276" w:lineRule="auto"/>
        <w:ind w:left="426"/>
        <w:rPr>
          <w:rFonts w:ascii="Calibri" w:hAnsi="Calibri" w:cs="Arial"/>
        </w:rPr>
      </w:pPr>
      <w:r>
        <w:rPr>
          <w:rFonts w:ascii="Calibri" w:hAnsi="Calibri" w:cs="Arial"/>
        </w:rPr>
        <w:t xml:space="preserve">Officials from the Queensland Government </w:t>
      </w:r>
      <w:r w:rsidR="002C3C55" w:rsidRPr="00CE544E">
        <w:rPr>
          <w:rFonts w:ascii="Calibri" w:hAnsi="Calibri" w:cs="Arial"/>
        </w:rPr>
        <w:t>(</w:t>
      </w:r>
      <w:proofErr w:type="spellStart"/>
      <w:r w:rsidR="002434D9" w:rsidRPr="00CE544E">
        <w:rPr>
          <w:rFonts w:ascii="Calibri" w:hAnsi="Calibri" w:cs="Arial"/>
        </w:rPr>
        <w:t>Saji</w:t>
      </w:r>
      <w:proofErr w:type="spellEnd"/>
      <w:r w:rsidR="002434D9" w:rsidRPr="00CE544E">
        <w:rPr>
          <w:rFonts w:ascii="Calibri" w:hAnsi="Calibri" w:cs="Arial"/>
        </w:rPr>
        <w:t xml:space="preserve"> Joseph</w:t>
      </w:r>
      <w:r w:rsidR="00DE03DA">
        <w:rPr>
          <w:rFonts w:ascii="Calibri" w:hAnsi="Calibri" w:cs="Arial"/>
        </w:rPr>
        <w:t>,</w:t>
      </w:r>
      <w:r w:rsidR="002434D9" w:rsidRPr="00CE544E">
        <w:rPr>
          <w:rFonts w:ascii="Calibri" w:hAnsi="Calibri" w:cs="Arial"/>
        </w:rPr>
        <w:t xml:space="preserve"> </w:t>
      </w:r>
      <w:r w:rsidR="00CE544E" w:rsidRPr="00CE544E">
        <w:rPr>
          <w:rFonts w:ascii="Calibri" w:hAnsi="Calibri" w:cs="Arial"/>
        </w:rPr>
        <w:t>Department of Natural Resources and Mines</w:t>
      </w:r>
      <w:r w:rsidR="00A9599B">
        <w:rPr>
          <w:rFonts w:ascii="Calibri" w:hAnsi="Calibri" w:cs="Arial"/>
        </w:rPr>
        <w:t>;</w:t>
      </w:r>
      <w:r w:rsidR="002434D9" w:rsidRPr="00CE544E">
        <w:rPr>
          <w:rFonts w:ascii="Calibri" w:hAnsi="Calibri" w:cs="Arial"/>
        </w:rPr>
        <w:t xml:space="preserve"> Lindsay </w:t>
      </w:r>
      <w:proofErr w:type="spellStart"/>
      <w:r w:rsidR="002434D9" w:rsidRPr="00CE544E">
        <w:rPr>
          <w:rFonts w:ascii="Calibri" w:hAnsi="Calibri" w:cs="Arial"/>
        </w:rPr>
        <w:t>Delzoppo</w:t>
      </w:r>
      <w:proofErr w:type="spellEnd"/>
      <w:r w:rsidR="002434D9" w:rsidRPr="00CE544E">
        <w:rPr>
          <w:rFonts w:ascii="Calibri" w:hAnsi="Calibri" w:cs="Arial"/>
        </w:rPr>
        <w:t xml:space="preserve"> </w:t>
      </w:r>
      <w:r w:rsidR="00CE544E" w:rsidRPr="00CE544E">
        <w:rPr>
          <w:rFonts w:ascii="Calibri" w:hAnsi="Calibri" w:cs="Arial"/>
        </w:rPr>
        <w:t>and Terry Loos</w:t>
      </w:r>
      <w:r w:rsidR="00DE03DA">
        <w:rPr>
          <w:rFonts w:ascii="Calibri" w:hAnsi="Calibri" w:cs="Arial"/>
        </w:rPr>
        <w:t>,</w:t>
      </w:r>
      <w:r w:rsidR="00CE544E" w:rsidRPr="00CE544E">
        <w:rPr>
          <w:rFonts w:ascii="Calibri" w:hAnsi="Calibri" w:cs="Arial"/>
        </w:rPr>
        <w:t xml:space="preserve"> Department of Environment and Resources Heritage</w:t>
      </w:r>
      <w:r w:rsidR="00A9599B">
        <w:rPr>
          <w:rFonts w:ascii="Calibri" w:hAnsi="Calibri" w:cs="Arial"/>
        </w:rPr>
        <w:t>;</w:t>
      </w:r>
      <w:r w:rsidR="002434D9" w:rsidRPr="00CE544E">
        <w:rPr>
          <w:rFonts w:ascii="Calibri" w:hAnsi="Calibri" w:cs="Arial"/>
        </w:rPr>
        <w:t xml:space="preserve"> </w:t>
      </w:r>
      <w:r w:rsidR="00CE544E" w:rsidRPr="00CE544E">
        <w:rPr>
          <w:rFonts w:ascii="Calibri" w:hAnsi="Calibri" w:cs="Arial"/>
        </w:rPr>
        <w:t xml:space="preserve">and </w:t>
      </w:r>
      <w:r w:rsidR="002434D9" w:rsidRPr="00CE544E">
        <w:rPr>
          <w:rFonts w:ascii="Calibri" w:hAnsi="Calibri" w:cs="Arial"/>
        </w:rPr>
        <w:t>Chris McKenna</w:t>
      </w:r>
      <w:r w:rsidR="00A9599B">
        <w:rPr>
          <w:rFonts w:ascii="Calibri" w:hAnsi="Calibri" w:cs="Arial"/>
        </w:rPr>
        <w:t>,</w:t>
      </w:r>
      <w:r w:rsidR="002434D9" w:rsidRPr="00CE544E">
        <w:rPr>
          <w:rFonts w:ascii="Calibri" w:hAnsi="Calibri" w:cs="Arial"/>
        </w:rPr>
        <w:t xml:space="preserve"> </w:t>
      </w:r>
      <w:r w:rsidR="00CE544E" w:rsidRPr="00CE544E">
        <w:rPr>
          <w:rFonts w:ascii="Calibri" w:hAnsi="Calibri" w:cs="Arial"/>
        </w:rPr>
        <w:t>Department of the Premier and Cabinet</w:t>
      </w:r>
      <w:r w:rsidR="002C3C55" w:rsidRPr="00CE544E">
        <w:rPr>
          <w:rFonts w:ascii="Calibri" w:hAnsi="Calibri" w:cs="Arial"/>
        </w:rPr>
        <w:t>)</w:t>
      </w:r>
      <w:r w:rsidR="002C3C55">
        <w:rPr>
          <w:rFonts w:ascii="Calibri" w:hAnsi="Calibri" w:cs="Arial"/>
        </w:rPr>
        <w:t xml:space="preserve"> </w:t>
      </w:r>
      <w:r>
        <w:rPr>
          <w:rFonts w:ascii="Calibri" w:hAnsi="Calibri" w:cs="Arial"/>
        </w:rPr>
        <w:t xml:space="preserve">updated the IESC on the recent changes to the Queensland </w:t>
      </w:r>
      <w:r w:rsidR="00102AE1">
        <w:rPr>
          <w:rFonts w:ascii="Calibri" w:hAnsi="Calibri" w:cs="Arial"/>
        </w:rPr>
        <w:t>legislative framework</w:t>
      </w:r>
      <w:r w:rsidR="00A9599B">
        <w:rPr>
          <w:rFonts w:ascii="Calibri" w:hAnsi="Calibri" w:cs="Arial"/>
        </w:rPr>
        <w:t xml:space="preserve"> regulating water management,</w:t>
      </w:r>
      <w:r>
        <w:rPr>
          <w:rFonts w:ascii="Calibri" w:hAnsi="Calibri" w:cs="Arial"/>
        </w:rPr>
        <w:t xml:space="preserve"> </w:t>
      </w:r>
      <w:r w:rsidR="00E110B9">
        <w:rPr>
          <w:rFonts w:ascii="Calibri" w:hAnsi="Calibri" w:cs="Arial"/>
        </w:rPr>
        <w:t>including</w:t>
      </w:r>
      <w:r>
        <w:rPr>
          <w:rFonts w:ascii="Calibri" w:hAnsi="Calibri" w:cs="Arial"/>
        </w:rPr>
        <w:t xml:space="preserve"> the</w:t>
      </w:r>
      <w:r w:rsidR="00CE544E">
        <w:rPr>
          <w:rFonts w:ascii="Calibri" w:hAnsi="Calibri" w:cs="Arial"/>
        </w:rPr>
        <w:t xml:space="preserve"> </w:t>
      </w:r>
      <w:r w:rsidR="00073222" w:rsidRPr="00A9599B">
        <w:rPr>
          <w:rFonts w:ascii="Calibri" w:hAnsi="Calibri" w:cs="Arial"/>
        </w:rPr>
        <w:t>Water Reform and Other Legislation Amendment Bill 2014</w:t>
      </w:r>
      <w:r w:rsidR="00102AE1">
        <w:rPr>
          <w:rFonts w:ascii="Calibri" w:hAnsi="Calibri" w:cs="Arial"/>
        </w:rPr>
        <w:t xml:space="preserve"> (Qld)</w:t>
      </w:r>
      <w:r w:rsidR="00E110B9">
        <w:rPr>
          <w:rFonts w:ascii="Calibri" w:hAnsi="Calibri" w:cs="Arial"/>
        </w:rPr>
        <w:t>, the</w:t>
      </w:r>
      <w:r>
        <w:rPr>
          <w:rFonts w:ascii="Calibri" w:hAnsi="Calibri" w:cs="Arial"/>
        </w:rPr>
        <w:t xml:space="preserve"> </w:t>
      </w:r>
      <w:r w:rsidRPr="00E110B9">
        <w:rPr>
          <w:rFonts w:ascii="Calibri" w:hAnsi="Calibri" w:cs="Arial"/>
          <w:i/>
        </w:rPr>
        <w:t>Regional Planning Interests Act 2014</w:t>
      </w:r>
      <w:r w:rsidR="00102AE1">
        <w:rPr>
          <w:rFonts w:ascii="Calibri" w:hAnsi="Calibri" w:cs="Arial"/>
          <w:i/>
        </w:rPr>
        <w:t xml:space="preserve"> (Qld)</w:t>
      </w:r>
      <w:r>
        <w:rPr>
          <w:rFonts w:ascii="Calibri" w:hAnsi="Calibri" w:cs="Arial"/>
        </w:rPr>
        <w:t xml:space="preserve"> and the </w:t>
      </w:r>
      <w:r w:rsidR="00A9599B" w:rsidRPr="00A9599B">
        <w:rPr>
          <w:rFonts w:ascii="Calibri" w:hAnsi="Calibri" w:cs="Arial"/>
        </w:rPr>
        <w:t xml:space="preserve">Regional Planning Interests </w:t>
      </w:r>
      <w:r w:rsidR="00102AE1">
        <w:rPr>
          <w:rFonts w:ascii="Calibri" w:hAnsi="Calibri" w:cs="Arial"/>
        </w:rPr>
        <w:t>R</w:t>
      </w:r>
      <w:r w:rsidR="001C3AB2">
        <w:rPr>
          <w:rFonts w:ascii="Calibri" w:hAnsi="Calibri" w:cs="Arial"/>
        </w:rPr>
        <w:t>egulations</w:t>
      </w:r>
      <w:r w:rsidR="00102AE1">
        <w:rPr>
          <w:rFonts w:ascii="Calibri" w:hAnsi="Calibri" w:cs="Arial"/>
        </w:rPr>
        <w:t xml:space="preserve"> 2014 (Qld)</w:t>
      </w:r>
      <w:r w:rsidR="001C3AB2">
        <w:rPr>
          <w:rFonts w:ascii="Calibri" w:hAnsi="Calibri" w:cs="Arial"/>
        </w:rPr>
        <w:t>.</w:t>
      </w:r>
    </w:p>
    <w:p w:rsidR="00B605A2" w:rsidRDefault="002C3C55" w:rsidP="00B605A2">
      <w:pPr>
        <w:pStyle w:val="ListBullet"/>
        <w:numPr>
          <w:ilvl w:val="0"/>
          <w:numId w:val="0"/>
        </w:numPr>
        <w:spacing w:line="276" w:lineRule="auto"/>
        <w:ind w:left="426"/>
        <w:rPr>
          <w:rFonts w:ascii="Calibri" w:hAnsi="Calibri"/>
        </w:rPr>
      </w:pPr>
      <w:r w:rsidRPr="000F2AD6">
        <w:rPr>
          <w:rFonts w:ascii="Calibri" w:hAnsi="Calibri"/>
        </w:rPr>
        <w:t xml:space="preserve">The Chair thanked </w:t>
      </w:r>
      <w:r w:rsidR="00CE544E" w:rsidRPr="00CE544E">
        <w:rPr>
          <w:rFonts w:ascii="Calibri" w:hAnsi="Calibri"/>
        </w:rPr>
        <w:t xml:space="preserve">Mr </w:t>
      </w:r>
      <w:r w:rsidR="00CB0779" w:rsidRPr="00CE544E">
        <w:rPr>
          <w:rFonts w:ascii="Calibri" w:hAnsi="Calibri" w:cs="Arial"/>
        </w:rPr>
        <w:t xml:space="preserve">Joseph </w:t>
      </w:r>
      <w:r w:rsidRPr="000F2AD6">
        <w:rPr>
          <w:rFonts w:ascii="Calibri" w:hAnsi="Calibri"/>
        </w:rPr>
        <w:t xml:space="preserve">and the other attendees for </w:t>
      </w:r>
      <w:r>
        <w:rPr>
          <w:rFonts w:ascii="Calibri" w:hAnsi="Calibri"/>
        </w:rPr>
        <w:t>their presentation and input to the meeting</w:t>
      </w:r>
      <w:r w:rsidR="00102AE1">
        <w:rPr>
          <w:rFonts w:ascii="Calibri" w:hAnsi="Calibri"/>
        </w:rPr>
        <w:t>,</w:t>
      </w:r>
      <w:r>
        <w:rPr>
          <w:rFonts w:ascii="Calibri" w:hAnsi="Calibri"/>
        </w:rPr>
        <w:t xml:space="preserve"> and </w:t>
      </w:r>
      <w:r w:rsidRPr="000F2AD6">
        <w:rPr>
          <w:rFonts w:ascii="Calibri" w:hAnsi="Calibri"/>
        </w:rPr>
        <w:t xml:space="preserve">requested that the IESC be kept informed </w:t>
      </w:r>
      <w:r>
        <w:rPr>
          <w:rFonts w:ascii="Calibri" w:hAnsi="Calibri"/>
        </w:rPr>
        <w:t xml:space="preserve">through the OWS </w:t>
      </w:r>
      <w:r w:rsidRPr="000F2AD6">
        <w:rPr>
          <w:rFonts w:ascii="Calibri" w:hAnsi="Calibri"/>
        </w:rPr>
        <w:t xml:space="preserve">of </w:t>
      </w:r>
      <w:r>
        <w:rPr>
          <w:rFonts w:ascii="Calibri" w:hAnsi="Calibri"/>
        </w:rPr>
        <w:t>any further developments</w:t>
      </w:r>
      <w:r w:rsidR="00B605A2">
        <w:rPr>
          <w:rFonts w:ascii="Calibri" w:hAnsi="Calibri"/>
        </w:rPr>
        <w:t>.</w:t>
      </w:r>
    </w:p>
    <w:p w:rsidR="002C3C55" w:rsidRPr="00B605A2" w:rsidRDefault="002C3C55" w:rsidP="00B605A2">
      <w:pPr>
        <w:spacing w:before="120" w:after="120" w:line="276" w:lineRule="auto"/>
        <w:ind w:left="426" w:hanging="426"/>
        <w:rPr>
          <w:rFonts w:ascii="Calibri" w:hAnsi="Calibri" w:cs="Arial"/>
        </w:rPr>
      </w:pPr>
      <w:r w:rsidRPr="00CB5879">
        <w:rPr>
          <w:rFonts w:ascii="Calibri" w:hAnsi="Calibri" w:cs="Arial"/>
        </w:rPr>
        <w:t>2.</w:t>
      </w:r>
      <w:r w:rsidR="00257BE9">
        <w:rPr>
          <w:rFonts w:ascii="Calibri" w:hAnsi="Calibri" w:cs="Arial"/>
        </w:rPr>
        <w:t>5</w:t>
      </w:r>
      <w:r w:rsidR="00B605A2">
        <w:rPr>
          <w:rFonts w:ascii="Calibri" w:hAnsi="Calibri" w:cs="Arial"/>
        </w:rPr>
        <w:tab/>
      </w:r>
      <w:r w:rsidRPr="00B605A2">
        <w:rPr>
          <w:rFonts w:ascii="Calibri" w:hAnsi="Calibri" w:cs="Arial"/>
          <w:u w:val="single"/>
        </w:rPr>
        <w:t>Flood Management theme sheet</w:t>
      </w:r>
    </w:p>
    <w:p w:rsidR="002C3C55" w:rsidRDefault="00102AE1" w:rsidP="00793D12">
      <w:pPr>
        <w:pStyle w:val="ListBullet"/>
        <w:numPr>
          <w:ilvl w:val="0"/>
          <w:numId w:val="0"/>
        </w:numPr>
        <w:spacing w:after="120" w:line="276" w:lineRule="auto"/>
        <w:ind w:left="425"/>
        <w:rPr>
          <w:rFonts w:ascii="Calibri" w:hAnsi="Calibri"/>
        </w:rPr>
      </w:pPr>
      <w:r>
        <w:rPr>
          <w:rFonts w:ascii="Calibri" w:hAnsi="Calibri"/>
        </w:rPr>
        <w:t xml:space="preserve">It was agreed to defer </w:t>
      </w:r>
      <w:r w:rsidR="0056365F">
        <w:rPr>
          <w:rFonts w:ascii="Calibri" w:hAnsi="Calibri"/>
        </w:rPr>
        <w:t>discussion on the theme sheet to allow IESC members an opportunity to provide detailed feedback and comments out of session. The OWS was requested to compile member input for discussion at the March 2015 meeting.</w:t>
      </w:r>
    </w:p>
    <w:p w:rsidR="00900E1B" w:rsidRDefault="00900E1B" w:rsidP="00793D12">
      <w:pPr>
        <w:pStyle w:val="ListBullet"/>
        <w:numPr>
          <w:ilvl w:val="0"/>
          <w:numId w:val="0"/>
        </w:numPr>
        <w:spacing w:after="120" w:line="276" w:lineRule="auto"/>
        <w:ind w:left="425"/>
        <w:rPr>
          <w:rFonts w:ascii="Calibri" w:hAnsi="Calibri"/>
        </w:rPr>
      </w:pPr>
      <w:r>
        <w:rPr>
          <w:rFonts w:ascii="Calibri" w:hAnsi="Calibri"/>
        </w:rPr>
        <w:t>A more strategic discussion on priority issues and hot topics as part of the ongoing refining of IESC processes will be scheduled in the forward agenda.</w:t>
      </w:r>
    </w:p>
    <w:p w:rsidR="00257BE9" w:rsidRDefault="00257BE9" w:rsidP="00257BE9">
      <w:pPr>
        <w:spacing w:before="120" w:after="120" w:line="276" w:lineRule="auto"/>
        <w:ind w:left="426" w:hanging="426"/>
        <w:rPr>
          <w:rFonts w:ascii="Calibri" w:hAnsi="Calibri" w:cs="Arial"/>
          <w:u w:val="single"/>
        </w:rPr>
      </w:pPr>
      <w:r w:rsidRPr="00CB5879">
        <w:rPr>
          <w:rFonts w:ascii="Calibri" w:hAnsi="Calibri" w:cs="Arial"/>
        </w:rPr>
        <w:t>2.</w:t>
      </w:r>
      <w:r>
        <w:rPr>
          <w:rFonts w:ascii="Calibri" w:hAnsi="Calibri" w:cs="Arial"/>
        </w:rPr>
        <w:t>6</w:t>
      </w:r>
      <w:r w:rsidRPr="00CB5879">
        <w:rPr>
          <w:rFonts w:ascii="Calibri" w:hAnsi="Calibri" w:cs="Arial"/>
        </w:rPr>
        <w:tab/>
      </w:r>
      <w:r>
        <w:rPr>
          <w:rFonts w:ascii="Calibri" w:hAnsi="Calibri" w:cs="Arial"/>
          <w:u w:val="single"/>
        </w:rPr>
        <w:t>Review of the IESC Information Guidelines</w:t>
      </w:r>
    </w:p>
    <w:p w:rsidR="00764270" w:rsidRDefault="00257BE9" w:rsidP="002C3C55">
      <w:pPr>
        <w:pStyle w:val="ListBullet"/>
        <w:numPr>
          <w:ilvl w:val="0"/>
          <w:numId w:val="0"/>
        </w:numPr>
        <w:spacing w:line="276" w:lineRule="auto"/>
        <w:ind w:left="426"/>
        <w:rPr>
          <w:rFonts w:ascii="Calibri" w:hAnsi="Calibri"/>
        </w:rPr>
      </w:pPr>
      <w:r>
        <w:rPr>
          <w:rFonts w:ascii="Calibri" w:hAnsi="Calibri"/>
        </w:rPr>
        <w:t xml:space="preserve">The IESC </w:t>
      </w:r>
      <w:r w:rsidR="00764270">
        <w:rPr>
          <w:rFonts w:ascii="Calibri" w:hAnsi="Calibri"/>
        </w:rPr>
        <w:t>discussed</w:t>
      </w:r>
      <w:r>
        <w:rPr>
          <w:rFonts w:ascii="Calibri" w:hAnsi="Calibri"/>
        </w:rPr>
        <w:t xml:space="preserve"> the process for</w:t>
      </w:r>
      <w:r w:rsidR="00764270">
        <w:rPr>
          <w:rFonts w:ascii="Calibri" w:hAnsi="Calibri"/>
        </w:rPr>
        <w:t xml:space="preserve"> the </w:t>
      </w:r>
      <w:r>
        <w:rPr>
          <w:rFonts w:ascii="Calibri" w:hAnsi="Calibri"/>
        </w:rPr>
        <w:t>review</w:t>
      </w:r>
      <w:r w:rsidR="00B605A2">
        <w:rPr>
          <w:rFonts w:ascii="Calibri" w:hAnsi="Calibri"/>
        </w:rPr>
        <w:t>,</w:t>
      </w:r>
      <w:r>
        <w:rPr>
          <w:rFonts w:ascii="Calibri" w:hAnsi="Calibri"/>
        </w:rPr>
        <w:t xml:space="preserve"> the timelines </w:t>
      </w:r>
      <w:r w:rsidR="00764270">
        <w:rPr>
          <w:rFonts w:ascii="Calibri" w:hAnsi="Calibri"/>
        </w:rPr>
        <w:t xml:space="preserve">set out and agreed to revise the timetable to allow for IESC members </w:t>
      </w:r>
      <w:r w:rsidR="00B605A2">
        <w:rPr>
          <w:rFonts w:ascii="Calibri" w:hAnsi="Calibri"/>
        </w:rPr>
        <w:t>to</w:t>
      </w:r>
      <w:r w:rsidR="00764270">
        <w:rPr>
          <w:rFonts w:ascii="Calibri" w:hAnsi="Calibri"/>
        </w:rPr>
        <w:t xml:space="preserve"> </w:t>
      </w:r>
      <w:r w:rsidR="00B605A2">
        <w:rPr>
          <w:rFonts w:ascii="Calibri" w:hAnsi="Calibri"/>
        </w:rPr>
        <w:t xml:space="preserve">comment </w:t>
      </w:r>
      <w:r w:rsidR="00764270">
        <w:rPr>
          <w:rFonts w:ascii="Calibri" w:hAnsi="Calibri"/>
        </w:rPr>
        <w:t xml:space="preserve">on areas identified as needing further input or revision. </w:t>
      </w:r>
    </w:p>
    <w:p w:rsidR="00432BEA" w:rsidRPr="00102AE1" w:rsidRDefault="00432BEA" w:rsidP="00432BEA">
      <w:pPr>
        <w:tabs>
          <w:tab w:val="left" w:pos="426"/>
        </w:tabs>
        <w:spacing w:before="240" w:after="120" w:line="276" w:lineRule="auto"/>
        <w:rPr>
          <w:rFonts w:ascii="Calibri" w:hAnsi="Calibri" w:cs="Arial"/>
          <w:b/>
        </w:rPr>
      </w:pPr>
      <w:r w:rsidRPr="00102AE1">
        <w:rPr>
          <w:rFonts w:ascii="Calibri" w:hAnsi="Calibri" w:cs="Arial"/>
          <w:b/>
        </w:rPr>
        <w:t>3.</w:t>
      </w:r>
      <w:r w:rsidRPr="00102AE1">
        <w:rPr>
          <w:rFonts w:ascii="Calibri" w:hAnsi="Calibri" w:cs="Arial"/>
          <w:b/>
        </w:rPr>
        <w:tab/>
        <w:t>Bioregional Assessments</w:t>
      </w:r>
    </w:p>
    <w:p w:rsidR="00432BEA" w:rsidRPr="00F9171B" w:rsidRDefault="00432BEA" w:rsidP="00432BEA">
      <w:pPr>
        <w:tabs>
          <w:tab w:val="left" w:pos="426"/>
        </w:tabs>
        <w:spacing w:before="120" w:after="120" w:line="276" w:lineRule="auto"/>
        <w:rPr>
          <w:rFonts w:ascii="Calibri" w:hAnsi="Calibri" w:cs="Arial"/>
          <w:u w:val="single"/>
        </w:rPr>
      </w:pPr>
      <w:r w:rsidRPr="00102AE1">
        <w:rPr>
          <w:rFonts w:ascii="Calibri" w:hAnsi="Calibri" w:cs="Arial"/>
        </w:rPr>
        <w:t>3.1</w:t>
      </w:r>
      <w:r w:rsidRPr="00102AE1">
        <w:rPr>
          <w:rFonts w:ascii="Calibri" w:hAnsi="Calibri" w:cs="Arial"/>
          <w:b/>
        </w:rPr>
        <w:tab/>
      </w:r>
      <w:r w:rsidRPr="00102AE1">
        <w:rPr>
          <w:rFonts w:ascii="Calibri" w:hAnsi="Calibri" w:cs="Arial"/>
          <w:u w:val="single"/>
        </w:rPr>
        <w:t>Bioregional Assessments progress</w:t>
      </w:r>
    </w:p>
    <w:p w:rsidR="00824190" w:rsidRDefault="00432BEA" w:rsidP="003305D3">
      <w:pPr>
        <w:tabs>
          <w:tab w:val="left" w:pos="426"/>
        </w:tabs>
        <w:spacing w:before="120" w:after="120" w:line="276" w:lineRule="auto"/>
        <w:ind w:left="426"/>
        <w:rPr>
          <w:rFonts w:ascii="Calibri" w:hAnsi="Calibri"/>
        </w:rPr>
      </w:pPr>
      <w:r w:rsidRPr="00E110B9">
        <w:rPr>
          <w:rFonts w:ascii="Calibri" w:hAnsi="Calibri"/>
        </w:rPr>
        <w:t>An update on the status of components</w:t>
      </w:r>
      <w:r w:rsidR="00E110B9" w:rsidRPr="00E110B9">
        <w:rPr>
          <w:rFonts w:ascii="Calibri" w:hAnsi="Calibri"/>
        </w:rPr>
        <w:t xml:space="preserve"> and products </w:t>
      </w:r>
      <w:r w:rsidRPr="00E110B9">
        <w:rPr>
          <w:rFonts w:ascii="Calibri" w:hAnsi="Calibri"/>
        </w:rPr>
        <w:t xml:space="preserve">of the Bioregional Assessment </w:t>
      </w:r>
      <w:r w:rsidR="00824190" w:rsidRPr="00E110B9">
        <w:rPr>
          <w:rFonts w:ascii="Calibri" w:hAnsi="Calibri"/>
        </w:rPr>
        <w:t>programme</w:t>
      </w:r>
      <w:r w:rsidRPr="00E110B9">
        <w:rPr>
          <w:rFonts w:ascii="Calibri" w:hAnsi="Calibri"/>
        </w:rPr>
        <w:t xml:space="preserve"> was provided to the IESC.</w:t>
      </w:r>
      <w:r w:rsidR="003171C4" w:rsidRPr="00E110B9">
        <w:rPr>
          <w:rFonts w:ascii="Calibri" w:hAnsi="Calibri"/>
        </w:rPr>
        <w:t xml:space="preserve"> </w:t>
      </w:r>
    </w:p>
    <w:p w:rsidR="00824190" w:rsidRDefault="00824190" w:rsidP="003305D3">
      <w:pPr>
        <w:tabs>
          <w:tab w:val="left" w:pos="426"/>
        </w:tabs>
        <w:spacing w:before="120" w:after="120" w:line="276" w:lineRule="auto"/>
        <w:ind w:left="426"/>
        <w:rPr>
          <w:rFonts w:ascii="Calibri" w:hAnsi="Calibri"/>
        </w:rPr>
      </w:pPr>
      <w:r>
        <w:rPr>
          <w:rFonts w:ascii="Calibri" w:hAnsi="Calibri"/>
        </w:rPr>
        <w:t xml:space="preserve">Feedback was provided on the </w:t>
      </w:r>
      <w:r w:rsidR="001C1802">
        <w:rPr>
          <w:rFonts w:ascii="Calibri" w:hAnsi="Calibri"/>
        </w:rPr>
        <w:t xml:space="preserve">proposed </w:t>
      </w:r>
      <w:r>
        <w:rPr>
          <w:rFonts w:ascii="Calibri" w:hAnsi="Calibri"/>
        </w:rPr>
        <w:t>Coal Resource Development Pathways for the Clarence-Moreton bioregion and for the Maranoa-</w:t>
      </w:r>
      <w:r w:rsidR="006E1B01">
        <w:rPr>
          <w:rFonts w:ascii="Calibri" w:hAnsi="Calibri"/>
        </w:rPr>
        <w:t>Balonne</w:t>
      </w:r>
      <w:r>
        <w:rPr>
          <w:rFonts w:ascii="Calibri" w:hAnsi="Calibri"/>
        </w:rPr>
        <w:t xml:space="preserve">-Condamine </w:t>
      </w:r>
      <w:r w:rsidR="006E1B01">
        <w:rPr>
          <w:rFonts w:ascii="Calibri" w:hAnsi="Calibri"/>
        </w:rPr>
        <w:t>subregion</w:t>
      </w:r>
      <w:r>
        <w:rPr>
          <w:rFonts w:ascii="Calibri" w:hAnsi="Calibri"/>
        </w:rPr>
        <w:t>.</w:t>
      </w:r>
      <w:r w:rsidR="001C1802">
        <w:rPr>
          <w:rFonts w:ascii="Calibri" w:hAnsi="Calibri"/>
        </w:rPr>
        <w:t xml:space="preserve">  Feedback was also provided on the first example of the report covering water accounts and water quality for a subregion.</w:t>
      </w:r>
    </w:p>
    <w:p w:rsidR="00824190" w:rsidRDefault="00824190" w:rsidP="003305D3">
      <w:pPr>
        <w:tabs>
          <w:tab w:val="left" w:pos="426"/>
        </w:tabs>
        <w:spacing w:before="120" w:after="120" w:line="276" w:lineRule="auto"/>
        <w:ind w:left="426"/>
        <w:rPr>
          <w:rFonts w:ascii="Calibri" w:hAnsi="Calibri"/>
        </w:rPr>
      </w:pPr>
      <w:r>
        <w:rPr>
          <w:rFonts w:ascii="Calibri" w:hAnsi="Calibri"/>
        </w:rPr>
        <w:t>The inclusion of the Mitchell Energy Victorian Biogas Project</w:t>
      </w:r>
      <w:r w:rsidR="00F701C0">
        <w:rPr>
          <w:rFonts w:ascii="Calibri" w:hAnsi="Calibri"/>
        </w:rPr>
        <w:t>,</w:t>
      </w:r>
      <w:r>
        <w:rPr>
          <w:rFonts w:ascii="Calibri" w:hAnsi="Calibri"/>
        </w:rPr>
        <w:t xml:space="preserve"> in the Coal Resource Development Pathway being developed for the Gippsland bioregion</w:t>
      </w:r>
      <w:r w:rsidR="00F701C0">
        <w:rPr>
          <w:rFonts w:ascii="Calibri" w:hAnsi="Calibri"/>
        </w:rPr>
        <w:t>,</w:t>
      </w:r>
      <w:r>
        <w:rPr>
          <w:rFonts w:ascii="Calibri" w:hAnsi="Calibri"/>
        </w:rPr>
        <w:t xml:space="preserve"> was discussed and it was agreed that</w:t>
      </w:r>
      <w:r w:rsidR="00793D12">
        <w:rPr>
          <w:rFonts w:ascii="Calibri" w:hAnsi="Calibri"/>
        </w:rPr>
        <w:t xml:space="preserve"> </w:t>
      </w:r>
      <w:r>
        <w:rPr>
          <w:rFonts w:ascii="Calibri" w:hAnsi="Calibri"/>
        </w:rPr>
        <w:t>it was out of scope for this programme.</w:t>
      </w:r>
    </w:p>
    <w:p w:rsidR="003305D3" w:rsidRDefault="00257BE9" w:rsidP="003305D3">
      <w:pPr>
        <w:tabs>
          <w:tab w:val="left" w:pos="426"/>
        </w:tabs>
        <w:spacing w:before="120" w:after="120" w:line="276" w:lineRule="auto"/>
        <w:ind w:left="426"/>
        <w:rPr>
          <w:rFonts w:ascii="Calibri" w:hAnsi="Calibri"/>
        </w:rPr>
      </w:pPr>
      <w:r>
        <w:rPr>
          <w:rFonts w:ascii="Calibri" w:hAnsi="Calibri"/>
        </w:rPr>
        <w:t>C</w:t>
      </w:r>
      <w:r w:rsidR="003305D3">
        <w:rPr>
          <w:rFonts w:ascii="Calibri" w:hAnsi="Calibri"/>
        </w:rPr>
        <w:t xml:space="preserve">orrespondence </w:t>
      </w:r>
      <w:r w:rsidR="00080A94">
        <w:rPr>
          <w:rFonts w:ascii="Calibri" w:hAnsi="Calibri"/>
        </w:rPr>
        <w:t xml:space="preserve">sent to </w:t>
      </w:r>
      <w:r>
        <w:rPr>
          <w:rFonts w:ascii="Calibri" w:hAnsi="Calibri"/>
        </w:rPr>
        <w:t>individual IESC members</w:t>
      </w:r>
      <w:r w:rsidR="00080A94">
        <w:rPr>
          <w:rFonts w:ascii="Calibri" w:hAnsi="Calibri"/>
        </w:rPr>
        <w:t xml:space="preserve"> from Dr Cliff </w:t>
      </w:r>
      <w:proofErr w:type="spellStart"/>
      <w:r w:rsidR="00080A94">
        <w:rPr>
          <w:rFonts w:ascii="Calibri" w:hAnsi="Calibri"/>
        </w:rPr>
        <w:t>Mallett</w:t>
      </w:r>
      <w:proofErr w:type="spellEnd"/>
      <w:r w:rsidR="00080A94">
        <w:rPr>
          <w:rFonts w:ascii="Calibri" w:hAnsi="Calibri"/>
        </w:rPr>
        <w:t xml:space="preserve"> regarding research activities in the </w:t>
      </w:r>
      <w:proofErr w:type="spellStart"/>
      <w:r w:rsidR="00080A94">
        <w:rPr>
          <w:rFonts w:ascii="Calibri" w:hAnsi="Calibri"/>
        </w:rPr>
        <w:t>Pedirka</w:t>
      </w:r>
      <w:proofErr w:type="spellEnd"/>
      <w:r w:rsidR="00080A94">
        <w:rPr>
          <w:rFonts w:ascii="Calibri" w:hAnsi="Calibri"/>
        </w:rPr>
        <w:t xml:space="preserve"> Basin in South Australia</w:t>
      </w:r>
      <w:r>
        <w:rPr>
          <w:rFonts w:ascii="Calibri" w:hAnsi="Calibri"/>
        </w:rPr>
        <w:t xml:space="preserve"> was referred to the meeting for discussion</w:t>
      </w:r>
      <w:r w:rsidR="005C50FD">
        <w:rPr>
          <w:rFonts w:ascii="Calibri" w:hAnsi="Calibri"/>
        </w:rPr>
        <w:t xml:space="preserve">. The IESC requested </w:t>
      </w:r>
      <w:r w:rsidR="00F16396">
        <w:rPr>
          <w:rFonts w:ascii="Calibri" w:hAnsi="Calibri"/>
        </w:rPr>
        <w:t xml:space="preserve">OWS provide </w:t>
      </w:r>
      <w:r w:rsidR="005C50FD">
        <w:rPr>
          <w:rFonts w:ascii="Calibri" w:hAnsi="Calibri"/>
        </w:rPr>
        <w:t xml:space="preserve">input </w:t>
      </w:r>
      <w:r w:rsidR="00F16396">
        <w:rPr>
          <w:rFonts w:ascii="Calibri" w:hAnsi="Calibri"/>
        </w:rPr>
        <w:t xml:space="preserve">received </w:t>
      </w:r>
      <w:r w:rsidR="005C50FD">
        <w:rPr>
          <w:rFonts w:ascii="Calibri" w:hAnsi="Calibri"/>
        </w:rPr>
        <w:t xml:space="preserve">from the Bioregional Assessment Science Leadership Group on the issues raised </w:t>
      </w:r>
      <w:r>
        <w:rPr>
          <w:rFonts w:ascii="Calibri" w:hAnsi="Calibri"/>
        </w:rPr>
        <w:t xml:space="preserve">by Dr </w:t>
      </w:r>
      <w:proofErr w:type="spellStart"/>
      <w:r>
        <w:rPr>
          <w:rFonts w:ascii="Calibri" w:hAnsi="Calibri"/>
        </w:rPr>
        <w:t>Mallett</w:t>
      </w:r>
      <w:proofErr w:type="spellEnd"/>
      <w:r>
        <w:rPr>
          <w:rFonts w:ascii="Calibri" w:hAnsi="Calibri"/>
        </w:rPr>
        <w:t xml:space="preserve"> </w:t>
      </w:r>
      <w:r w:rsidR="005C50FD">
        <w:rPr>
          <w:rFonts w:ascii="Calibri" w:hAnsi="Calibri"/>
        </w:rPr>
        <w:t>to inform a response</w:t>
      </w:r>
      <w:r>
        <w:rPr>
          <w:rFonts w:ascii="Calibri" w:hAnsi="Calibri"/>
        </w:rPr>
        <w:t>.</w:t>
      </w:r>
    </w:p>
    <w:p w:rsidR="00432BEA" w:rsidRDefault="003305D3" w:rsidP="003305D3">
      <w:pPr>
        <w:tabs>
          <w:tab w:val="left" w:pos="426"/>
        </w:tabs>
        <w:spacing w:before="120" w:after="120" w:line="276" w:lineRule="auto"/>
        <w:rPr>
          <w:rFonts w:ascii="Calibri" w:hAnsi="Calibri" w:cs="Arial"/>
          <w:u w:val="single"/>
        </w:rPr>
      </w:pPr>
      <w:r>
        <w:rPr>
          <w:rFonts w:ascii="Calibri" w:hAnsi="Calibri"/>
        </w:rPr>
        <w:t>3</w:t>
      </w:r>
      <w:r w:rsidR="00432BEA" w:rsidRPr="009619F4">
        <w:rPr>
          <w:rFonts w:ascii="Calibri" w:hAnsi="Calibri" w:cs="Arial"/>
        </w:rPr>
        <w:t>.2</w:t>
      </w:r>
      <w:r w:rsidR="009619F4" w:rsidRPr="009619F4">
        <w:rPr>
          <w:rFonts w:ascii="Calibri" w:hAnsi="Calibri" w:cs="Arial"/>
        </w:rPr>
        <w:tab/>
      </w:r>
      <w:r w:rsidR="00432BEA" w:rsidRPr="009619F4">
        <w:rPr>
          <w:rFonts w:ascii="Calibri" w:hAnsi="Calibri" w:cs="Arial"/>
          <w:u w:val="single"/>
        </w:rPr>
        <w:t xml:space="preserve">Bioregional Assessment </w:t>
      </w:r>
      <w:r w:rsidR="008514ED">
        <w:rPr>
          <w:rFonts w:ascii="Calibri" w:hAnsi="Calibri" w:cs="Arial"/>
          <w:u w:val="single"/>
        </w:rPr>
        <w:t>– proposed scientific approaches</w:t>
      </w:r>
    </w:p>
    <w:p w:rsidR="008514ED" w:rsidRPr="00AF3FC9" w:rsidRDefault="001C1802" w:rsidP="001E7AE4">
      <w:pPr>
        <w:pStyle w:val="ListBullet"/>
        <w:numPr>
          <w:ilvl w:val="0"/>
          <w:numId w:val="0"/>
        </w:numPr>
        <w:spacing w:before="120" w:after="120" w:line="276" w:lineRule="auto"/>
        <w:ind w:left="426"/>
        <w:rPr>
          <w:rFonts w:ascii="Calibri" w:hAnsi="Calibri"/>
        </w:rPr>
      </w:pPr>
      <w:r>
        <w:rPr>
          <w:rFonts w:ascii="Calibri" w:hAnsi="Calibri"/>
          <w:lang w:val="en-US"/>
        </w:rPr>
        <w:t xml:space="preserve">Dr </w:t>
      </w:r>
      <w:r w:rsidR="00AF3FC9" w:rsidRPr="00AF3FC9">
        <w:rPr>
          <w:rFonts w:ascii="Calibri" w:hAnsi="Calibri"/>
          <w:lang w:val="en-US"/>
        </w:rPr>
        <w:t xml:space="preserve">Russell </w:t>
      </w:r>
      <w:proofErr w:type="spellStart"/>
      <w:r w:rsidR="00AF3FC9" w:rsidRPr="00AF3FC9">
        <w:rPr>
          <w:rFonts w:ascii="Calibri" w:hAnsi="Calibri"/>
          <w:lang w:val="en-US"/>
        </w:rPr>
        <w:t>Crosbie</w:t>
      </w:r>
      <w:proofErr w:type="spellEnd"/>
      <w:r w:rsidR="00F16396">
        <w:rPr>
          <w:rFonts w:ascii="Calibri" w:hAnsi="Calibri"/>
          <w:lang w:val="en-US"/>
        </w:rPr>
        <w:t>,</w:t>
      </w:r>
      <w:r w:rsidR="00AF3FC9">
        <w:rPr>
          <w:rFonts w:ascii="Calibri" w:hAnsi="Calibri"/>
          <w:lang w:val="en-US"/>
        </w:rPr>
        <w:t xml:space="preserve"> </w:t>
      </w:r>
      <w:r w:rsidR="00F16396">
        <w:rPr>
          <w:rFonts w:ascii="Calibri" w:hAnsi="Calibri"/>
          <w:lang w:val="en-US"/>
        </w:rPr>
        <w:t xml:space="preserve">Dr </w:t>
      </w:r>
      <w:proofErr w:type="spellStart"/>
      <w:r w:rsidR="00F701C0" w:rsidRPr="00AF3FC9">
        <w:rPr>
          <w:rFonts w:ascii="Calibri" w:hAnsi="Calibri"/>
        </w:rPr>
        <w:t>Luk</w:t>
      </w:r>
      <w:proofErr w:type="spellEnd"/>
      <w:r w:rsidR="00F701C0" w:rsidRPr="00AF3FC9">
        <w:rPr>
          <w:rFonts w:ascii="Calibri" w:hAnsi="Calibri"/>
        </w:rPr>
        <w:t xml:space="preserve"> </w:t>
      </w:r>
      <w:proofErr w:type="spellStart"/>
      <w:r w:rsidR="00F701C0" w:rsidRPr="00AF3FC9">
        <w:rPr>
          <w:rFonts w:ascii="Calibri" w:hAnsi="Calibri"/>
        </w:rPr>
        <w:t>Peeters</w:t>
      </w:r>
      <w:proofErr w:type="spellEnd"/>
      <w:r w:rsidR="008514ED" w:rsidRPr="00AF3FC9">
        <w:rPr>
          <w:rFonts w:ascii="Calibri" w:hAnsi="Calibri"/>
        </w:rPr>
        <w:t xml:space="preserve"> and other members of the Bioregional Assessment programme partner agencies presented to the IESC on </w:t>
      </w:r>
      <w:r w:rsidR="00563BF8" w:rsidRPr="00AF3FC9">
        <w:rPr>
          <w:rFonts w:ascii="Calibri" w:hAnsi="Calibri"/>
        </w:rPr>
        <w:t>proposed scientific methodologies for surface water modelling, groundwater modelling and propagating uncertainty through models.</w:t>
      </w:r>
    </w:p>
    <w:p w:rsidR="008514ED" w:rsidRDefault="008514ED" w:rsidP="001E7AE4">
      <w:pPr>
        <w:pStyle w:val="ListBullet"/>
        <w:numPr>
          <w:ilvl w:val="0"/>
          <w:numId w:val="0"/>
        </w:numPr>
        <w:spacing w:before="120" w:after="120" w:line="276" w:lineRule="auto"/>
        <w:ind w:left="426"/>
        <w:rPr>
          <w:rFonts w:ascii="Calibri" w:hAnsi="Calibri"/>
        </w:rPr>
      </w:pPr>
      <w:r>
        <w:rPr>
          <w:rFonts w:ascii="Calibri" w:hAnsi="Calibri"/>
        </w:rPr>
        <w:t xml:space="preserve">Key points discussed </w:t>
      </w:r>
      <w:r w:rsidR="00563BF8">
        <w:rPr>
          <w:rFonts w:ascii="Calibri" w:hAnsi="Calibri"/>
        </w:rPr>
        <w:t>included</w:t>
      </w:r>
      <w:r>
        <w:rPr>
          <w:rFonts w:ascii="Calibri" w:hAnsi="Calibri"/>
        </w:rPr>
        <w:t>:</w:t>
      </w:r>
    </w:p>
    <w:p w:rsidR="00563BF8" w:rsidRPr="004F2C38" w:rsidRDefault="00393978" w:rsidP="001E7AE4">
      <w:pPr>
        <w:pStyle w:val="ListBullet"/>
        <w:numPr>
          <w:ilvl w:val="0"/>
          <w:numId w:val="13"/>
        </w:numPr>
        <w:spacing w:before="120" w:after="120" w:line="276" w:lineRule="auto"/>
        <w:rPr>
          <w:rFonts w:ascii="Calibri" w:hAnsi="Calibri"/>
        </w:rPr>
      </w:pPr>
      <w:r>
        <w:rPr>
          <w:rFonts w:ascii="Calibri" w:hAnsi="Calibri"/>
        </w:rPr>
        <w:t>T</w:t>
      </w:r>
      <w:r w:rsidRPr="004F2C38">
        <w:rPr>
          <w:rFonts w:ascii="Calibri" w:hAnsi="Calibri"/>
        </w:rPr>
        <w:t xml:space="preserve">he </w:t>
      </w:r>
      <w:r w:rsidR="00F16396" w:rsidRPr="004F2C38">
        <w:rPr>
          <w:rFonts w:ascii="Calibri" w:hAnsi="Calibri"/>
        </w:rPr>
        <w:t xml:space="preserve">scale of </w:t>
      </w:r>
      <w:r w:rsidR="008013A2" w:rsidRPr="004F2C38">
        <w:rPr>
          <w:rFonts w:ascii="Calibri" w:hAnsi="Calibri"/>
        </w:rPr>
        <w:t xml:space="preserve">surface water and </w:t>
      </w:r>
      <w:r w:rsidR="00F16396" w:rsidRPr="004F2C38">
        <w:rPr>
          <w:rFonts w:ascii="Calibri" w:hAnsi="Calibri"/>
        </w:rPr>
        <w:t>groundwater modelling;</w:t>
      </w:r>
    </w:p>
    <w:p w:rsidR="00F16396" w:rsidRPr="004F2C38" w:rsidRDefault="00F16396" w:rsidP="001E7AE4">
      <w:pPr>
        <w:pStyle w:val="ListBullet"/>
        <w:numPr>
          <w:ilvl w:val="0"/>
          <w:numId w:val="13"/>
        </w:numPr>
        <w:spacing w:before="120" w:after="120" w:line="276" w:lineRule="auto"/>
        <w:rPr>
          <w:rFonts w:ascii="Calibri" w:hAnsi="Calibri"/>
        </w:rPr>
      </w:pPr>
      <w:r w:rsidRPr="004F2C38">
        <w:rPr>
          <w:rFonts w:ascii="Calibri" w:hAnsi="Calibri"/>
        </w:rPr>
        <w:t>Approach to climate variability within modelling;</w:t>
      </w:r>
    </w:p>
    <w:p w:rsidR="00F16396" w:rsidRPr="004F2C38" w:rsidRDefault="00F16396" w:rsidP="001E7AE4">
      <w:pPr>
        <w:pStyle w:val="ListBullet"/>
        <w:numPr>
          <w:ilvl w:val="0"/>
          <w:numId w:val="13"/>
        </w:numPr>
        <w:spacing w:before="120" w:after="120" w:line="276" w:lineRule="auto"/>
        <w:rPr>
          <w:rFonts w:ascii="Calibri" w:hAnsi="Calibri"/>
        </w:rPr>
      </w:pPr>
      <w:r w:rsidRPr="004F2C38">
        <w:rPr>
          <w:rFonts w:ascii="Calibri" w:hAnsi="Calibri"/>
        </w:rPr>
        <w:t>The approach to inclusion of faults within models;</w:t>
      </w:r>
      <w:r w:rsidR="008013A2" w:rsidRPr="004F2C38">
        <w:rPr>
          <w:rFonts w:ascii="Calibri" w:hAnsi="Calibri"/>
        </w:rPr>
        <w:t xml:space="preserve"> and</w:t>
      </w:r>
    </w:p>
    <w:p w:rsidR="00F16396" w:rsidRPr="004F2C38" w:rsidRDefault="00F16396" w:rsidP="001E7AE4">
      <w:pPr>
        <w:pStyle w:val="ListBullet"/>
        <w:numPr>
          <w:ilvl w:val="0"/>
          <w:numId w:val="13"/>
        </w:numPr>
        <w:spacing w:before="120" w:after="120" w:line="276" w:lineRule="auto"/>
        <w:rPr>
          <w:rFonts w:ascii="Calibri" w:hAnsi="Calibri"/>
        </w:rPr>
      </w:pPr>
      <w:r w:rsidRPr="004F2C38">
        <w:rPr>
          <w:rFonts w:ascii="Calibri" w:hAnsi="Calibri"/>
        </w:rPr>
        <w:t xml:space="preserve">Multidisciplinary discussions which are underway to ensure model outputs </w:t>
      </w:r>
      <w:r w:rsidR="008013A2" w:rsidRPr="004F2C38">
        <w:rPr>
          <w:rFonts w:ascii="Calibri" w:hAnsi="Calibri"/>
        </w:rPr>
        <w:t>meet the needs of</w:t>
      </w:r>
      <w:r w:rsidRPr="004F2C38">
        <w:rPr>
          <w:rFonts w:ascii="Calibri" w:hAnsi="Calibri"/>
        </w:rPr>
        <w:t xml:space="preserve"> scientists from other disciplines (such as ecologists).</w:t>
      </w:r>
    </w:p>
    <w:p w:rsidR="008514ED" w:rsidRPr="000F2AD6" w:rsidRDefault="008514ED" w:rsidP="001E7AE4">
      <w:pPr>
        <w:pStyle w:val="ListBullet"/>
        <w:numPr>
          <w:ilvl w:val="0"/>
          <w:numId w:val="0"/>
        </w:numPr>
        <w:spacing w:before="120" w:after="120" w:line="276" w:lineRule="auto"/>
        <w:ind w:left="426"/>
        <w:rPr>
          <w:rFonts w:ascii="Calibri" w:hAnsi="Calibri"/>
        </w:rPr>
      </w:pPr>
      <w:r w:rsidRPr="002E71AA">
        <w:rPr>
          <w:rFonts w:ascii="Calibri" w:hAnsi="Calibri"/>
        </w:rPr>
        <w:t xml:space="preserve">The Chair thanked </w:t>
      </w:r>
      <w:r w:rsidR="001C1802" w:rsidRPr="002E71AA">
        <w:rPr>
          <w:rFonts w:ascii="Calibri" w:hAnsi="Calibri"/>
        </w:rPr>
        <w:t>Dr</w:t>
      </w:r>
      <w:r w:rsidR="002E71AA">
        <w:rPr>
          <w:rFonts w:ascii="Calibri" w:hAnsi="Calibri"/>
        </w:rPr>
        <w:t xml:space="preserve">s </w:t>
      </w:r>
      <w:proofErr w:type="spellStart"/>
      <w:r w:rsidR="002E71AA">
        <w:rPr>
          <w:rFonts w:ascii="Calibri" w:hAnsi="Calibri"/>
        </w:rPr>
        <w:t>Crosbie</w:t>
      </w:r>
      <w:proofErr w:type="spellEnd"/>
      <w:r w:rsidR="002E71AA">
        <w:rPr>
          <w:rFonts w:ascii="Calibri" w:hAnsi="Calibri"/>
        </w:rPr>
        <w:t xml:space="preserve"> and </w:t>
      </w:r>
      <w:proofErr w:type="spellStart"/>
      <w:r w:rsidR="002E71AA">
        <w:rPr>
          <w:rFonts w:ascii="Calibri" w:hAnsi="Calibri"/>
        </w:rPr>
        <w:t>Peeters</w:t>
      </w:r>
      <w:proofErr w:type="spellEnd"/>
      <w:r w:rsidR="001C1802" w:rsidRPr="002E71AA">
        <w:rPr>
          <w:rFonts w:ascii="Calibri" w:hAnsi="Calibri"/>
        </w:rPr>
        <w:t xml:space="preserve"> </w:t>
      </w:r>
      <w:r w:rsidRPr="002E71AA">
        <w:rPr>
          <w:rFonts w:ascii="Calibri" w:hAnsi="Calibri"/>
        </w:rPr>
        <w:t>and the other</w:t>
      </w:r>
      <w:r w:rsidRPr="000F2AD6">
        <w:rPr>
          <w:rFonts w:ascii="Calibri" w:hAnsi="Calibri"/>
        </w:rPr>
        <w:t xml:space="preserve"> attendees for sharing their insights and requested that the IESC be kept informed of progress of this work.</w:t>
      </w:r>
    </w:p>
    <w:p w:rsidR="00432BEA" w:rsidRPr="00F61D6F" w:rsidRDefault="00432BEA" w:rsidP="00432BEA">
      <w:pPr>
        <w:keepNext/>
        <w:tabs>
          <w:tab w:val="left" w:pos="426"/>
          <w:tab w:val="center" w:pos="4513"/>
        </w:tabs>
        <w:spacing w:before="240" w:after="120" w:line="276" w:lineRule="auto"/>
        <w:rPr>
          <w:rFonts w:ascii="Calibri" w:hAnsi="Calibri" w:cs="Arial"/>
          <w:b/>
        </w:rPr>
      </w:pPr>
      <w:r w:rsidRPr="00F61D6F">
        <w:rPr>
          <w:rFonts w:ascii="Calibri" w:hAnsi="Calibri" w:cs="Arial"/>
          <w:b/>
        </w:rPr>
        <w:t>4.</w:t>
      </w:r>
      <w:r w:rsidRPr="00F61D6F">
        <w:rPr>
          <w:rFonts w:ascii="Calibri" w:hAnsi="Calibri" w:cs="Arial"/>
          <w:b/>
        </w:rPr>
        <w:tab/>
        <w:t>Research</w:t>
      </w:r>
    </w:p>
    <w:p w:rsidR="00432BEA" w:rsidRPr="00F61D6F" w:rsidRDefault="00432BEA" w:rsidP="00432BEA">
      <w:pPr>
        <w:keepNext/>
        <w:tabs>
          <w:tab w:val="left" w:pos="426"/>
        </w:tabs>
        <w:spacing w:before="120" w:after="120" w:line="276" w:lineRule="auto"/>
        <w:rPr>
          <w:rFonts w:ascii="Calibri" w:hAnsi="Calibri" w:cs="Arial"/>
          <w:u w:val="single"/>
        </w:rPr>
      </w:pPr>
      <w:r w:rsidRPr="00F61D6F">
        <w:rPr>
          <w:rFonts w:ascii="Calibri" w:hAnsi="Calibri" w:cs="Arial"/>
        </w:rPr>
        <w:t>4.1</w:t>
      </w:r>
      <w:r w:rsidRPr="00F61D6F">
        <w:rPr>
          <w:rFonts w:ascii="Calibri" w:hAnsi="Calibri" w:cs="Arial"/>
        </w:rPr>
        <w:tab/>
      </w:r>
      <w:r w:rsidRPr="00F61D6F">
        <w:rPr>
          <w:rFonts w:ascii="Calibri" w:hAnsi="Calibri" w:cs="Arial"/>
          <w:u w:val="single"/>
        </w:rPr>
        <w:t xml:space="preserve">Update on Research </w:t>
      </w:r>
    </w:p>
    <w:p w:rsidR="00F10CEF" w:rsidRPr="00A241D6" w:rsidRDefault="00563BF8" w:rsidP="00F10CEF">
      <w:pPr>
        <w:pStyle w:val="ListBullet"/>
        <w:numPr>
          <w:ilvl w:val="0"/>
          <w:numId w:val="0"/>
        </w:numPr>
        <w:spacing w:after="120" w:line="276" w:lineRule="auto"/>
        <w:ind w:left="425"/>
        <w:rPr>
          <w:rFonts w:ascii="Calibri" w:hAnsi="Calibri" w:cs="Arial"/>
          <w:i/>
        </w:rPr>
      </w:pPr>
      <w:r>
        <w:rPr>
          <w:rFonts w:ascii="Calibri" w:hAnsi="Calibri"/>
        </w:rPr>
        <w:t>Progress on the</w:t>
      </w:r>
      <w:r w:rsidR="00432BEA" w:rsidRPr="00F61D6F">
        <w:rPr>
          <w:rFonts w:ascii="Calibri" w:hAnsi="Calibri"/>
        </w:rPr>
        <w:t xml:space="preserve"> research </w:t>
      </w:r>
      <w:r>
        <w:rPr>
          <w:rFonts w:ascii="Calibri" w:hAnsi="Calibri"/>
        </w:rPr>
        <w:t xml:space="preserve">programme projects and products </w:t>
      </w:r>
      <w:r w:rsidR="00E110B9">
        <w:rPr>
          <w:rFonts w:ascii="Calibri" w:hAnsi="Calibri"/>
        </w:rPr>
        <w:t>were reported on</w:t>
      </w:r>
      <w:r w:rsidR="00432BEA" w:rsidRPr="00F61D6F">
        <w:rPr>
          <w:rFonts w:ascii="Calibri" w:hAnsi="Calibri"/>
        </w:rPr>
        <w:t xml:space="preserve"> and discussed by the IESC</w:t>
      </w:r>
      <w:r w:rsidR="00432BEA">
        <w:rPr>
          <w:rFonts w:ascii="Calibri" w:hAnsi="Calibri"/>
        </w:rPr>
        <w:t>,</w:t>
      </w:r>
      <w:r w:rsidR="00432BEA" w:rsidRPr="00F61D6F">
        <w:rPr>
          <w:rFonts w:ascii="Calibri" w:hAnsi="Calibri"/>
        </w:rPr>
        <w:t xml:space="preserve"> including</w:t>
      </w:r>
      <w:r w:rsidR="00F10CEF">
        <w:rPr>
          <w:rFonts w:ascii="Calibri" w:hAnsi="Calibri"/>
        </w:rPr>
        <w:t xml:space="preserve"> </w:t>
      </w:r>
      <w:r w:rsidR="009619F4">
        <w:rPr>
          <w:rFonts w:ascii="Calibri" w:hAnsi="Calibri"/>
        </w:rPr>
        <w:t xml:space="preserve">the </w:t>
      </w:r>
      <w:r>
        <w:rPr>
          <w:rFonts w:ascii="Calibri" w:hAnsi="Calibri"/>
        </w:rPr>
        <w:t xml:space="preserve">new hydrology </w:t>
      </w:r>
      <w:r w:rsidR="00371778">
        <w:rPr>
          <w:rFonts w:ascii="Calibri" w:hAnsi="Calibri"/>
        </w:rPr>
        <w:t xml:space="preserve">and ecology </w:t>
      </w:r>
      <w:r>
        <w:rPr>
          <w:rFonts w:ascii="Calibri" w:hAnsi="Calibri"/>
        </w:rPr>
        <w:t xml:space="preserve">research, the peer review of the </w:t>
      </w:r>
      <w:r w:rsidRPr="00371778">
        <w:rPr>
          <w:rFonts w:ascii="Calibri" w:hAnsi="Calibri"/>
          <w:i/>
        </w:rPr>
        <w:t xml:space="preserve">Monitoring and </w:t>
      </w:r>
      <w:r w:rsidR="00371778" w:rsidRPr="00371778">
        <w:rPr>
          <w:rFonts w:ascii="Calibri" w:hAnsi="Calibri"/>
          <w:i/>
        </w:rPr>
        <w:t>management of s</w:t>
      </w:r>
      <w:r w:rsidRPr="00371778">
        <w:rPr>
          <w:rFonts w:ascii="Calibri" w:hAnsi="Calibri"/>
          <w:i/>
        </w:rPr>
        <w:t xml:space="preserve">ubsidence induced by </w:t>
      </w:r>
      <w:proofErr w:type="spellStart"/>
      <w:r w:rsidRPr="00371778">
        <w:rPr>
          <w:rFonts w:ascii="Calibri" w:hAnsi="Calibri"/>
          <w:i/>
        </w:rPr>
        <w:t>longwall</w:t>
      </w:r>
      <w:proofErr w:type="spellEnd"/>
      <w:r w:rsidRPr="00371778">
        <w:rPr>
          <w:rFonts w:ascii="Calibri" w:hAnsi="Calibri"/>
          <w:i/>
        </w:rPr>
        <w:t xml:space="preserve"> coal mining activities</w:t>
      </w:r>
      <w:r w:rsidR="00371778">
        <w:rPr>
          <w:rFonts w:ascii="Calibri" w:hAnsi="Calibri"/>
        </w:rPr>
        <w:t xml:space="preserve"> final report and the forecast publication of papers by both the OWS and Geoscience Australia.</w:t>
      </w:r>
    </w:p>
    <w:p w:rsidR="00764270" w:rsidRDefault="00371778" w:rsidP="00764270">
      <w:pPr>
        <w:pStyle w:val="ListBullet"/>
        <w:numPr>
          <w:ilvl w:val="0"/>
          <w:numId w:val="0"/>
        </w:numPr>
        <w:spacing w:after="120" w:line="276" w:lineRule="auto"/>
        <w:ind w:left="425"/>
        <w:rPr>
          <w:rFonts w:ascii="Calibri" w:hAnsi="Calibri"/>
        </w:rPr>
      </w:pPr>
      <w:r>
        <w:rPr>
          <w:rFonts w:ascii="Calibri" w:hAnsi="Calibri"/>
        </w:rPr>
        <w:t xml:space="preserve">Progress on the international </w:t>
      </w:r>
      <w:r w:rsidR="006E1B01">
        <w:rPr>
          <w:rFonts w:ascii="Calibri" w:hAnsi="Calibri"/>
        </w:rPr>
        <w:t>peer</w:t>
      </w:r>
      <w:r>
        <w:rPr>
          <w:rFonts w:ascii="Calibri" w:hAnsi="Calibri"/>
        </w:rPr>
        <w:t xml:space="preserve"> review of the National Assessment of Chemicals reports was </w:t>
      </w:r>
      <w:r w:rsidR="006E1B01">
        <w:rPr>
          <w:rFonts w:ascii="Calibri" w:hAnsi="Calibri"/>
        </w:rPr>
        <w:t>noted and</w:t>
      </w:r>
      <w:r>
        <w:rPr>
          <w:rFonts w:ascii="Calibri" w:hAnsi="Calibri"/>
        </w:rPr>
        <w:t xml:space="preserve"> it was understood that the set of final reports will be provided to the IESC for </w:t>
      </w:r>
      <w:r w:rsidR="00764270">
        <w:rPr>
          <w:rFonts w:ascii="Calibri" w:hAnsi="Calibri"/>
        </w:rPr>
        <w:t>noting early</w:t>
      </w:r>
      <w:r>
        <w:rPr>
          <w:rFonts w:ascii="Calibri" w:hAnsi="Calibri"/>
        </w:rPr>
        <w:t xml:space="preserve"> in the </w:t>
      </w:r>
      <w:r w:rsidR="006E1B01">
        <w:rPr>
          <w:rFonts w:ascii="Calibri" w:hAnsi="Calibri"/>
        </w:rPr>
        <w:t>New Year</w:t>
      </w:r>
      <w:r>
        <w:rPr>
          <w:rFonts w:ascii="Calibri" w:hAnsi="Calibri"/>
        </w:rPr>
        <w:t>.</w:t>
      </w:r>
    </w:p>
    <w:p w:rsidR="00432BEA" w:rsidRPr="00CB5879" w:rsidRDefault="00432BEA" w:rsidP="001E7AE4">
      <w:pPr>
        <w:pStyle w:val="ListBullet"/>
        <w:numPr>
          <w:ilvl w:val="0"/>
          <w:numId w:val="0"/>
        </w:numPr>
        <w:spacing w:before="240" w:after="120" w:line="276" w:lineRule="auto"/>
        <w:rPr>
          <w:rFonts w:ascii="Calibri" w:hAnsi="Calibri" w:cs="Arial"/>
        </w:rPr>
      </w:pPr>
      <w:r w:rsidRPr="00CB5879">
        <w:rPr>
          <w:rFonts w:ascii="Calibri" w:hAnsi="Calibri" w:cs="Arial"/>
          <w:b/>
        </w:rPr>
        <w:t>Close of Meeting</w:t>
      </w:r>
    </w:p>
    <w:p w:rsidR="00432BEA" w:rsidRPr="00CB5879" w:rsidRDefault="00432BEA" w:rsidP="00432BEA">
      <w:pPr>
        <w:tabs>
          <w:tab w:val="left" w:pos="426"/>
        </w:tabs>
        <w:spacing w:after="120" w:line="276" w:lineRule="auto"/>
        <w:rPr>
          <w:rFonts w:ascii="Calibri" w:hAnsi="Calibri" w:cs="Arial"/>
          <w:b/>
        </w:rPr>
      </w:pPr>
      <w:r w:rsidRPr="00CB5879">
        <w:rPr>
          <w:rFonts w:ascii="Calibri" w:hAnsi="Calibri" w:cs="Arial"/>
        </w:rPr>
        <w:t xml:space="preserve">The Chair thanked everyone for their contribution to the meeting. </w:t>
      </w:r>
    </w:p>
    <w:p w:rsidR="00432BEA" w:rsidRPr="00CB5879" w:rsidRDefault="00432BEA" w:rsidP="002E71AA">
      <w:pPr>
        <w:keepNext/>
        <w:tabs>
          <w:tab w:val="left" w:pos="426"/>
        </w:tabs>
        <w:spacing w:before="240" w:after="120" w:line="276" w:lineRule="auto"/>
        <w:ind w:left="425" w:hanging="425"/>
        <w:rPr>
          <w:rFonts w:ascii="Calibri" w:hAnsi="Calibri" w:cs="Arial"/>
          <w:b/>
        </w:rPr>
      </w:pPr>
      <w:r w:rsidRPr="00CB5879">
        <w:rPr>
          <w:rFonts w:ascii="Calibri" w:hAnsi="Calibri" w:cs="Arial"/>
          <w:b/>
        </w:rPr>
        <w:t>Next Meeting</w:t>
      </w:r>
    </w:p>
    <w:p w:rsidR="00432BEA" w:rsidRDefault="00432BEA" w:rsidP="00432BEA">
      <w:pPr>
        <w:tabs>
          <w:tab w:val="left" w:pos="426"/>
        </w:tabs>
        <w:spacing w:after="120" w:line="276" w:lineRule="auto"/>
        <w:rPr>
          <w:rFonts w:ascii="Calibri" w:hAnsi="Calibri" w:cs="Arial"/>
        </w:rPr>
      </w:pPr>
      <w:r w:rsidRPr="00CB5879">
        <w:rPr>
          <w:rFonts w:ascii="Calibri" w:hAnsi="Calibri" w:cs="Arial"/>
        </w:rPr>
        <w:t xml:space="preserve">The next meeting is scheduled </w:t>
      </w:r>
      <w:r w:rsidRPr="00773FC2">
        <w:rPr>
          <w:rFonts w:ascii="Calibri" w:hAnsi="Calibri" w:cs="Arial"/>
        </w:rPr>
        <w:t xml:space="preserve">for </w:t>
      </w:r>
      <w:r w:rsidR="008D603C">
        <w:rPr>
          <w:rFonts w:ascii="Calibri" w:hAnsi="Calibri" w:cs="Arial"/>
        </w:rPr>
        <w:t>20</w:t>
      </w:r>
      <w:r w:rsidRPr="00CB5879">
        <w:rPr>
          <w:rFonts w:ascii="Calibri" w:hAnsi="Calibri" w:cs="Arial"/>
        </w:rPr>
        <w:t xml:space="preserve"> </w:t>
      </w:r>
      <w:r w:rsidR="003063FD">
        <w:rPr>
          <w:rFonts w:ascii="Calibri" w:hAnsi="Calibri" w:cs="Arial"/>
        </w:rPr>
        <w:t xml:space="preserve">February </w:t>
      </w:r>
      <w:r w:rsidRPr="00CB5879">
        <w:rPr>
          <w:rFonts w:ascii="Calibri" w:hAnsi="Calibri" w:cs="Arial"/>
        </w:rPr>
        <w:t>201</w:t>
      </w:r>
      <w:r w:rsidR="003063FD">
        <w:rPr>
          <w:rFonts w:ascii="Calibri" w:hAnsi="Calibri" w:cs="Arial"/>
        </w:rPr>
        <w:t>5</w:t>
      </w:r>
      <w:r w:rsidRPr="00CB5879">
        <w:rPr>
          <w:rFonts w:ascii="Calibri" w:hAnsi="Calibri" w:cs="Arial"/>
        </w:rPr>
        <w:t xml:space="preserve"> </w:t>
      </w:r>
      <w:r w:rsidR="002E71AA">
        <w:rPr>
          <w:rFonts w:ascii="Calibri" w:hAnsi="Calibri" w:cs="Arial"/>
        </w:rPr>
        <w:t>via teleconference</w:t>
      </w:r>
      <w:r w:rsidRPr="00CB5879">
        <w:rPr>
          <w:rFonts w:ascii="Calibri" w:hAnsi="Calibri" w:cs="Arial"/>
        </w:rPr>
        <w:t>.</w:t>
      </w:r>
    </w:p>
    <w:p w:rsidR="00432BEA" w:rsidRPr="00CB5879" w:rsidRDefault="00432BEA" w:rsidP="00432BEA">
      <w:pPr>
        <w:tabs>
          <w:tab w:val="left" w:pos="426"/>
        </w:tabs>
        <w:spacing w:after="120" w:line="276" w:lineRule="auto"/>
        <w:rPr>
          <w:rFonts w:ascii="Calibri" w:hAnsi="Calibri" w:cs="Arial"/>
        </w:rPr>
      </w:pPr>
      <w:r w:rsidRPr="00CB5879">
        <w:rPr>
          <w:rFonts w:ascii="Calibri" w:hAnsi="Calibri" w:cs="Arial"/>
        </w:rPr>
        <w:t xml:space="preserve">The meeting closed </w:t>
      </w:r>
      <w:r w:rsidRPr="00591450">
        <w:rPr>
          <w:rFonts w:ascii="Calibri" w:hAnsi="Calibri" w:cs="Arial"/>
        </w:rPr>
        <w:t xml:space="preserve">at </w:t>
      </w:r>
      <w:r w:rsidR="00990D7D" w:rsidRPr="00591450">
        <w:rPr>
          <w:rFonts w:ascii="Calibri" w:hAnsi="Calibri" w:cs="Arial"/>
        </w:rPr>
        <w:t>5.</w:t>
      </w:r>
      <w:r w:rsidR="00591450" w:rsidRPr="00591450">
        <w:rPr>
          <w:rFonts w:ascii="Calibri" w:hAnsi="Calibri" w:cs="Arial"/>
        </w:rPr>
        <w:t xml:space="preserve">05 </w:t>
      </w:r>
      <w:r w:rsidR="00990D7D" w:rsidRPr="00591450">
        <w:rPr>
          <w:rFonts w:ascii="Calibri" w:hAnsi="Calibri" w:cs="Arial"/>
        </w:rPr>
        <w:t>pm</w:t>
      </w:r>
      <w:r w:rsidRPr="00591450">
        <w:rPr>
          <w:rFonts w:ascii="Calibri" w:hAnsi="Calibri" w:cs="Arial"/>
        </w:rPr>
        <w:t xml:space="preserve"> </w:t>
      </w:r>
      <w:r w:rsidR="003063FD" w:rsidRPr="00591450">
        <w:rPr>
          <w:rFonts w:ascii="Calibri" w:hAnsi="Calibri" w:cs="Arial"/>
        </w:rPr>
        <w:t>11</w:t>
      </w:r>
      <w:r w:rsidR="003063FD">
        <w:rPr>
          <w:rFonts w:ascii="Calibri" w:hAnsi="Calibri" w:cs="Arial"/>
        </w:rPr>
        <w:t xml:space="preserve"> December</w:t>
      </w:r>
      <w:r w:rsidRPr="00CB5879">
        <w:rPr>
          <w:rFonts w:ascii="Calibri" w:hAnsi="Calibri" w:cs="Arial"/>
        </w:rPr>
        <w:t xml:space="preserve"> 2014.</w:t>
      </w:r>
    </w:p>
    <w:p w:rsidR="00432BEA" w:rsidRPr="00CB5879" w:rsidRDefault="00432BEA" w:rsidP="00432BEA">
      <w:pPr>
        <w:tabs>
          <w:tab w:val="left" w:pos="426"/>
        </w:tabs>
        <w:spacing w:after="120" w:line="276" w:lineRule="auto"/>
        <w:rPr>
          <w:rFonts w:ascii="Calibri" w:hAnsi="Calibri" w:cs="Arial"/>
        </w:rPr>
      </w:pPr>
      <w:r w:rsidRPr="00CB5879">
        <w:rPr>
          <w:rFonts w:ascii="Calibri" w:hAnsi="Calibri" w:cs="Arial"/>
        </w:rPr>
        <w:t>Minutes confirmed as true and correct:</w:t>
      </w: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p>
    <w:p w:rsidR="00432BEA" w:rsidRPr="00CB5879" w:rsidRDefault="00432BEA" w:rsidP="00432BEA">
      <w:pPr>
        <w:tabs>
          <w:tab w:val="left" w:pos="426"/>
        </w:tabs>
        <w:spacing w:line="276" w:lineRule="auto"/>
        <w:rPr>
          <w:rFonts w:ascii="Calibri" w:hAnsi="Calibri" w:cs="Arial"/>
        </w:rPr>
      </w:pPr>
      <w:r w:rsidRPr="00CB5879">
        <w:rPr>
          <w:rFonts w:ascii="Calibri" w:hAnsi="Calibri" w:cs="Arial"/>
        </w:rPr>
        <w:t>Ms Lisa Corbyn</w:t>
      </w:r>
    </w:p>
    <w:p w:rsidR="00432BEA" w:rsidRDefault="00432BEA" w:rsidP="00432BEA">
      <w:pPr>
        <w:tabs>
          <w:tab w:val="left" w:pos="426"/>
        </w:tabs>
        <w:spacing w:line="276" w:lineRule="auto"/>
        <w:rPr>
          <w:rFonts w:ascii="Calibri" w:hAnsi="Calibri" w:cs="Arial"/>
        </w:rPr>
      </w:pPr>
      <w:r w:rsidRPr="00CB5879">
        <w:rPr>
          <w:rFonts w:ascii="Calibri" w:hAnsi="Calibri" w:cs="Arial"/>
        </w:rPr>
        <w:t xml:space="preserve">IESC Chair </w:t>
      </w:r>
    </w:p>
    <w:p w:rsidR="00432BEA" w:rsidRDefault="00432BEA" w:rsidP="00432BEA">
      <w:pPr>
        <w:tabs>
          <w:tab w:val="left" w:pos="426"/>
        </w:tabs>
        <w:spacing w:line="276" w:lineRule="auto"/>
        <w:rPr>
          <w:rFonts w:ascii="Calibri" w:hAnsi="Calibri" w:cs="Arial"/>
        </w:rPr>
      </w:pPr>
    </w:p>
    <w:p w:rsidR="00432BEA" w:rsidRDefault="009D578C" w:rsidP="00432BEA">
      <w:pPr>
        <w:tabs>
          <w:tab w:val="left" w:pos="426"/>
        </w:tabs>
        <w:spacing w:line="276" w:lineRule="auto"/>
        <w:rPr>
          <w:rFonts w:ascii="Calibri" w:hAnsi="Calibri" w:cs="Arial"/>
        </w:rPr>
      </w:pPr>
      <w:r w:rsidRPr="009D578C">
        <w:rPr>
          <w:rFonts w:ascii="Calibri" w:hAnsi="Calibri" w:cs="Arial"/>
        </w:rPr>
        <w:t>23</w:t>
      </w:r>
      <w:r w:rsidR="003063FD" w:rsidRPr="009D578C">
        <w:rPr>
          <w:rFonts w:ascii="Calibri" w:hAnsi="Calibri" w:cs="Arial"/>
        </w:rPr>
        <w:t xml:space="preserve"> December</w:t>
      </w:r>
      <w:r w:rsidR="00432BEA" w:rsidRPr="009D578C">
        <w:rPr>
          <w:rFonts w:ascii="Calibri" w:hAnsi="Calibri" w:cs="Arial"/>
        </w:rPr>
        <w:t xml:space="preserve"> 2014</w:t>
      </w:r>
    </w:p>
    <w:p w:rsidR="00432BEA" w:rsidRDefault="00432BEA" w:rsidP="00432BEA">
      <w:pPr>
        <w:tabs>
          <w:tab w:val="left" w:pos="426"/>
        </w:tabs>
        <w:spacing w:line="276" w:lineRule="auto"/>
        <w:rPr>
          <w:rFonts w:ascii="Calibri" w:hAnsi="Calibri" w:cs="Arial"/>
        </w:rPr>
      </w:pPr>
    </w:p>
    <w:p w:rsidR="00432BEA" w:rsidRDefault="00432BEA" w:rsidP="00432BEA">
      <w:pPr>
        <w:rPr>
          <w:rFonts w:ascii="Calibri" w:hAnsi="Calibri" w:cs="Arial"/>
          <w:highlight w:val="yellow"/>
        </w:rPr>
        <w:sectPr w:rsidR="00432BEA" w:rsidSect="003C72FE">
          <w:headerReference w:type="even" r:id="rId7"/>
          <w:headerReference w:type="default" r:id="rId8"/>
          <w:footerReference w:type="default" r:id="rId9"/>
          <w:headerReference w:type="first" r:id="rId10"/>
          <w:footerReference w:type="first" r:id="rId11"/>
          <w:pgSz w:w="11906" w:h="16838" w:code="9"/>
          <w:pgMar w:top="1843" w:right="1440" w:bottom="1276" w:left="1440" w:header="567" w:footer="647" w:gutter="0"/>
          <w:cols w:space="708"/>
          <w:docGrid w:linePitch="360"/>
        </w:sectPr>
      </w:pPr>
      <w:r>
        <w:rPr>
          <w:rFonts w:ascii="Calibri" w:hAnsi="Calibri" w:cs="Arial"/>
          <w:highlight w:val="yellow"/>
        </w:rPr>
        <w:br w:type="page"/>
      </w:r>
    </w:p>
    <w:p w:rsidR="00432BEA" w:rsidRDefault="00432BEA" w:rsidP="00432BEA">
      <w:pPr>
        <w:tabs>
          <w:tab w:val="left" w:pos="426"/>
        </w:tabs>
        <w:spacing w:line="276" w:lineRule="auto"/>
        <w:rPr>
          <w:rFonts w:ascii="Calibri" w:hAnsi="Calibri" w:cs="Arial"/>
          <w:highlight w:val="yellow"/>
        </w:rPr>
      </w:pPr>
    </w:p>
    <w:tbl>
      <w:tblPr>
        <w:tblW w:w="0" w:type="auto"/>
        <w:tblCellMar>
          <w:left w:w="0" w:type="dxa"/>
          <w:right w:w="0" w:type="dxa"/>
        </w:tblCellMar>
        <w:tblLook w:val="04A0"/>
      </w:tblPr>
      <w:tblGrid>
        <w:gridCol w:w="925"/>
        <w:gridCol w:w="2518"/>
        <w:gridCol w:w="6871"/>
        <w:gridCol w:w="4678"/>
      </w:tblGrid>
      <w:tr w:rsidR="00432BEA" w:rsidRPr="007667F8" w:rsidTr="003C72FE">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32BEA" w:rsidRPr="00C9745D" w:rsidRDefault="00432BEA" w:rsidP="003C72FE">
            <w:pPr>
              <w:rPr>
                <w:rFonts w:ascii="Calibri" w:hAnsi="Calibri"/>
                <w:b/>
                <w:bCs/>
                <w:lang w:val="en-US"/>
              </w:rPr>
            </w:pPr>
            <w:r w:rsidRPr="00C9745D">
              <w:rPr>
                <w:rFonts w:ascii="Calibri" w:hAnsi="Calibri"/>
                <w:b/>
                <w:bCs/>
                <w:lang w:val="en-US"/>
              </w:rPr>
              <w:t>Item(s)</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3C72FE">
            <w:pPr>
              <w:rPr>
                <w:rFonts w:ascii="Calibri" w:hAnsi="Calibri"/>
                <w:b/>
                <w:bCs/>
                <w:lang w:val="en-US"/>
              </w:rPr>
            </w:pPr>
            <w:r w:rsidRPr="00C9745D">
              <w:rPr>
                <w:rFonts w:ascii="Calibri" w:hAnsi="Calibri"/>
                <w:b/>
                <w:bCs/>
                <w:lang w:val="en-US"/>
              </w:rPr>
              <w:t>IESC member</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3C72FE">
            <w:pPr>
              <w:rPr>
                <w:rFonts w:ascii="Calibri" w:hAnsi="Calibri"/>
                <w:b/>
                <w:bCs/>
                <w:lang w:val="en-US"/>
              </w:rPr>
            </w:pPr>
            <w:r w:rsidRPr="00C9745D">
              <w:rPr>
                <w:rFonts w:ascii="Calibri" w:hAnsi="Calibri"/>
                <w:b/>
                <w:bCs/>
                <w:lang w:val="en-US"/>
              </w:rPr>
              <w:t xml:space="preserve">Disclosure </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EA" w:rsidRPr="00C9745D" w:rsidRDefault="00432BEA" w:rsidP="003C72FE">
            <w:pPr>
              <w:rPr>
                <w:rFonts w:ascii="Calibri" w:hAnsi="Calibri"/>
                <w:b/>
                <w:bCs/>
                <w:lang w:val="en-US"/>
              </w:rPr>
            </w:pPr>
            <w:r w:rsidRPr="00C9745D">
              <w:rPr>
                <w:rFonts w:ascii="Calibri" w:hAnsi="Calibri"/>
                <w:b/>
                <w:bCs/>
                <w:lang w:val="en-US"/>
              </w:rPr>
              <w:t>Determination</w:t>
            </w:r>
          </w:p>
        </w:tc>
      </w:tr>
      <w:tr w:rsidR="00432BEA" w:rsidRPr="007667F8" w:rsidTr="003C72FE">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2BEA" w:rsidRPr="004665BB" w:rsidRDefault="00315340" w:rsidP="003C72FE">
            <w:pPr>
              <w:jc w:val="center"/>
              <w:rPr>
                <w:rFonts w:ascii="Calibri" w:hAnsi="Calibri"/>
                <w:lang w:val="en-US"/>
              </w:rPr>
            </w:pPr>
            <w:r>
              <w:rPr>
                <w:rFonts w:ascii="Calibri" w:hAnsi="Calibri"/>
                <w:lang w:val="en-US"/>
              </w:rPr>
              <w:t>3</w:t>
            </w:r>
            <w:r w:rsidR="00801DDF">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C72FE">
            <w:pPr>
              <w:rPr>
                <w:rFonts w:ascii="Calibri" w:hAnsi="Calibri"/>
                <w:b/>
                <w:lang w:val="en-US"/>
              </w:rPr>
            </w:pPr>
            <w:r w:rsidRPr="004665BB">
              <w:rPr>
                <w:rFonts w:ascii="Calibri" w:hAnsi="Calibri"/>
                <w:b/>
                <w:lang w:val="en-US"/>
              </w:rPr>
              <w:t>Ms Jane Coram</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15340">
            <w:pPr>
              <w:rPr>
                <w:rFonts w:ascii="Calibri" w:hAnsi="Calibri" w:cs="Arial"/>
                <w:i/>
              </w:rPr>
            </w:pPr>
            <w:r w:rsidRPr="004665BB">
              <w:rPr>
                <w:rFonts w:ascii="Calibri" w:hAnsi="Calibri" w:cs="Arial"/>
              </w:rPr>
              <w:t>I consider that there may be a possible conflict of inter</w:t>
            </w:r>
            <w:r w:rsidR="00315340">
              <w:rPr>
                <w:rFonts w:ascii="Calibri" w:hAnsi="Calibri" w:cs="Arial"/>
              </w:rPr>
              <w:t>est in relation to agenda item</w:t>
            </w:r>
            <w:r w:rsidR="004F2C38">
              <w:rPr>
                <w:rFonts w:ascii="Calibri" w:hAnsi="Calibri" w:cs="Arial"/>
              </w:rPr>
              <w:t>s</w:t>
            </w:r>
            <w:r w:rsidR="00315340">
              <w:rPr>
                <w:rFonts w:ascii="Calibri" w:hAnsi="Calibri" w:cs="Arial"/>
              </w:rPr>
              <w:t xml:space="preserve"> 3</w:t>
            </w:r>
            <w:r w:rsidRPr="004665BB">
              <w:rPr>
                <w:rFonts w:ascii="Calibri" w:hAnsi="Calibri" w:cs="Arial"/>
              </w:rPr>
              <w:t xml:space="preserve"> </w:t>
            </w:r>
            <w:r w:rsidR="004F2C38">
              <w:rPr>
                <w:rFonts w:ascii="Calibri" w:hAnsi="Calibri" w:cs="Arial"/>
              </w:rPr>
              <w:t xml:space="preserve">and 4 </w:t>
            </w:r>
            <w:r w:rsidRPr="004665BB">
              <w:rPr>
                <w:rFonts w:ascii="Calibri" w:hAnsi="Calibri" w:cs="Arial"/>
              </w:rPr>
              <w:t>arising from</w:t>
            </w:r>
            <w:r w:rsidRPr="004665BB">
              <w:rPr>
                <w:rFonts w:ascii="Calibri" w:hAnsi="Calibri" w:cs="Arial"/>
                <w:i/>
              </w:rPr>
              <w:t xml:space="preserve"> Geoscience Australia’s </w:t>
            </w:r>
            <w:r w:rsidR="00315340">
              <w:rPr>
                <w:rFonts w:ascii="Calibri" w:hAnsi="Calibri" w:cs="Arial"/>
                <w:i/>
              </w:rPr>
              <w:t>involvement in these activities.</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7667F8" w:rsidRDefault="00432BEA" w:rsidP="004F2C38">
            <w:pPr>
              <w:rPr>
                <w:rFonts w:ascii="Calibri" w:hAnsi="Calibri" w:cs="Arial"/>
                <w:highlight w:val="yellow"/>
              </w:rPr>
            </w:pPr>
            <w:r w:rsidRPr="004665BB">
              <w:rPr>
                <w:rFonts w:ascii="Calibri" w:hAnsi="Calibri" w:cs="Arial"/>
              </w:rPr>
              <w:t xml:space="preserve">No actual, potential or perceived conflict of interest exists and Ms Coram participated fully in the IESC meeting. The reason for the decision is that the IESC is not making decisions on funding of research </w:t>
            </w:r>
            <w:r w:rsidR="004F2C38">
              <w:rPr>
                <w:rFonts w:ascii="Calibri" w:hAnsi="Calibri" w:cs="Arial"/>
              </w:rPr>
              <w:t xml:space="preserve">or bioregional assessments </w:t>
            </w:r>
            <w:r w:rsidRPr="004665BB">
              <w:rPr>
                <w:rFonts w:ascii="Calibri" w:hAnsi="Calibri" w:cs="Arial"/>
              </w:rPr>
              <w:t>and therefore there is no conflict in relation to this meeting.</w:t>
            </w:r>
          </w:p>
        </w:tc>
      </w:tr>
      <w:tr w:rsidR="00432BEA" w:rsidRPr="006D13D7" w:rsidTr="003C72FE">
        <w:tc>
          <w:tcPr>
            <w:tcW w:w="9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32BEA" w:rsidRPr="004665BB" w:rsidRDefault="00432BEA" w:rsidP="003C72FE">
            <w:pPr>
              <w:jc w:val="center"/>
              <w:rPr>
                <w:rFonts w:ascii="Calibri" w:hAnsi="Calibri"/>
                <w:lang w:val="en-US"/>
              </w:rPr>
            </w:pPr>
            <w:r w:rsidRPr="004665BB">
              <w:rPr>
                <w:rFonts w:ascii="Calibri" w:hAnsi="Calibri"/>
                <w:lang w:val="en-US"/>
              </w:rPr>
              <w:t>4</w:t>
            </w:r>
          </w:p>
        </w:tc>
        <w:tc>
          <w:tcPr>
            <w:tcW w:w="251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C72FE">
            <w:pPr>
              <w:rPr>
                <w:rFonts w:ascii="Calibri" w:hAnsi="Calibri"/>
                <w:b/>
                <w:lang w:val="en-US"/>
              </w:rPr>
            </w:pPr>
            <w:r w:rsidRPr="004665BB">
              <w:rPr>
                <w:rFonts w:ascii="Calibri" w:hAnsi="Calibri"/>
                <w:b/>
                <w:lang w:val="en-US"/>
              </w:rPr>
              <w:t>Professor Craig Simmons</w:t>
            </w:r>
          </w:p>
        </w:tc>
        <w:tc>
          <w:tcPr>
            <w:tcW w:w="687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7C0F2C">
            <w:pPr>
              <w:rPr>
                <w:rFonts w:ascii="Calibri" w:hAnsi="Calibri" w:cs="Arial"/>
              </w:rPr>
            </w:pPr>
            <w:r w:rsidRPr="004665BB">
              <w:rPr>
                <w:rFonts w:ascii="Calibri" w:hAnsi="Calibri" w:cs="Arial"/>
              </w:rPr>
              <w:t xml:space="preserve">I consider that there may be a possible conflict of interest in relation to agenda item 4 (Research) arising from </w:t>
            </w:r>
            <w:r w:rsidRPr="004665BB">
              <w:rPr>
                <w:rFonts w:ascii="Calibri" w:hAnsi="Calibri" w:cs="Arial"/>
                <w:i/>
              </w:rPr>
              <w:t>National Centre for Groundwater Research and Training (NCGRT) being a potential provider of R&amp;D.</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432BEA" w:rsidRPr="004665BB" w:rsidRDefault="00432BEA" w:rsidP="003C72FE">
            <w:pPr>
              <w:rPr>
                <w:rFonts w:ascii="Calibri" w:hAnsi="Calibri" w:cs="Arial"/>
              </w:rPr>
            </w:pPr>
            <w:r w:rsidRPr="004665BB">
              <w:rPr>
                <w:rFonts w:ascii="Calibri" w:hAnsi="Calibri" w:cs="Arial"/>
              </w:rPr>
              <w:t>No actual, potential or perceived conflict of interest exists and Professor Simmons participated fully in the IESC meeting. The reason for the decision is that the IESC is not making decisions on research funding therefore there is no conflict in relation to the meeting.</w:t>
            </w:r>
          </w:p>
        </w:tc>
      </w:tr>
    </w:tbl>
    <w:p w:rsidR="00432BEA" w:rsidRPr="00C27DFA" w:rsidRDefault="00432BEA" w:rsidP="00432BEA">
      <w:pPr>
        <w:tabs>
          <w:tab w:val="left" w:pos="426"/>
        </w:tabs>
        <w:rPr>
          <w:rFonts w:ascii="Calibri" w:hAnsi="Calibri" w:cs="Arial"/>
        </w:rPr>
      </w:pPr>
    </w:p>
    <w:p w:rsidR="006B14DB" w:rsidRPr="00432BEA" w:rsidRDefault="006B14DB" w:rsidP="00432BEA"/>
    <w:sectPr w:rsidR="006B14DB" w:rsidRPr="00432BEA" w:rsidSect="00D6610D">
      <w:headerReference w:type="even" r:id="rId12"/>
      <w:headerReference w:type="default" r:id="rId13"/>
      <w:footerReference w:type="even" r:id="rId14"/>
      <w:footerReference w:type="default" r:id="rId15"/>
      <w:headerReference w:type="first" r:id="rId16"/>
      <w:pgSz w:w="16838" w:h="11906" w:orient="landscape"/>
      <w:pgMar w:top="1418" w:right="1418" w:bottom="1276" w:left="567" w:header="425" w:footer="42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FE6" w:rsidRDefault="00A15FE6" w:rsidP="00A60185">
      <w:r>
        <w:separator/>
      </w:r>
    </w:p>
  </w:endnote>
  <w:endnote w:type="continuationSeparator" w:id="0">
    <w:p w:rsidR="00A15FE6" w:rsidRDefault="00A15FE6"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E6" w:rsidRPr="00ED3F0A" w:rsidRDefault="00A15FE6" w:rsidP="00043035">
    <w:pPr>
      <w:pStyle w:val="Footer"/>
    </w:pPr>
    <w:r w:rsidRPr="00ED3F0A">
      <w:t xml:space="preserve">Page </w:t>
    </w:r>
    <w:fldSimple w:instr=" PAGE ">
      <w:r w:rsidR="005B1F5A">
        <w:rPr>
          <w:noProof/>
        </w:rPr>
        <w:t>1</w:t>
      </w:r>
    </w:fldSimple>
    <w:r w:rsidRPr="00ED3F0A">
      <w:t xml:space="preserve"> of </w:t>
    </w:r>
    <w:fldSimple w:instr=" NUMPAGES  ">
      <w:r w:rsidR="005B1F5A">
        <w:rPr>
          <w:noProof/>
        </w:rPr>
        <w:t>8</w:t>
      </w:r>
    </w:fldSimple>
  </w:p>
  <w:p w:rsidR="00A15FE6" w:rsidRDefault="00A15FE6" w:rsidP="0004303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E6" w:rsidRDefault="00A15FE6">
    <w:pPr>
      <w:pStyle w:val="Footer"/>
    </w:pPr>
    <w:r w:rsidRPr="00A33F6A">
      <w:t xml:space="preserve">Page </w:t>
    </w:r>
    <w:r w:rsidR="00F1325E" w:rsidRPr="00A33F6A">
      <w:rPr>
        <w:b w:val="0"/>
      </w:rPr>
      <w:fldChar w:fldCharType="begin"/>
    </w:r>
    <w:r w:rsidRPr="00A33F6A">
      <w:rPr>
        <w:b w:val="0"/>
      </w:rPr>
      <w:instrText xml:space="preserve"> PAGE </w:instrText>
    </w:r>
    <w:r w:rsidR="00F1325E" w:rsidRPr="00A33F6A">
      <w:rPr>
        <w:b w:val="0"/>
      </w:rPr>
      <w:fldChar w:fldCharType="separate"/>
    </w:r>
    <w:r w:rsidR="005B1F5A">
      <w:rPr>
        <w:b w:val="0"/>
        <w:noProof/>
      </w:rPr>
      <w:t>8</w:t>
    </w:r>
    <w:r w:rsidR="00F1325E" w:rsidRPr="00A33F6A">
      <w:rPr>
        <w:b w:val="0"/>
      </w:rPr>
      <w:fldChar w:fldCharType="end"/>
    </w:r>
    <w:r w:rsidRPr="00A33F6A">
      <w:t xml:space="preserve"> of </w:t>
    </w:r>
    <w:r w:rsidR="00F1325E" w:rsidRPr="00A33F6A">
      <w:rPr>
        <w:b w:val="0"/>
      </w:rPr>
      <w:fldChar w:fldCharType="begin"/>
    </w:r>
    <w:r w:rsidRPr="00A33F6A">
      <w:rPr>
        <w:b w:val="0"/>
      </w:rPr>
      <w:instrText xml:space="preserve"> NUMPAGES  </w:instrText>
    </w:r>
    <w:r w:rsidR="00F1325E" w:rsidRPr="00A33F6A">
      <w:rPr>
        <w:b w:val="0"/>
      </w:rPr>
      <w:fldChar w:fldCharType="separate"/>
    </w:r>
    <w:r w:rsidR="005B1F5A">
      <w:rPr>
        <w:b w:val="0"/>
        <w:noProof/>
      </w:rPr>
      <w:t>8</w:t>
    </w:r>
    <w:r w:rsidR="00F1325E" w:rsidRPr="00A33F6A">
      <w:rPr>
        <w:b w:val="0"/>
      </w:rPr>
      <w:fldChar w:fldCharType="end"/>
    </w:r>
  </w:p>
  <w:p w:rsidR="00A15FE6" w:rsidRDefault="00A15F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E6" w:rsidRDefault="00A15FE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A15FE6" w:rsidRDefault="00F1325E">
        <w:pPr>
          <w:pStyle w:val="Footer"/>
          <w:jc w:val="center"/>
        </w:pPr>
        <w:fldSimple w:instr=" PAGE   \* MERGEFORMAT ">
          <w:r w:rsidR="00A15FE6">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FE6" w:rsidRDefault="00A15FE6" w:rsidP="00A60185">
      <w:r>
        <w:separator/>
      </w:r>
    </w:p>
  </w:footnote>
  <w:footnote w:type="continuationSeparator" w:id="0">
    <w:p w:rsidR="00A15FE6" w:rsidRDefault="00A15FE6"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E6" w:rsidRDefault="00F132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0344" o:spid="_x0000_s23554" type="#_x0000_t136" style="position:absolute;margin-left:0;margin-top:0;width:397.65pt;height:238.6pt;rotation:315;z-index:-251654144;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E6" w:rsidRDefault="00A15FE6" w:rsidP="003C72FE">
    <w:pPr>
      <w:pStyle w:val="Header"/>
      <w:jc w:val="center"/>
      <w:rPr>
        <w:rFonts w:ascii="Arial" w:hAnsi="Arial" w:cs="Arial"/>
        <w:b/>
        <w:sz w:val="22"/>
        <w:szCs w:val="22"/>
      </w:rPr>
    </w:pPr>
    <w:r w:rsidRPr="00240A54">
      <w:rPr>
        <w:rFonts w:ascii="Arial" w:hAnsi="Arial" w:cs="Arial"/>
        <w:b/>
        <w:sz w:val="22"/>
        <w:szCs w:val="22"/>
      </w:rPr>
      <w:t xml:space="preserve">Independent Expert Scientific Committee on Coal Seam Gas and </w:t>
    </w:r>
  </w:p>
  <w:p w:rsidR="00A15FE6" w:rsidRPr="00240A54" w:rsidRDefault="00A15FE6" w:rsidP="003C72FE">
    <w:pPr>
      <w:pStyle w:val="Header"/>
      <w:jc w:val="center"/>
      <w:rPr>
        <w:rFonts w:ascii="Arial" w:hAnsi="Arial" w:cs="Arial"/>
        <w:b/>
        <w:sz w:val="22"/>
        <w:szCs w:val="22"/>
      </w:rPr>
    </w:pPr>
    <w:r w:rsidRPr="00240A54">
      <w:rPr>
        <w:rFonts w:ascii="Arial" w:hAnsi="Arial" w:cs="Arial"/>
        <w:b/>
        <w:sz w:val="22"/>
        <w:szCs w:val="22"/>
      </w:rPr>
      <w:t>Large Coal Mining Development</w:t>
    </w:r>
    <w:r>
      <w:rPr>
        <w:rFonts w:ascii="Arial" w:hAnsi="Arial" w:cs="Arial"/>
        <w:b/>
        <w:sz w:val="22"/>
        <w:szCs w:val="22"/>
      </w:rPr>
      <w:t xml:space="preserve"> (IESC)</w:t>
    </w:r>
  </w:p>
  <w:p w:rsidR="00A15FE6" w:rsidRDefault="00A15FE6" w:rsidP="003C72FE">
    <w:pPr>
      <w:pStyle w:val="Header"/>
      <w:jc w:val="center"/>
    </w:pPr>
    <w:bookmarkStart w:id="1" w:name="OLE_LINK3"/>
    <w:bookmarkStart w:id="2" w:name="OLE_LINK4"/>
    <w:r w:rsidRPr="00240A54">
      <w:rPr>
        <w:rFonts w:ascii="Arial" w:hAnsi="Arial" w:cs="Arial"/>
        <w:b/>
        <w:sz w:val="22"/>
        <w:szCs w:val="22"/>
      </w:rPr>
      <w:t xml:space="preserve">Minutes – Meeting </w:t>
    </w:r>
    <w:r>
      <w:rPr>
        <w:rFonts w:ascii="Arial" w:hAnsi="Arial" w:cs="Arial"/>
        <w:b/>
        <w:sz w:val="22"/>
        <w:szCs w:val="22"/>
      </w:rPr>
      <w:t>24</w:t>
    </w:r>
    <w:r w:rsidRPr="00240A54">
      <w:rPr>
        <w:rFonts w:ascii="Arial" w:hAnsi="Arial" w:cs="Arial"/>
        <w:b/>
        <w:sz w:val="22"/>
        <w:szCs w:val="22"/>
      </w:rPr>
      <w:t xml:space="preserve">, </w:t>
    </w:r>
    <w:r>
      <w:rPr>
        <w:rFonts w:ascii="Arial" w:hAnsi="Arial" w:cs="Arial"/>
        <w:b/>
        <w:sz w:val="22"/>
        <w:szCs w:val="22"/>
      </w:rPr>
      <w:t>10-11 December 2014</w:t>
    </w:r>
    <w:bookmarkEnd w:id="1"/>
    <w:bookmarkEnd w:id="2"/>
    <w:r w:rsidRPr="00240A54">
      <w:rPr>
        <w:rFonts w:ascii="Arial" w:hAnsi="Arial" w:cs="Arial"/>
        <w:b/>
        <w:sz w:val="22"/>
        <w:szCs w:val="22"/>
      </w:rPr>
      <w:br/>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E6" w:rsidRDefault="00F132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0343" o:spid="_x0000_s23553" type="#_x0000_t136" style="position:absolute;margin-left:0;margin-top:0;width:397.65pt;height:238.6pt;rotation:315;z-index:-25165619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E6" w:rsidRDefault="00F1325E" w:rsidP="00E45765">
    <w:pPr>
      <w:pStyle w:val="Classification"/>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0347" o:spid="_x0000_s23557" type="#_x0000_t136" style="position:absolute;left:0;text-align:left;margin-left:0;margin-top:0;width:397.65pt;height:238.6pt;rotation:315;z-index:-25164800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r>
      <w:fldChar w:fldCharType="begin"/>
    </w:r>
    <w:r w:rsidR="00A15FE6">
      <w:instrText xml:space="preserve"> DOCPROPERTY SecurityClassification \* MERGEFORMAT </w:instrText>
    </w:r>
    <w:r>
      <w:fldChar w:fldCharType="separate"/>
    </w:r>
    <w:r w:rsidR="009D578C">
      <w:rPr>
        <w:b/>
        <w:bCs/>
        <w:lang w:val="en-US"/>
      </w:rPr>
      <w:t>Error! Unknown document property name.</w:t>
    </w:r>
    <w: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E6" w:rsidRDefault="00F132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80348" o:spid="_x0000_s23558" type="#_x0000_t136" style="position:absolute;margin-left:0;margin-top:0;width:397.65pt;height:238.6pt;rotation:315;z-index:-251645952;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FE6" w:rsidRDefault="00A15F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E74F5E8"/>
    <w:lvl w:ilvl="0">
      <w:start w:val="1"/>
      <w:numFmt w:val="bullet"/>
      <w:lvlText w:val=""/>
      <w:lvlJc w:val="left"/>
      <w:pPr>
        <w:tabs>
          <w:tab w:val="num" w:pos="360"/>
        </w:tabs>
        <w:ind w:left="360" w:hanging="360"/>
      </w:pPr>
      <w:rPr>
        <w:rFonts w:ascii="Symbol" w:hAnsi="Symbol" w:hint="default"/>
      </w:rPr>
    </w:lvl>
  </w:abstractNum>
  <w:abstractNum w:abstractNumId="1">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nsid w:val="026A457D"/>
    <w:multiLevelType w:val="hybridMultilevel"/>
    <w:tmpl w:val="3B0A7D72"/>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
    <w:nsid w:val="1A612962"/>
    <w:multiLevelType w:val="hybridMultilevel"/>
    <w:tmpl w:val="787A5074"/>
    <w:lvl w:ilvl="0" w:tplc="DA2413EC">
      <w:start w:val="1"/>
      <w:numFmt w:val="bullet"/>
      <w:lvlText w:val="•"/>
      <w:lvlJc w:val="left"/>
      <w:pPr>
        <w:tabs>
          <w:tab w:val="num" w:pos="720"/>
        </w:tabs>
        <w:ind w:left="720" w:hanging="360"/>
      </w:pPr>
      <w:rPr>
        <w:rFonts w:ascii="Arial" w:hAnsi="Arial" w:hint="default"/>
      </w:rPr>
    </w:lvl>
    <w:lvl w:ilvl="1" w:tplc="94DE8C96" w:tentative="1">
      <w:start w:val="1"/>
      <w:numFmt w:val="bullet"/>
      <w:lvlText w:val="•"/>
      <w:lvlJc w:val="left"/>
      <w:pPr>
        <w:tabs>
          <w:tab w:val="num" w:pos="1440"/>
        </w:tabs>
        <w:ind w:left="1440" w:hanging="360"/>
      </w:pPr>
      <w:rPr>
        <w:rFonts w:ascii="Arial" w:hAnsi="Arial" w:hint="default"/>
      </w:rPr>
    </w:lvl>
    <w:lvl w:ilvl="2" w:tplc="CD7245FA" w:tentative="1">
      <w:start w:val="1"/>
      <w:numFmt w:val="bullet"/>
      <w:lvlText w:val="•"/>
      <w:lvlJc w:val="left"/>
      <w:pPr>
        <w:tabs>
          <w:tab w:val="num" w:pos="2160"/>
        </w:tabs>
        <w:ind w:left="2160" w:hanging="360"/>
      </w:pPr>
      <w:rPr>
        <w:rFonts w:ascii="Arial" w:hAnsi="Arial" w:hint="default"/>
      </w:rPr>
    </w:lvl>
    <w:lvl w:ilvl="3" w:tplc="07D4C7D8" w:tentative="1">
      <w:start w:val="1"/>
      <w:numFmt w:val="bullet"/>
      <w:lvlText w:val="•"/>
      <w:lvlJc w:val="left"/>
      <w:pPr>
        <w:tabs>
          <w:tab w:val="num" w:pos="2880"/>
        </w:tabs>
        <w:ind w:left="2880" w:hanging="360"/>
      </w:pPr>
      <w:rPr>
        <w:rFonts w:ascii="Arial" w:hAnsi="Arial" w:hint="default"/>
      </w:rPr>
    </w:lvl>
    <w:lvl w:ilvl="4" w:tplc="63680D90" w:tentative="1">
      <w:start w:val="1"/>
      <w:numFmt w:val="bullet"/>
      <w:lvlText w:val="•"/>
      <w:lvlJc w:val="left"/>
      <w:pPr>
        <w:tabs>
          <w:tab w:val="num" w:pos="3600"/>
        </w:tabs>
        <w:ind w:left="3600" w:hanging="360"/>
      </w:pPr>
      <w:rPr>
        <w:rFonts w:ascii="Arial" w:hAnsi="Arial" w:hint="default"/>
      </w:rPr>
    </w:lvl>
    <w:lvl w:ilvl="5" w:tplc="D10AEBCA" w:tentative="1">
      <w:start w:val="1"/>
      <w:numFmt w:val="bullet"/>
      <w:lvlText w:val="•"/>
      <w:lvlJc w:val="left"/>
      <w:pPr>
        <w:tabs>
          <w:tab w:val="num" w:pos="4320"/>
        </w:tabs>
        <w:ind w:left="4320" w:hanging="360"/>
      </w:pPr>
      <w:rPr>
        <w:rFonts w:ascii="Arial" w:hAnsi="Arial" w:hint="default"/>
      </w:rPr>
    </w:lvl>
    <w:lvl w:ilvl="6" w:tplc="4C04B0B8" w:tentative="1">
      <w:start w:val="1"/>
      <w:numFmt w:val="bullet"/>
      <w:lvlText w:val="•"/>
      <w:lvlJc w:val="left"/>
      <w:pPr>
        <w:tabs>
          <w:tab w:val="num" w:pos="5040"/>
        </w:tabs>
        <w:ind w:left="5040" w:hanging="360"/>
      </w:pPr>
      <w:rPr>
        <w:rFonts w:ascii="Arial" w:hAnsi="Arial" w:hint="default"/>
      </w:rPr>
    </w:lvl>
    <w:lvl w:ilvl="7" w:tplc="3702BA76" w:tentative="1">
      <w:start w:val="1"/>
      <w:numFmt w:val="bullet"/>
      <w:lvlText w:val="•"/>
      <w:lvlJc w:val="left"/>
      <w:pPr>
        <w:tabs>
          <w:tab w:val="num" w:pos="5760"/>
        </w:tabs>
        <w:ind w:left="5760" w:hanging="360"/>
      </w:pPr>
      <w:rPr>
        <w:rFonts w:ascii="Arial" w:hAnsi="Arial" w:hint="default"/>
      </w:rPr>
    </w:lvl>
    <w:lvl w:ilvl="8" w:tplc="E73A4FD2" w:tentative="1">
      <w:start w:val="1"/>
      <w:numFmt w:val="bullet"/>
      <w:lvlText w:val="•"/>
      <w:lvlJc w:val="left"/>
      <w:pPr>
        <w:tabs>
          <w:tab w:val="num" w:pos="6480"/>
        </w:tabs>
        <w:ind w:left="6480" w:hanging="360"/>
      </w:pPr>
      <w:rPr>
        <w:rFonts w:ascii="Arial" w:hAnsi="Arial" w:hint="default"/>
      </w:rPr>
    </w:lvl>
  </w:abstractNum>
  <w:abstractNum w:abstractNumId="4">
    <w:nsid w:val="1B3C0A56"/>
    <w:multiLevelType w:val="hybridMultilevel"/>
    <w:tmpl w:val="B2702476"/>
    <w:lvl w:ilvl="0" w:tplc="20606ED0">
      <w:start w:val="1"/>
      <w:numFmt w:val="decimal"/>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5">
    <w:nsid w:val="1F745BC2"/>
    <w:multiLevelType w:val="multilevel"/>
    <w:tmpl w:val="E5E89F92"/>
    <w:numStyleLink w:val="BulletList"/>
  </w:abstractNum>
  <w:abstractNum w:abstractNumId="6">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AF5039A"/>
    <w:multiLevelType w:val="hybridMultilevel"/>
    <w:tmpl w:val="BDE44B4E"/>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nsid w:val="4D0468F8"/>
    <w:multiLevelType w:val="multilevel"/>
    <w:tmpl w:val="E898CC72"/>
    <w:numStyleLink w:val="KeyPoints"/>
  </w:abstractNum>
  <w:abstractNum w:abstractNumId="1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11">
    <w:nsid w:val="65456429"/>
    <w:multiLevelType w:val="multilevel"/>
    <w:tmpl w:val="E898CC72"/>
    <w:numStyleLink w:val="KeyPoints"/>
  </w:abstractNum>
  <w:abstractNum w:abstractNumId="12">
    <w:nsid w:val="6F7D6BDE"/>
    <w:multiLevelType w:val="hybridMultilevel"/>
    <w:tmpl w:val="E1006C1C"/>
    <w:lvl w:ilvl="0" w:tplc="99282F56">
      <w:start w:val="1"/>
      <w:numFmt w:val="bullet"/>
      <w:lvlText w:val=""/>
      <w:lvlJc w:val="left"/>
      <w:pPr>
        <w:ind w:left="720" w:hanging="360"/>
      </w:pPr>
      <w:rPr>
        <w:rFonts w:ascii="Symbol" w:hAnsi="Symbol" w:hint="default"/>
      </w:rPr>
    </w:lvl>
    <w:lvl w:ilvl="1" w:tplc="5412B672">
      <w:start w:val="1"/>
      <w:numFmt w:val="bullet"/>
      <w:lvlText w:val="o"/>
      <w:lvlJc w:val="left"/>
      <w:pPr>
        <w:ind w:left="1440" w:hanging="360"/>
      </w:pPr>
      <w:rPr>
        <w:rFonts w:ascii="Courier New" w:hAnsi="Courier New" w:cs="Courier New" w:hint="default"/>
      </w:rPr>
    </w:lvl>
    <w:lvl w:ilvl="2" w:tplc="C1125F0C">
      <w:start w:val="1"/>
      <w:numFmt w:val="bullet"/>
      <w:lvlText w:val=""/>
      <w:lvlJc w:val="left"/>
      <w:pPr>
        <w:ind w:left="2160" w:hanging="360"/>
      </w:pPr>
      <w:rPr>
        <w:rFonts w:ascii="Wingdings" w:hAnsi="Wingdings" w:hint="default"/>
      </w:rPr>
    </w:lvl>
    <w:lvl w:ilvl="3" w:tplc="D1F2CEB8" w:tentative="1">
      <w:start w:val="1"/>
      <w:numFmt w:val="bullet"/>
      <w:lvlText w:val=""/>
      <w:lvlJc w:val="left"/>
      <w:pPr>
        <w:ind w:left="2880" w:hanging="360"/>
      </w:pPr>
      <w:rPr>
        <w:rFonts w:ascii="Symbol" w:hAnsi="Symbol" w:hint="default"/>
      </w:rPr>
    </w:lvl>
    <w:lvl w:ilvl="4" w:tplc="F7FE611A" w:tentative="1">
      <w:start w:val="1"/>
      <w:numFmt w:val="bullet"/>
      <w:lvlText w:val="o"/>
      <w:lvlJc w:val="left"/>
      <w:pPr>
        <w:ind w:left="3600" w:hanging="360"/>
      </w:pPr>
      <w:rPr>
        <w:rFonts w:ascii="Courier New" w:hAnsi="Courier New" w:cs="Courier New" w:hint="default"/>
      </w:rPr>
    </w:lvl>
    <w:lvl w:ilvl="5" w:tplc="8D766EAE" w:tentative="1">
      <w:start w:val="1"/>
      <w:numFmt w:val="bullet"/>
      <w:lvlText w:val=""/>
      <w:lvlJc w:val="left"/>
      <w:pPr>
        <w:ind w:left="4320" w:hanging="360"/>
      </w:pPr>
      <w:rPr>
        <w:rFonts w:ascii="Wingdings" w:hAnsi="Wingdings" w:hint="default"/>
      </w:rPr>
    </w:lvl>
    <w:lvl w:ilvl="6" w:tplc="A93E4CFA" w:tentative="1">
      <w:start w:val="1"/>
      <w:numFmt w:val="bullet"/>
      <w:lvlText w:val=""/>
      <w:lvlJc w:val="left"/>
      <w:pPr>
        <w:ind w:left="5040" w:hanging="360"/>
      </w:pPr>
      <w:rPr>
        <w:rFonts w:ascii="Symbol" w:hAnsi="Symbol" w:hint="default"/>
      </w:rPr>
    </w:lvl>
    <w:lvl w:ilvl="7" w:tplc="96F81ACE" w:tentative="1">
      <w:start w:val="1"/>
      <w:numFmt w:val="bullet"/>
      <w:lvlText w:val="o"/>
      <w:lvlJc w:val="left"/>
      <w:pPr>
        <w:ind w:left="5760" w:hanging="360"/>
      </w:pPr>
      <w:rPr>
        <w:rFonts w:ascii="Courier New" w:hAnsi="Courier New" w:cs="Courier New" w:hint="default"/>
      </w:rPr>
    </w:lvl>
    <w:lvl w:ilvl="8" w:tplc="C4C8A20A" w:tentative="1">
      <w:start w:val="1"/>
      <w:numFmt w:val="bullet"/>
      <w:lvlText w:val=""/>
      <w:lvlJc w:val="left"/>
      <w:pPr>
        <w:ind w:left="6480" w:hanging="360"/>
      </w:pPr>
      <w:rPr>
        <w:rFonts w:ascii="Wingdings" w:hAnsi="Wingdings" w:hint="default"/>
      </w:rPr>
    </w:lvl>
  </w:abstractNum>
  <w:abstractNum w:abstractNumId="13">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4">
    <w:nsid w:val="7BD314CF"/>
    <w:multiLevelType w:val="hybridMultilevel"/>
    <w:tmpl w:val="FFF6220C"/>
    <w:lvl w:ilvl="0" w:tplc="7E784728">
      <w:start w:val="1"/>
      <w:numFmt w:val="bullet"/>
      <w:lvlText w:val=""/>
      <w:lvlJc w:val="left"/>
      <w:pPr>
        <w:ind w:left="1183" w:hanging="360"/>
      </w:pPr>
      <w:rPr>
        <w:rFonts w:ascii="Symbol" w:hAnsi="Symbol" w:hint="default"/>
      </w:rPr>
    </w:lvl>
    <w:lvl w:ilvl="1" w:tplc="1C961538">
      <w:start w:val="1"/>
      <w:numFmt w:val="bullet"/>
      <w:lvlText w:val="o"/>
      <w:lvlJc w:val="left"/>
      <w:pPr>
        <w:ind w:left="1903" w:hanging="360"/>
      </w:pPr>
      <w:rPr>
        <w:rFonts w:ascii="Courier New" w:hAnsi="Courier New" w:cs="Courier New" w:hint="default"/>
      </w:rPr>
    </w:lvl>
    <w:lvl w:ilvl="2" w:tplc="78D86D34" w:tentative="1">
      <w:start w:val="1"/>
      <w:numFmt w:val="bullet"/>
      <w:lvlText w:val=""/>
      <w:lvlJc w:val="left"/>
      <w:pPr>
        <w:ind w:left="2623" w:hanging="360"/>
      </w:pPr>
      <w:rPr>
        <w:rFonts w:ascii="Wingdings" w:hAnsi="Wingdings" w:hint="default"/>
      </w:rPr>
    </w:lvl>
    <w:lvl w:ilvl="3" w:tplc="FE9C54D6" w:tentative="1">
      <w:start w:val="1"/>
      <w:numFmt w:val="bullet"/>
      <w:lvlText w:val=""/>
      <w:lvlJc w:val="left"/>
      <w:pPr>
        <w:ind w:left="3343" w:hanging="360"/>
      </w:pPr>
      <w:rPr>
        <w:rFonts w:ascii="Symbol" w:hAnsi="Symbol" w:hint="default"/>
      </w:rPr>
    </w:lvl>
    <w:lvl w:ilvl="4" w:tplc="30FA391A" w:tentative="1">
      <w:start w:val="1"/>
      <w:numFmt w:val="bullet"/>
      <w:lvlText w:val="o"/>
      <w:lvlJc w:val="left"/>
      <w:pPr>
        <w:ind w:left="4063" w:hanging="360"/>
      </w:pPr>
      <w:rPr>
        <w:rFonts w:ascii="Courier New" w:hAnsi="Courier New" w:cs="Courier New" w:hint="default"/>
      </w:rPr>
    </w:lvl>
    <w:lvl w:ilvl="5" w:tplc="1AEC4ADA" w:tentative="1">
      <w:start w:val="1"/>
      <w:numFmt w:val="bullet"/>
      <w:lvlText w:val=""/>
      <w:lvlJc w:val="left"/>
      <w:pPr>
        <w:ind w:left="4783" w:hanging="360"/>
      </w:pPr>
      <w:rPr>
        <w:rFonts w:ascii="Wingdings" w:hAnsi="Wingdings" w:hint="default"/>
      </w:rPr>
    </w:lvl>
    <w:lvl w:ilvl="6" w:tplc="DCFC2FDC" w:tentative="1">
      <w:start w:val="1"/>
      <w:numFmt w:val="bullet"/>
      <w:lvlText w:val=""/>
      <w:lvlJc w:val="left"/>
      <w:pPr>
        <w:ind w:left="5503" w:hanging="360"/>
      </w:pPr>
      <w:rPr>
        <w:rFonts w:ascii="Symbol" w:hAnsi="Symbol" w:hint="default"/>
      </w:rPr>
    </w:lvl>
    <w:lvl w:ilvl="7" w:tplc="5D783D5C" w:tentative="1">
      <w:start w:val="1"/>
      <w:numFmt w:val="bullet"/>
      <w:lvlText w:val="o"/>
      <w:lvlJc w:val="left"/>
      <w:pPr>
        <w:ind w:left="6223" w:hanging="360"/>
      </w:pPr>
      <w:rPr>
        <w:rFonts w:ascii="Courier New" w:hAnsi="Courier New" w:cs="Courier New" w:hint="default"/>
      </w:rPr>
    </w:lvl>
    <w:lvl w:ilvl="8" w:tplc="63262BB2" w:tentative="1">
      <w:start w:val="1"/>
      <w:numFmt w:val="bullet"/>
      <w:lvlText w:val=""/>
      <w:lvlJc w:val="left"/>
      <w:pPr>
        <w:ind w:left="6943" w:hanging="360"/>
      </w:pPr>
      <w:rPr>
        <w:rFonts w:ascii="Wingdings" w:hAnsi="Wingdings" w:hint="default"/>
      </w:rPr>
    </w:lvl>
  </w:abstractNum>
  <w:num w:numId="1">
    <w:abstractNumId w:val="13"/>
  </w:num>
  <w:num w:numId="2">
    <w:abstractNumId w:val="1"/>
  </w:num>
  <w:num w:numId="3">
    <w:abstractNumId w:val="7"/>
  </w:num>
  <w:num w:numId="4">
    <w:abstractNumId w:val="6"/>
  </w:num>
  <w:num w:numId="5">
    <w:abstractNumId w:val="11"/>
  </w:num>
  <w:num w:numId="6">
    <w:abstractNumId w:val="5"/>
  </w:num>
  <w:num w:numId="7">
    <w:abstractNumId w:val="10"/>
  </w:num>
  <w:num w:numId="8">
    <w:abstractNumId w:val="3"/>
  </w:num>
  <w:num w:numId="9">
    <w:abstractNumId w:val="5"/>
  </w:num>
  <w:num w:numId="10">
    <w:abstractNumId w:val="12"/>
  </w:num>
  <w:num w:numId="11">
    <w:abstractNumId w:val="5"/>
  </w:num>
  <w:num w:numId="12">
    <w:abstractNumId w:val="2"/>
  </w:num>
  <w:num w:numId="13">
    <w:abstractNumId w:val="8"/>
  </w:num>
  <w:num w:numId="14">
    <w:abstractNumId w:val="5"/>
  </w:num>
  <w:num w:numId="15">
    <w:abstractNumId w:val="14"/>
  </w:num>
  <w:num w:numId="16">
    <w:abstractNumId w:val="4"/>
  </w:num>
  <w:num w:numId="17">
    <w:abstractNumId w:val="6"/>
  </w:num>
  <w:num w:numId="18">
    <w:abstractNumId w:val="9"/>
  </w:num>
  <w:num w:numId="19">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3559"/>
    <o:shapelayout v:ext="edit">
      <o:idmap v:ext="edit" data="23"/>
    </o:shapelayout>
  </w:hdrShapeDefaults>
  <w:footnotePr>
    <w:footnote w:id="-1"/>
    <w:footnote w:id="0"/>
  </w:footnotePr>
  <w:endnotePr>
    <w:endnote w:id="-1"/>
    <w:endnote w:id="0"/>
  </w:endnotePr>
  <w:compat/>
  <w:docVars>
    <w:docVar w:name="SecurityClassificationInHeader" w:val="False"/>
  </w:docVars>
  <w:rsids>
    <w:rsidRoot w:val="00C509DB"/>
    <w:rsid w:val="000003BF"/>
    <w:rsid w:val="00004AEE"/>
    <w:rsid w:val="00005CAA"/>
    <w:rsid w:val="000076F0"/>
    <w:rsid w:val="00010210"/>
    <w:rsid w:val="00010A43"/>
    <w:rsid w:val="00012D66"/>
    <w:rsid w:val="00015AAB"/>
    <w:rsid w:val="00015ADA"/>
    <w:rsid w:val="00020C99"/>
    <w:rsid w:val="000232AE"/>
    <w:rsid w:val="0002707B"/>
    <w:rsid w:val="00043035"/>
    <w:rsid w:val="0005148E"/>
    <w:rsid w:val="000516C0"/>
    <w:rsid w:val="0005348F"/>
    <w:rsid w:val="00070510"/>
    <w:rsid w:val="00072C5A"/>
    <w:rsid w:val="00073222"/>
    <w:rsid w:val="000759E5"/>
    <w:rsid w:val="00076172"/>
    <w:rsid w:val="00080A94"/>
    <w:rsid w:val="00084AC6"/>
    <w:rsid w:val="00085974"/>
    <w:rsid w:val="00091608"/>
    <w:rsid w:val="0009333C"/>
    <w:rsid w:val="00095966"/>
    <w:rsid w:val="00096042"/>
    <w:rsid w:val="0009704F"/>
    <w:rsid w:val="000A0F11"/>
    <w:rsid w:val="000A125A"/>
    <w:rsid w:val="000A57CD"/>
    <w:rsid w:val="000A62B4"/>
    <w:rsid w:val="000B2D3D"/>
    <w:rsid w:val="000B3758"/>
    <w:rsid w:val="000B3D12"/>
    <w:rsid w:val="000B58F3"/>
    <w:rsid w:val="000B7681"/>
    <w:rsid w:val="000B7B42"/>
    <w:rsid w:val="000C02B7"/>
    <w:rsid w:val="000C5100"/>
    <w:rsid w:val="000C5342"/>
    <w:rsid w:val="000C706A"/>
    <w:rsid w:val="000D2887"/>
    <w:rsid w:val="000D6D63"/>
    <w:rsid w:val="000E0081"/>
    <w:rsid w:val="000E07CF"/>
    <w:rsid w:val="000E31C1"/>
    <w:rsid w:val="000E42D7"/>
    <w:rsid w:val="000E7767"/>
    <w:rsid w:val="000F2CF2"/>
    <w:rsid w:val="00100BEF"/>
    <w:rsid w:val="00102AE1"/>
    <w:rsid w:val="00111326"/>
    <w:rsid w:val="001126ED"/>
    <w:rsid w:val="0011498E"/>
    <w:rsid w:val="00117A45"/>
    <w:rsid w:val="001224AE"/>
    <w:rsid w:val="001337D4"/>
    <w:rsid w:val="00134F40"/>
    <w:rsid w:val="00147C12"/>
    <w:rsid w:val="001527A1"/>
    <w:rsid w:val="001530DC"/>
    <w:rsid w:val="00154989"/>
    <w:rsid w:val="00155A9F"/>
    <w:rsid w:val="00160262"/>
    <w:rsid w:val="00164C53"/>
    <w:rsid w:val="0016780A"/>
    <w:rsid w:val="001713FA"/>
    <w:rsid w:val="00173E6A"/>
    <w:rsid w:val="00173EBF"/>
    <w:rsid w:val="00175ED3"/>
    <w:rsid w:val="001842A2"/>
    <w:rsid w:val="00187FA8"/>
    <w:rsid w:val="00192F5E"/>
    <w:rsid w:val="00197772"/>
    <w:rsid w:val="001A51C8"/>
    <w:rsid w:val="001B36A2"/>
    <w:rsid w:val="001B4CA8"/>
    <w:rsid w:val="001B5EA1"/>
    <w:rsid w:val="001C1802"/>
    <w:rsid w:val="001C2775"/>
    <w:rsid w:val="001C3AB2"/>
    <w:rsid w:val="001C4F3D"/>
    <w:rsid w:val="001D0CDC"/>
    <w:rsid w:val="001D1D82"/>
    <w:rsid w:val="001E020D"/>
    <w:rsid w:val="001E1182"/>
    <w:rsid w:val="001E2056"/>
    <w:rsid w:val="001E7AE4"/>
    <w:rsid w:val="002005F9"/>
    <w:rsid w:val="00202C90"/>
    <w:rsid w:val="00213DE8"/>
    <w:rsid w:val="00214ED3"/>
    <w:rsid w:val="00216118"/>
    <w:rsid w:val="002209AB"/>
    <w:rsid w:val="002251E3"/>
    <w:rsid w:val="00227A95"/>
    <w:rsid w:val="002316BD"/>
    <w:rsid w:val="002434D9"/>
    <w:rsid w:val="002473FC"/>
    <w:rsid w:val="00252E3C"/>
    <w:rsid w:val="00257BE9"/>
    <w:rsid w:val="00262198"/>
    <w:rsid w:val="00285F1B"/>
    <w:rsid w:val="00292B81"/>
    <w:rsid w:val="002B18AE"/>
    <w:rsid w:val="002C1C93"/>
    <w:rsid w:val="002C3C55"/>
    <w:rsid w:val="002C5066"/>
    <w:rsid w:val="002C5813"/>
    <w:rsid w:val="002D3E45"/>
    <w:rsid w:val="002D4AAC"/>
    <w:rsid w:val="002E6646"/>
    <w:rsid w:val="002E71AA"/>
    <w:rsid w:val="002F045A"/>
    <w:rsid w:val="002F7FC4"/>
    <w:rsid w:val="0030039D"/>
    <w:rsid w:val="0030326F"/>
    <w:rsid w:val="00304B98"/>
    <w:rsid w:val="003063FD"/>
    <w:rsid w:val="00310701"/>
    <w:rsid w:val="00312DC1"/>
    <w:rsid w:val="00315340"/>
    <w:rsid w:val="00315980"/>
    <w:rsid w:val="003161A1"/>
    <w:rsid w:val="00316F7F"/>
    <w:rsid w:val="003171B6"/>
    <w:rsid w:val="003171C4"/>
    <w:rsid w:val="003218E8"/>
    <w:rsid w:val="00325E34"/>
    <w:rsid w:val="003305D3"/>
    <w:rsid w:val="00330DCE"/>
    <w:rsid w:val="0033130A"/>
    <w:rsid w:val="00331E11"/>
    <w:rsid w:val="00334761"/>
    <w:rsid w:val="00337EBC"/>
    <w:rsid w:val="00341DCD"/>
    <w:rsid w:val="0034563E"/>
    <w:rsid w:val="003518D6"/>
    <w:rsid w:val="0035460C"/>
    <w:rsid w:val="003556BD"/>
    <w:rsid w:val="00365147"/>
    <w:rsid w:val="0037016E"/>
    <w:rsid w:val="00371778"/>
    <w:rsid w:val="00372908"/>
    <w:rsid w:val="00383020"/>
    <w:rsid w:val="00393978"/>
    <w:rsid w:val="00394D7E"/>
    <w:rsid w:val="003975FD"/>
    <w:rsid w:val="003978F1"/>
    <w:rsid w:val="003B057D"/>
    <w:rsid w:val="003B53E2"/>
    <w:rsid w:val="003B60CC"/>
    <w:rsid w:val="003C1B25"/>
    <w:rsid w:val="003C2443"/>
    <w:rsid w:val="003C5DA3"/>
    <w:rsid w:val="003C72FE"/>
    <w:rsid w:val="003D232B"/>
    <w:rsid w:val="003D2A6C"/>
    <w:rsid w:val="003D4BCD"/>
    <w:rsid w:val="003D6C2B"/>
    <w:rsid w:val="003E01D8"/>
    <w:rsid w:val="003E2100"/>
    <w:rsid w:val="003F6F5B"/>
    <w:rsid w:val="0040342D"/>
    <w:rsid w:val="0041192D"/>
    <w:rsid w:val="00413EE1"/>
    <w:rsid w:val="00415B4B"/>
    <w:rsid w:val="004203DF"/>
    <w:rsid w:val="0042128E"/>
    <w:rsid w:val="00432B60"/>
    <w:rsid w:val="00432BEA"/>
    <w:rsid w:val="00440698"/>
    <w:rsid w:val="004540E2"/>
    <w:rsid w:val="00454454"/>
    <w:rsid w:val="00466037"/>
    <w:rsid w:val="00467924"/>
    <w:rsid w:val="004712A5"/>
    <w:rsid w:val="0047266F"/>
    <w:rsid w:val="00476D6B"/>
    <w:rsid w:val="00484ECE"/>
    <w:rsid w:val="00492C16"/>
    <w:rsid w:val="00495271"/>
    <w:rsid w:val="00496D1A"/>
    <w:rsid w:val="004A0678"/>
    <w:rsid w:val="004A48A3"/>
    <w:rsid w:val="004A75E4"/>
    <w:rsid w:val="004B0D92"/>
    <w:rsid w:val="004B0EC0"/>
    <w:rsid w:val="004B66F1"/>
    <w:rsid w:val="004B6C2E"/>
    <w:rsid w:val="004C3EA0"/>
    <w:rsid w:val="004D061F"/>
    <w:rsid w:val="004F190D"/>
    <w:rsid w:val="004F2C38"/>
    <w:rsid w:val="004F311E"/>
    <w:rsid w:val="004F63D7"/>
    <w:rsid w:val="004F7169"/>
    <w:rsid w:val="00500D66"/>
    <w:rsid w:val="005037C7"/>
    <w:rsid w:val="0051297D"/>
    <w:rsid w:val="00514C8E"/>
    <w:rsid w:val="00531DBF"/>
    <w:rsid w:val="00545759"/>
    <w:rsid w:val="00545BE0"/>
    <w:rsid w:val="00546930"/>
    <w:rsid w:val="00554C6A"/>
    <w:rsid w:val="00560A75"/>
    <w:rsid w:val="00562E85"/>
    <w:rsid w:val="0056332F"/>
    <w:rsid w:val="0056365F"/>
    <w:rsid w:val="00563BF8"/>
    <w:rsid w:val="005719B3"/>
    <w:rsid w:val="0057295E"/>
    <w:rsid w:val="00581C39"/>
    <w:rsid w:val="005903B6"/>
    <w:rsid w:val="00590D75"/>
    <w:rsid w:val="00591450"/>
    <w:rsid w:val="00594CC6"/>
    <w:rsid w:val="005A0247"/>
    <w:rsid w:val="005A126E"/>
    <w:rsid w:val="005A452F"/>
    <w:rsid w:val="005B140D"/>
    <w:rsid w:val="005B1F5A"/>
    <w:rsid w:val="005B2D64"/>
    <w:rsid w:val="005B6764"/>
    <w:rsid w:val="005C1FEA"/>
    <w:rsid w:val="005C3495"/>
    <w:rsid w:val="005C4C98"/>
    <w:rsid w:val="005C50FD"/>
    <w:rsid w:val="005E1F74"/>
    <w:rsid w:val="005E3DFC"/>
    <w:rsid w:val="005E5850"/>
    <w:rsid w:val="005E5942"/>
    <w:rsid w:val="005E60AF"/>
    <w:rsid w:val="005F1DEA"/>
    <w:rsid w:val="00605A8F"/>
    <w:rsid w:val="00607FC9"/>
    <w:rsid w:val="00610BC7"/>
    <w:rsid w:val="00622FE1"/>
    <w:rsid w:val="0062521C"/>
    <w:rsid w:val="00630A2B"/>
    <w:rsid w:val="00632DC7"/>
    <w:rsid w:val="006357FB"/>
    <w:rsid w:val="006406FC"/>
    <w:rsid w:val="00640E57"/>
    <w:rsid w:val="00642BF2"/>
    <w:rsid w:val="00646122"/>
    <w:rsid w:val="00653E16"/>
    <w:rsid w:val="00657220"/>
    <w:rsid w:val="00657362"/>
    <w:rsid w:val="00657B9E"/>
    <w:rsid w:val="0066104B"/>
    <w:rsid w:val="006655EE"/>
    <w:rsid w:val="00665BA6"/>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B01"/>
    <w:rsid w:val="006E1CFE"/>
    <w:rsid w:val="006E77B5"/>
    <w:rsid w:val="006F10C4"/>
    <w:rsid w:val="006F40E9"/>
    <w:rsid w:val="006F5603"/>
    <w:rsid w:val="006F7B87"/>
    <w:rsid w:val="0070127F"/>
    <w:rsid w:val="00701400"/>
    <w:rsid w:val="007037CF"/>
    <w:rsid w:val="00705910"/>
    <w:rsid w:val="007167C0"/>
    <w:rsid w:val="00720481"/>
    <w:rsid w:val="007250AD"/>
    <w:rsid w:val="00733193"/>
    <w:rsid w:val="00734AA5"/>
    <w:rsid w:val="00744DDA"/>
    <w:rsid w:val="007457B8"/>
    <w:rsid w:val="00745E03"/>
    <w:rsid w:val="0075732A"/>
    <w:rsid w:val="007600F8"/>
    <w:rsid w:val="00760262"/>
    <w:rsid w:val="0076310C"/>
    <w:rsid w:val="00764270"/>
    <w:rsid w:val="0076744F"/>
    <w:rsid w:val="00767BCE"/>
    <w:rsid w:val="00767EFC"/>
    <w:rsid w:val="007707DE"/>
    <w:rsid w:val="00770B5D"/>
    <w:rsid w:val="00773FC2"/>
    <w:rsid w:val="007752F1"/>
    <w:rsid w:val="00776768"/>
    <w:rsid w:val="0078187A"/>
    <w:rsid w:val="0079364B"/>
    <w:rsid w:val="00793D12"/>
    <w:rsid w:val="00794ED8"/>
    <w:rsid w:val="007A1C66"/>
    <w:rsid w:val="007A2573"/>
    <w:rsid w:val="007B106C"/>
    <w:rsid w:val="007B1A4E"/>
    <w:rsid w:val="007B3D05"/>
    <w:rsid w:val="007B5503"/>
    <w:rsid w:val="007C0F2C"/>
    <w:rsid w:val="007C179C"/>
    <w:rsid w:val="007C6BB3"/>
    <w:rsid w:val="007D14B4"/>
    <w:rsid w:val="007D2175"/>
    <w:rsid w:val="007D3AD7"/>
    <w:rsid w:val="007E019E"/>
    <w:rsid w:val="007E24F6"/>
    <w:rsid w:val="00800F64"/>
    <w:rsid w:val="00801050"/>
    <w:rsid w:val="008013A2"/>
    <w:rsid w:val="00801DDF"/>
    <w:rsid w:val="00802F0B"/>
    <w:rsid w:val="00810A67"/>
    <w:rsid w:val="00824190"/>
    <w:rsid w:val="008258EB"/>
    <w:rsid w:val="00833CF7"/>
    <w:rsid w:val="00834CDE"/>
    <w:rsid w:val="00842464"/>
    <w:rsid w:val="00845601"/>
    <w:rsid w:val="008514ED"/>
    <w:rsid w:val="00855C5C"/>
    <w:rsid w:val="00862DE4"/>
    <w:rsid w:val="00871466"/>
    <w:rsid w:val="00872C82"/>
    <w:rsid w:val="00881D59"/>
    <w:rsid w:val="008A26A6"/>
    <w:rsid w:val="008A3C96"/>
    <w:rsid w:val="008B4019"/>
    <w:rsid w:val="008B65C9"/>
    <w:rsid w:val="008C2D4A"/>
    <w:rsid w:val="008C3C6A"/>
    <w:rsid w:val="008D3900"/>
    <w:rsid w:val="008D603C"/>
    <w:rsid w:val="008D6E1D"/>
    <w:rsid w:val="008F14BE"/>
    <w:rsid w:val="008F39B4"/>
    <w:rsid w:val="008F4162"/>
    <w:rsid w:val="00900E1B"/>
    <w:rsid w:val="00903E02"/>
    <w:rsid w:val="00913175"/>
    <w:rsid w:val="00916EDB"/>
    <w:rsid w:val="00920861"/>
    <w:rsid w:val="00922B13"/>
    <w:rsid w:val="009242EF"/>
    <w:rsid w:val="00932291"/>
    <w:rsid w:val="00932861"/>
    <w:rsid w:val="0093408E"/>
    <w:rsid w:val="00952DDF"/>
    <w:rsid w:val="009610A3"/>
    <w:rsid w:val="009619F4"/>
    <w:rsid w:val="00963B6A"/>
    <w:rsid w:val="00970950"/>
    <w:rsid w:val="009812D4"/>
    <w:rsid w:val="00990D7D"/>
    <w:rsid w:val="009920D8"/>
    <w:rsid w:val="009952F5"/>
    <w:rsid w:val="009A3E99"/>
    <w:rsid w:val="009B38BE"/>
    <w:rsid w:val="009C3D0F"/>
    <w:rsid w:val="009C49F8"/>
    <w:rsid w:val="009D578C"/>
    <w:rsid w:val="009E1B19"/>
    <w:rsid w:val="009F2D36"/>
    <w:rsid w:val="009F35E2"/>
    <w:rsid w:val="009F65F9"/>
    <w:rsid w:val="009F68BA"/>
    <w:rsid w:val="00A06277"/>
    <w:rsid w:val="00A079DC"/>
    <w:rsid w:val="00A111C2"/>
    <w:rsid w:val="00A15FE6"/>
    <w:rsid w:val="00A241D6"/>
    <w:rsid w:val="00A338E7"/>
    <w:rsid w:val="00A35CAA"/>
    <w:rsid w:val="00A36D02"/>
    <w:rsid w:val="00A36E7F"/>
    <w:rsid w:val="00A41E65"/>
    <w:rsid w:val="00A43E0A"/>
    <w:rsid w:val="00A45B8B"/>
    <w:rsid w:val="00A530C7"/>
    <w:rsid w:val="00A551F9"/>
    <w:rsid w:val="00A55F5B"/>
    <w:rsid w:val="00A57A9C"/>
    <w:rsid w:val="00A60185"/>
    <w:rsid w:val="00A661EA"/>
    <w:rsid w:val="00A830E5"/>
    <w:rsid w:val="00A87135"/>
    <w:rsid w:val="00A93280"/>
    <w:rsid w:val="00A951EA"/>
    <w:rsid w:val="00A9599B"/>
    <w:rsid w:val="00A96635"/>
    <w:rsid w:val="00AA2548"/>
    <w:rsid w:val="00AA58C4"/>
    <w:rsid w:val="00AA7003"/>
    <w:rsid w:val="00AB11C8"/>
    <w:rsid w:val="00AB2E10"/>
    <w:rsid w:val="00AB496F"/>
    <w:rsid w:val="00AB6AD6"/>
    <w:rsid w:val="00AC08A8"/>
    <w:rsid w:val="00AD04CF"/>
    <w:rsid w:val="00AD56C8"/>
    <w:rsid w:val="00AD58F2"/>
    <w:rsid w:val="00AE25BD"/>
    <w:rsid w:val="00AF3FC9"/>
    <w:rsid w:val="00B0512A"/>
    <w:rsid w:val="00B0529F"/>
    <w:rsid w:val="00B1418B"/>
    <w:rsid w:val="00B21195"/>
    <w:rsid w:val="00B24B22"/>
    <w:rsid w:val="00B25310"/>
    <w:rsid w:val="00B32F8F"/>
    <w:rsid w:val="00B3492A"/>
    <w:rsid w:val="00B37C87"/>
    <w:rsid w:val="00B54DE9"/>
    <w:rsid w:val="00B553EC"/>
    <w:rsid w:val="00B55E3F"/>
    <w:rsid w:val="00B605A2"/>
    <w:rsid w:val="00B63C1E"/>
    <w:rsid w:val="00B848CC"/>
    <w:rsid w:val="00B93DD0"/>
    <w:rsid w:val="00B97732"/>
    <w:rsid w:val="00BA65A8"/>
    <w:rsid w:val="00BA6D19"/>
    <w:rsid w:val="00BA6D42"/>
    <w:rsid w:val="00BA7461"/>
    <w:rsid w:val="00BA7DA9"/>
    <w:rsid w:val="00BC145F"/>
    <w:rsid w:val="00BC4215"/>
    <w:rsid w:val="00BC7CF7"/>
    <w:rsid w:val="00BD1A6F"/>
    <w:rsid w:val="00BE6D3C"/>
    <w:rsid w:val="00BE7852"/>
    <w:rsid w:val="00BE7C93"/>
    <w:rsid w:val="00BF5853"/>
    <w:rsid w:val="00BF6BD9"/>
    <w:rsid w:val="00BF7CEE"/>
    <w:rsid w:val="00C03880"/>
    <w:rsid w:val="00C135CF"/>
    <w:rsid w:val="00C2683F"/>
    <w:rsid w:val="00C3184D"/>
    <w:rsid w:val="00C444EC"/>
    <w:rsid w:val="00C4714E"/>
    <w:rsid w:val="00C509DB"/>
    <w:rsid w:val="00C51CCA"/>
    <w:rsid w:val="00C5504F"/>
    <w:rsid w:val="00C57B55"/>
    <w:rsid w:val="00C63376"/>
    <w:rsid w:val="00C74F97"/>
    <w:rsid w:val="00C8276E"/>
    <w:rsid w:val="00C842AC"/>
    <w:rsid w:val="00C85DD1"/>
    <w:rsid w:val="00C96688"/>
    <w:rsid w:val="00CA0723"/>
    <w:rsid w:val="00CB0779"/>
    <w:rsid w:val="00CB1690"/>
    <w:rsid w:val="00CC3AC0"/>
    <w:rsid w:val="00CC4365"/>
    <w:rsid w:val="00CD11B0"/>
    <w:rsid w:val="00CE544E"/>
    <w:rsid w:val="00CE71C2"/>
    <w:rsid w:val="00CF34E9"/>
    <w:rsid w:val="00CF42D5"/>
    <w:rsid w:val="00CF43DB"/>
    <w:rsid w:val="00CF4EDA"/>
    <w:rsid w:val="00D021CB"/>
    <w:rsid w:val="00D0325B"/>
    <w:rsid w:val="00D10F1A"/>
    <w:rsid w:val="00D116F8"/>
    <w:rsid w:val="00D17596"/>
    <w:rsid w:val="00D21D54"/>
    <w:rsid w:val="00D22640"/>
    <w:rsid w:val="00D24E89"/>
    <w:rsid w:val="00D26D3A"/>
    <w:rsid w:val="00D45EE3"/>
    <w:rsid w:val="00D50618"/>
    <w:rsid w:val="00D509E9"/>
    <w:rsid w:val="00D53B1C"/>
    <w:rsid w:val="00D6610D"/>
    <w:rsid w:val="00DA1B12"/>
    <w:rsid w:val="00DA54C9"/>
    <w:rsid w:val="00DA6739"/>
    <w:rsid w:val="00DA6CAE"/>
    <w:rsid w:val="00DB1A9E"/>
    <w:rsid w:val="00DB31D6"/>
    <w:rsid w:val="00DB4005"/>
    <w:rsid w:val="00DC34EB"/>
    <w:rsid w:val="00DE03DA"/>
    <w:rsid w:val="00DF1E5B"/>
    <w:rsid w:val="00DF2275"/>
    <w:rsid w:val="00DF3F5E"/>
    <w:rsid w:val="00DF5653"/>
    <w:rsid w:val="00E0596E"/>
    <w:rsid w:val="00E06F66"/>
    <w:rsid w:val="00E110B9"/>
    <w:rsid w:val="00E356E5"/>
    <w:rsid w:val="00E36F81"/>
    <w:rsid w:val="00E45765"/>
    <w:rsid w:val="00E5098C"/>
    <w:rsid w:val="00E60213"/>
    <w:rsid w:val="00E661B2"/>
    <w:rsid w:val="00E74D29"/>
    <w:rsid w:val="00E83C74"/>
    <w:rsid w:val="00E83CEE"/>
    <w:rsid w:val="00E918BE"/>
    <w:rsid w:val="00E91F18"/>
    <w:rsid w:val="00E9226D"/>
    <w:rsid w:val="00E94992"/>
    <w:rsid w:val="00EA0773"/>
    <w:rsid w:val="00EA416C"/>
    <w:rsid w:val="00EA5941"/>
    <w:rsid w:val="00EB60CE"/>
    <w:rsid w:val="00EB7D53"/>
    <w:rsid w:val="00EC7888"/>
    <w:rsid w:val="00EE3146"/>
    <w:rsid w:val="00EF50BB"/>
    <w:rsid w:val="00EF53FF"/>
    <w:rsid w:val="00EF7B35"/>
    <w:rsid w:val="00F00192"/>
    <w:rsid w:val="00F01DF6"/>
    <w:rsid w:val="00F0340D"/>
    <w:rsid w:val="00F059A6"/>
    <w:rsid w:val="00F10CEF"/>
    <w:rsid w:val="00F1325E"/>
    <w:rsid w:val="00F16396"/>
    <w:rsid w:val="00F23756"/>
    <w:rsid w:val="00F2523A"/>
    <w:rsid w:val="00F25FFA"/>
    <w:rsid w:val="00F310D2"/>
    <w:rsid w:val="00F36F3D"/>
    <w:rsid w:val="00F477BD"/>
    <w:rsid w:val="00F53491"/>
    <w:rsid w:val="00F65A1C"/>
    <w:rsid w:val="00F66F50"/>
    <w:rsid w:val="00F675DA"/>
    <w:rsid w:val="00F701C0"/>
    <w:rsid w:val="00F708ED"/>
    <w:rsid w:val="00F82FF8"/>
    <w:rsid w:val="00F8330D"/>
    <w:rsid w:val="00F84305"/>
    <w:rsid w:val="00F8485C"/>
    <w:rsid w:val="00F87149"/>
    <w:rsid w:val="00F87FFE"/>
    <w:rsid w:val="00F92CBB"/>
    <w:rsid w:val="00F93940"/>
    <w:rsid w:val="00F954C9"/>
    <w:rsid w:val="00FA4CF0"/>
    <w:rsid w:val="00FA61AA"/>
    <w:rsid w:val="00FA69A4"/>
    <w:rsid w:val="00FB1279"/>
    <w:rsid w:val="00FB1495"/>
    <w:rsid w:val="00FD1694"/>
    <w:rsid w:val="00FD463B"/>
    <w:rsid w:val="00FD4B95"/>
    <w:rsid w:val="00FD7636"/>
    <w:rsid w:val="00FE3229"/>
    <w:rsid w:val="00FE74C3"/>
    <w:rsid w:val="00FF215C"/>
    <w:rsid w:val="00FF30D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5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043035"/>
    <w:pPr>
      <w:tabs>
        <w:tab w:val="center" w:pos="4513"/>
        <w:tab w:val="right" w:pos="9026"/>
      </w:tabs>
      <w:jc w:val="right"/>
    </w:pPr>
    <w:rPr>
      <w:rFonts w:ascii="Calibri" w:hAnsi="Calibri" w:cs="Calibri"/>
      <w:b/>
      <w:sz w:val="22"/>
      <w:szCs w:val="22"/>
    </w:rPr>
  </w:style>
  <w:style w:type="character" w:customStyle="1" w:styleId="FooterChar">
    <w:name w:val="Footer Char"/>
    <w:basedOn w:val="DefaultParagraphFont"/>
    <w:link w:val="Footer"/>
    <w:uiPriority w:val="99"/>
    <w:rsid w:val="00043035"/>
    <w:rPr>
      <w:rFonts w:ascii="Calibri" w:eastAsia="Times New Roman" w:hAnsi="Calibri" w:cs="Calibri"/>
      <w:b/>
      <w:sz w:val="22"/>
      <w:szCs w:val="22"/>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LineNumber">
    <w:name w:val="line number"/>
    <w:basedOn w:val="DefaultParagraphFont"/>
    <w:uiPriority w:val="99"/>
    <w:semiHidden/>
    <w:unhideWhenUsed/>
    <w:rsid w:val="00043035"/>
  </w:style>
  <w:style w:type="character" w:styleId="CommentReference">
    <w:name w:val="annotation reference"/>
    <w:basedOn w:val="DefaultParagraphFont"/>
    <w:uiPriority w:val="99"/>
    <w:semiHidden/>
    <w:unhideWhenUsed/>
    <w:rsid w:val="00AF3FC9"/>
    <w:rPr>
      <w:sz w:val="16"/>
      <w:szCs w:val="16"/>
    </w:rPr>
  </w:style>
  <w:style w:type="paragraph" w:styleId="CommentText">
    <w:name w:val="annotation text"/>
    <w:basedOn w:val="Normal"/>
    <w:link w:val="CommentTextChar"/>
    <w:uiPriority w:val="99"/>
    <w:semiHidden/>
    <w:unhideWhenUsed/>
    <w:rsid w:val="00AF3FC9"/>
    <w:rPr>
      <w:sz w:val="20"/>
      <w:szCs w:val="20"/>
    </w:rPr>
  </w:style>
  <w:style w:type="character" w:customStyle="1" w:styleId="CommentTextChar">
    <w:name w:val="Comment Text Char"/>
    <w:basedOn w:val="DefaultParagraphFont"/>
    <w:link w:val="CommentText"/>
    <w:uiPriority w:val="99"/>
    <w:semiHidden/>
    <w:rsid w:val="00AF3FC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F3FC9"/>
    <w:rPr>
      <w:b/>
      <w:bCs/>
    </w:rPr>
  </w:style>
  <w:style w:type="character" w:customStyle="1" w:styleId="CommentSubjectChar">
    <w:name w:val="Comment Subject Char"/>
    <w:basedOn w:val="CommentTextChar"/>
    <w:link w:val="CommentSubject"/>
    <w:uiPriority w:val="99"/>
    <w:semiHidden/>
    <w:rsid w:val="00AF3FC9"/>
    <w:rPr>
      <w:rFonts w:ascii="Times New Roman" w:eastAsia="Times New Roman" w:hAnsi="Times New Roman"/>
      <w:b/>
      <w:bCs/>
    </w:rPr>
  </w:style>
  <w:style w:type="paragraph" w:customStyle="1" w:styleId="AdviceBullet">
    <w:name w:val="Advice Bullet"/>
    <w:basedOn w:val="ListBullet"/>
    <w:qFormat/>
    <w:rsid w:val="00A45B8B"/>
    <w:pPr>
      <w:autoSpaceDE w:val="0"/>
      <w:autoSpaceDN w:val="0"/>
      <w:adjustRightInd w:val="0"/>
      <w:spacing w:after="200" w:line="276" w:lineRule="auto"/>
      <w:ind w:left="426" w:hanging="426"/>
    </w:pPr>
    <w:rPr>
      <w:rFonts w:ascii="Arial" w:hAnsi="Arial" w:cs="Arial"/>
      <w:sz w:val="20"/>
      <w:szCs w:val="20"/>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432BEA"/>
    <w:rPr>
      <w:rFonts w:ascii="Times New Roman" w:eastAsia="Times New Roman" w:hAnsi="Times New Roman"/>
      <w:sz w:val="24"/>
      <w:szCs w:val="24"/>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043035"/>
    <w:pPr>
      <w:tabs>
        <w:tab w:val="center" w:pos="4513"/>
        <w:tab w:val="right" w:pos="9026"/>
      </w:tabs>
      <w:jc w:val="right"/>
    </w:pPr>
    <w:rPr>
      <w:rFonts w:ascii="Calibri" w:hAnsi="Calibri" w:cs="Calibri"/>
      <w:b/>
      <w:sz w:val="22"/>
      <w:szCs w:val="22"/>
    </w:rPr>
  </w:style>
  <w:style w:type="character" w:customStyle="1" w:styleId="FooterChar">
    <w:name w:val="Footer Char"/>
    <w:basedOn w:val="DefaultParagraphFont"/>
    <w:link w:val="Footer"/>
    <w:uiPriority w:val="99"/>
    <w:rsid w:val="00043035"/>
    <w:rPr>
      <w:rFonts w:ascii="Calibri" w:eastAsia="Times New Roman" w:hAnsi="Calibri" w:cs="Calibri"/>
      <w:b/>
      <w:sz w:val="22"/>
      <w:szCs w:val="22"/>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szCs w:val="20"/>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cs="Arial"/>
      <w:color w:val="FF0000"/>
      <w:sz w:val="28"/>
      <w:szCs w:val="28"/>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pPr>
      <w:rPr>
        <w:rFonts w:ascii="Arial" w:hAnsi="Arial"/>
        <w:sz w:val="20"/>
      </w:rPr>
    </w:tblStylePr>
    <w:tblStylePr w:type="band2Horz">
      <w:pPr>
        <w:wordWrap/>
        <w:spacing w:beforeLines="0" w:beforeAutospacing="0" w:afterLines="0" w:afterAutospacing="0"/>
        <w:contextualSpacing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LineNumber">
    <w:name w:val="line number"/>
    <w:basedOn w:val="DefaultParagraphFont"/>
    <w:uiPriority w:val="99"/>
    <w:semiHidden/>
    <w:unhideWhenUsed/>
    <w:rsid w:val="00043035"/>
  </w:style>
  <w:style w:type="character" w:styleId="CommentReference">
    <w:name w:val="annotation reference"/>
    <w:basedOn w:val="DefaultParagraphFont"/>
    <w:uiPriority w:val="99"/>
    <w:semiHidden/>
    <w:unhideWhenUsed/>
    <w:rsid w:val="00AF3FC9"/>
    <w:rPr>
      <w:sz w:val="16"/>
      <w:szCs w:val="16"/>
    </w:rPr>
  </w:style>
  <w:style w:type="paragraph" w:styleId="CommentText">
    <w:name w:val="annotation text"/>
    <w:basedOn w:val="Normal"/>
    <w:link w:val="CommentTextChar"/>
    <w:uiPriority w:val="99"/>
    <w:semiHidden/>
    <w:unhideWhenUsed/>
    <w:rsid w:val="00AF3FC9"/>
    <w:rPr>
      <w:sz w:val="20"/>
      <w:szCs w:val="20"/>
    </w:rPr>
  </w:style>
  <w:style w:type="character" w:customStyle="1" w:styleId="CommentTextChar">
    <w:name w:val="Comment Text Char"/>
    <w:basedOn w:val="DefaultParagraphFont"/>
    <w:link w:val="CommentText"/>
    <w:uiPriority w:val="99"/>
    <w:semiHidden/>
    <w:rsid w:val="00AF3FC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F3FC9"/>
    <w:rPr>
      <w:b/>
      <w:bCs/>
    </w:rPr>
  </w:style>
  <w:style w:type="character" w:customStyle="1" w:styleId="CommentSubjectChar">
    <w:name w:val="Comment Subject Char"/>
    <w:basedOn w:val="CommentTextChar"/>
    <w:link w:val="CommentSubject"/>
    <w:uiPriority w:val="99"/>
    <w:semiHidden/>
    <w:rsid w:val="00AF3FC9"/>
    <w:rPr>
      <w:rFonts w:ascii="Times New Roman" w:eastAsia="Times New Roman" w:hAnsi="Times New Roman"/>
      <w:b/>
      <w:bCs/>
    </w:rPr>
  </w:style>
  <w:style w:type="paragraph" w:customStyle="1" w:styleId="AdviceBullet">
    <w:name w:val="Advice Bullet"/>
    <w:basedOn w:val="ListBullet"/>
    <w:qFormat/>
    <w:rsid w:val="00A45B8B"/>
    <w:pPr>
      <w:autoSpaceDE w:val="0"/>
      <w:autoSpaceDN w:val="0"/>
      <w:adjustRightInd w:val="0"/>
      <w:spacing w:after="200" w:line="276" w:lineRule="auto"/>
      <w:ind w:left="426" w:hanging="426"/>
    </w:pPr>
    <w:rPr>
      <w:rFonts w:ascii="Arial" w:hAnsi="Arial" w:cs="Arial"/>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462111128">
      <w:bodyDiv w:val="1"/>
      <w:marLeft w:val="0"/>
      <w:marRight w:val="0"/>
      <w:marTop w:val="0"/>
      <w:marBottom w:val="0"/>
      <w:divBdr>
        <w:top w:val="none" w:sz="0" w:space="0" w:color="auto"/>
        <w:left w:val="none" w:sz="0" w:space="0" w:color="auto"/>
        <w:bottom w:val="none" w:sz="0" w:space="0" w:color="auto"/>
        <w:right w:val="none" w:sz="0" w:space="0" w:color="auto"/>
      </w:divBdr>
    </w:div>
    <w:div w:id="1936014643">
      <w:bodyDiv w:val="1"/>
      <w:marLeft w:val="0"/>
      <w:marRight w:val="0"/>
      <w:marTop w:val="0"/>
      <w:marBottom w:val="0"/>
      <w:divBdr>
        <w:top w:val="none" w:sz="0" w:space="0" w:color="auto"/>
        <w:left w:val="none" w:sz="0" w:space="0" w:color="auto"/>
        <w:bottom w:val="none" w:sz="0" w:space="0" w:color="auto"/>
        <w:right w:val="none" w:sz="0" w:space="0" w:color="auto"/>
      </w:divBdr>
      <w:divsChild>
        <w:div w:id="1193152997">
          <w:marLeft w:val="360"/>
          <w:marRight w:val="0"/>
          <w:marTop w:val="0"/>
          <w:marBottom w:val="200"/>
          <w:divBdr>
            <w:top w:val="none" w:sz="0" w:space="0" w:color="auto"/>
            <w:left w:val="none" w:sz="0" w:space="0" w:color="auto"/>
            <w:bottom w:val="none" w:sz="0" w:space="0" w:color="auto"/>
            <w:right w:val="none" w:sz="0" w:space="0" w:color="auto"/>
          </w:divBdr>
        </w:div>
        <w:div w:id="183833557">
          <w:marLeft w:val="360"/>
          <w:marRight w:val="0"/>
          <w:marTop w:val="0"/>
          <w:marBottom w:val="200"/>
          <w:divBdr>
            <w:top w:val="none" w:sz="0" w:space="0" w:color="auto"/>
            <w:left w:val="none" w:sz="0" w:space="0" w:color="auto"/>
            <w:bottom w:val="none" w:sz="0" w:space="0" w:color="auto"/>
            <w:right w:val="none" w:sz="0" w:space="0" w:color="auto"/>
          </w:divBdr>
        </w:div>
        <w:div w:id="1931154592">
          <w:marLeft w:val="360"/>
          <w:marRight w:val="0"/>
          <w:marTop w:val="0"/>
          <w:marBottom w:val="200"/>
          <w:divBdr>
            <w:top w:val="none" w:sz="0" w:space="0" w:color="auto"/>
            <w:left w:val="none" w:sz="0" w:space="0" w:color="auto"/>
            <w:bottom w:val="none" w:sz="0" w:space="0" w:color="auto"/>
            <w:right w:val="none" w:sz="0" w:space="0" w:color="auto"/>
          </w:divBdr>
        </w:div>
        <w:div w:id="1333676187">
          <w:marLeft w:val="360"/>
          <w:marRight w:val="0"/>
          <w:marTop w:val="0"/>
          <w:marBottom w:val="200"/>
          <w:divBdr>
            <w:top w:val="none" w:sz="0" w:space="0" w:color="auto"/>
            <w:left w:val="none" w:sz="0" w:space="0" w:color="auto"/>
            <w:bottom w:val="none" w:sz="0" w:space="0" w:color="auto"/>
            <w:right w:val="none" w:sz="0" w:space="0" w:color="auto"/>
          </w:divBdr>
        </w:div>
      </w:divsChild>
    </w:div>
    <w:div w:id="200589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2032</Words>
  <Characters>11586</Characters>
  <Application>Microsoft Office Word</Application>
  <DocSecurity>4</DocSecurity>
  <Lines>96</Lines>
  <Paragraphs>27</Paragraphs>
  <ScaleCrop>false</ScaleCrop>
  <LinksUpToDate>false</LinksUpToDate>
  <CharactersWithSpaces>13591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 Meeting 24, 10-11 December 2014</dc:title>
  <dc:creator/>
  <cp:lastModifiedBy/>
  <cp:revision>1</cp:revision>
  <dcterms:created xsi:type="dcterms:W3CDTF">2015-01-13T03:41:00Z</dcterms:created>
  <dcterms:modified xsi:type="dcterms:W3CDTF">2015-01-13T03:41:00Z</dcterms:modified>
</cp:coreProperties>
</file>