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432BEA">
      <w:pPr>
        <w:pStyle w:val="Header"/>
        <w:tabs>
          <w:tab w:val="left" w:pos="426"/>
        </w:tabs>
        <w:jc w:val="center"/>
        <w:rPr>
          <w:rFonts w:ascii="Calibri" w:hAnsi="Calibri" w:cs="Arial"/>
          <w:b/>
        </w:rPr>
      </w:pPr>
      <w:r w:rsidRPr="00B55249">
        <w:rPr>
          <w:rFonts w:ascii="Calibri" w:hAnsi="Calibri" w:cs="Arial"/>
          <w:b/>
        </w:rPr>
        <w:t>MINUTES – Meeting 21</w:t>
      </w:r>
    </w:p>
    <w:p w:rsidR="00432BEA" w:rsidRPr="00B55249" w:rsidRDefault="00432BEA" w:rsidP="00432BEA">
      <w:pPr>
        <w:pStyle w:val="Header"/>
        <w:tabs>
          <w:tab w:val="left" w:pos="426"/>
        </w:tabs>
        <w:jc w:val="center"/>
        <w:rPr>
          <w:rFonts w:ascii="Calibri" w:hAnsi="Calibri" w:cs="Arial"/>
        </w:rPr>
      </w:pPr>
      <w:r w:rsidRPr="00B55249">
        <w:rPr>
          <w:rFonts w:ascii="Calibri" w:hAnsi="Calibri" w:cs="Arial"/>
          <w:b/>
        </w:rPr>
        <w:t>Old Parliament House, Canberra ACT</w:t>
      </w:r>
      <w:r w:rsidR="00DA5688" w:rsidRPr="00DA5688">
        <w:rPr>
          <w:rFonts w:ascii="Calibri" w:hAnsi="Calibri" w:cs="Arial"/>
        </w:rPr>
        <w:pict>
          <v:rect id="_x0000_i1025" style="width:0;height:1.5pt" o:hralign="center" o:hrstd="t" o:hr="t" fillcolor="#a0a0a0" stroked="f"/>
        </w:pict>
      </w:r>
    </w:p>
    <w:p w:rsidR="00432BEA" w:rsidRPr="00B55249" w:rsidRDefault="00432BEA" w:rsidP="00432BEA">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IN ATTENDANCE</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Ms Lisa Corbyn (Chair)</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Professor Craig Simmons (Deputy Chair)</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Emeritus Professor Angela Arthington</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Ms Jane Coram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Emeritus Professor Peter Flood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Dr Andrew Johnson (by teleconference</w:t>
      </w:r>
      <w:r>
        <w:rPr>
          <w:rFonts w:ascii="Calibri" w:hAnsi="Calibri" w:cs="Arial"/>
        </w:rPr>
        <w:t xml:space="preserve"> Day 1</w:t>
      </w:r>
      <w:r w:rsidRPr="00B55249">
        <w:rPr>
          <w:rFonts w:ascii="Calibri" w:hAnsi="Calibri" w:cs="Arial"/>
        </w:rPr>
        <w:t>)</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Mr Jim McDonald</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Professor Dayanthi Nugegoda</w:t>
      </w:r>
    </w:p>
    <w:p w:rsidR="00432BEA" w:rsidRPr="00B55249" w:rsidRDefault="00432BEA" w:rsidP="00432BEA">
      <w:pPr>
        <w:tabs>
          <w:tab w:val="left" w:pos="426"/>
        </w:tabs>
        <w:spacing w:line="276" w:lineRule="auto"/>
        <w:rPr>
          <w:rFonts w:ascii="Calibri" w:hAnsi="Calibri" w:cs="Arial"/>
        </w:rPr>
      </w:pP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APOLOGIES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Nil </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OFFICE OF WATER SCIENCE (OWS) - SECRETARIAT AND SUPPORT</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Gayle Milnes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Sean Lane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Kimberley Hammond</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Helen Vooren</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432BEA" w:rsidRPr="007667F8" w:rsidTr="00511953">
        <w:tc>
          <w:tcPr>
            <w:tcW w:w="4820" w:type="dxa"/>
            <w:tcBorders>
              <w:top w:val="single" w:sz="4" w:space="0" w:color="auto"/>
            </w:tcBorders>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Scott Lawson (Item 2)</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c>
          <w:tcPr>
            <w:tcW w:w="4678" w:type="dxa"/>
            <w:tcBorders>
              <w:top w:val="single" w:sz="4" w:space="0" w:color="auto"/>
              <w:right w:val="single" w:sz="4" w:space="0" w:color="auto"/>
            </w:tcBorders>
          </w:tcPr>
          <w:p w:rsidR="00432BEA" w:rsidRPr="0091107A" w:rsidRDefault="00432BEA" w:rsidP="00511953">
            <w:pPr>
              <w:tabs>
                <w:tab w:val="left" w:pos="426"/>
              </w:tabs>
              <w:rPr>
                <w:rFonts w:asciiTheme="minorHAnsi" w:hAnsiTheme="minorHAnsi" w:cs="Arial"/>
              </w:rPr>
            </w:pPr>
            <w:r w:rsidRPr="0091107A">
              <w:rPr>
                <w:rFonts w:asciiTheme="minorHAnsi" w:hAnsiTheme="minorHAnsi" w:cs="Arial"/>
              </w:rPr>
              <w:t>Natasha Amerasinghe (Item 2)</w:t>
            </w:r>
          </w:p>
          <w:p w:rsidR="00432BEA" w:rsidRPr="00C03B26" w:rsidRDefault="00432BEA" w:rsidP="00511953">
            <w:pPr>
              <w:tabs>
                <w:tab w:val="left" w:pos="426"/>
              </w:tabs>
              <w:rPr>
                <w:rFonts w:asciiTheme="minorHAnsi" w:hAnsiTheme="minorHAnsi" w:cs="Arial"/>
              </w:rPr>
            </w:pPr>
            <w:r w:rsidRPr="0091107A">
              <w:rPr>
                <w:rFonts w:asciiTheme="minorHAnsi" w:hAnsiTheme="minorHAnsi" w:cs="Arial"/>
              </w:rPr>
              <w:t>Office of Water Science</w:t>
            </w:r>
          </w:p>
        </w:tc>
      </w:tr>
      <w:tr w:rsidR="00432BEA" w:rsidRPr="007667F8" w:rsidTr="00511953">
        <w:tc>
          <w:tcPr>
            <w:tcW w:w="4820" w:type="dxa"/>
            <w:tcBorders>
              <w:top w:val="single" w:sz="4" w:space="0" w:color="auto"/>
            </w:tcBorders>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 xml:space="preserve">Craig Moore (Item 2) </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c>
          <w:tcPr>
            <w:tcW w:w="4678" w:type="dxa"/>
            <w:tcBorders>
              <w:top w:val="single" w:sz="4" w:space="0" w:color="auto"/>
              <w:right w:val="single" w:sz="4" w:space="0" w:color="auto"/>
            </w:tcBorders>
          </w:tcPr>
          <w:p w:rsidR="00432BEA" w:rsidRDefault="00432BEA" w:rsidP="00511953">
            <w:pPr>
              <w:tabs>
                <w:tab w:val="left" w:pos="426"/>
              </w:tabs>
              <w:rPr>
                <w:rFonts w:asciiTheme="minorHAnsi" w:hAnsiTheme="minorHAnsi" w:cs="Arial"/>
              </w:rPr>
            </w:pPr>
            <w:r>
              <w:rPr>
                <w:rFonts w:asciiTheme="minorHAnsi" w:hAnsiTheme="minorHAnsi" w:cs="Arial"/>
              </w:rPr>
              <w:t>Carla Morgan (Item 2)</w:t>
            </w:r>
          </w:p>
          <w:p w:rsidR="00432BEA" w:rsidRPr="00C03B26" w:rsidRDefault="00432BEA" w:rsidP="00511953">
            <w:pPr>
              <w:tabs>
                <w:tab w:val="left" w:pos="426"/>
              </w:tabs>
              <w:rPr>
                <w:rFonts w:asciiTheme="minorHAnsi" w:hAnsiTheme="minorHAnsi" w:cs="Arial"/>
              </w:rPr>
            </w:pPr>
            <w:r>
              <w:rPr>
                <w:rFonts w:asciiTheme="minorHAnsi" w:hAnsiTheme="minorHAnsi" w:cs="Arial"/>
              </w:rPr>
              <w:t>Office of Water Science</w:t>
            </w:r>
          </w:p>
        </w:tc>
      </w:tr>
      <w:tr w:rsidR="00432BEA" w:rsidRPr="007667F8" w:rsidTr="00511953">
        <w:tc>
          <w:tcPr>
            <w:tcW w:w="4820"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Mark Say (Item 2)</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c>
          <w:tcPr>
            <w:tcW w:w="4678" w:type="dxa"/>
          </w:tcPr>
          <w:p w:rsidR="00432BEA" w:rsidRPr="00C03B26" w:rsidRDefault="00432BEA" w:rsidP="00511953">
            <w:pPr>
              <w:tabs>
                <w:tab w:val="left" w:pos="426"/>
              </w:tabs>
              <w:rPr>
                <w:rFonts w:asciiTheme="minorHAnsi" w:hAnsiTheme="minorHAnsi" w:cs="Arial"/>
              </w:rPr>
            </w:pPr>
            <w:r>
              <w:rPr>
                <w:rFonts w:asciiTheme="minorHAnsi" w:hAnsiTheme="minorHAnsi" w:cs="Arial"/>
              </w:rPr>
              <w:t xml:space="preserve">Peter Baker (Item </w:t>
            </w:r>
            <w:r w:rsidRPr="00C03B26">
              <w:rPr>
                <w:rFonts w:asciiTheme="minorHAnsi" w:hAnsiTheme="minorHAnsi" w:cs="Arial"/>
              </w:rPr>
              <w:t>3)</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r>
      <w:tr w:rsidR="00432BEA" w:rsidRPr="007667F8" w:rsidTr="00511953">
        <w:tc>
          <w:tcPr>
            <w:tcW w:w="4820"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Rod Dann (Item 2)</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c>
          <w:tcPr>
            <w:tcW w:w="4678"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Edwina Johnson (Item 3</w:t>
            </w:r>
            <w:r>
              <w:rPr>
                <w:rFonts w:asciiTheme="minorHAnsi" w:hAnsiTheme="minorHAnsi" w:cs="Arial"/>
              </w:rPr>
              <w:t>,4</w:t>
            </w:r>
            <w:r w:rsidRPr="00C03B26">
              <w:rPr>
                <w:rFonts w:asciiTheme="minorHAnsi" w:hAnsiTheme="minorHAnsi" w:cs="Arial"/>
              </w:rPr>
              <w:t>)</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r>
      <w:tr w:rsidR="00432BEA" w:rsidRPr="007667F8" w:rsidTr="00511953">
        <w:tc>
          <w:tcPr>
            <w:tcW w:w="4820"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Kim Bennett (Item 2)</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c>
          <w:tcPr>
            <w:tcW w:w="4678" w:type="dxa"/>
          </w:tcPr>
          <w:p w:rsidR="00432BEA" w:rsidRPr="008E52D4" w:rsidRDefault="00432BEA" w:rsidP="00511953">
            <w:pPr>
              <w:tabs>
                <w:tab w:val="left" w:pos="426"/>
              </w:tabs>
              <w:rPr>
                <w:rFonts w:asciiTheme="minorHAnsi" w:hAnsiTheme="minorHAnsi" w:cs="Arial"/>
              </w:rPr>
            </w:pPr>
            <w:r w:rsidRPr="008E52D4">
              <w:rPr>
                <w:rFonts w:asciiTheme="minorHAnsi" w:hAnsiTheme="minorHAnsi" w:cs="Arial"/>
              </w:rPr>
              <w:t>James Hill (Item 3)</w:t>
            </w:r>
          </w:p>
          <w:p w:rsidR="00432BEA" w:rsidRPr="00C03B26" w:rsidRDefault="00432BEA" w:rsidP="00511953">
            <w:pPr>
              <w:tabs>
                <w:tab w:val="left" w:pos="426"/>
              </w:tabs>
              <w:rPr>
                <w:rFonts w:asciiTheme="minorHAnsi" w:hAnsiTheme="minorHAnsi" w:cs="Arial"/>
              </w:rPr>
            </w:pPr>
            <w:r w:rsidRPr="008E52D4">
              <w:rPr>
                <w:rFonts w:asciiTheme="minorHAnsi" w:hAnsiTheme="minorHAnsi" w:cs="Arial"/>
              </w:rPr>
              <w:t>Office of Water Science</w:t>
            </w:r>
          </w:p>
        </w:tc>
      </w:tr>
      <w:tr w:rsidR="00432BEA" w:rsidRPr="007667F8" w:rsidTr="00511953">
        <w:tc>
          <w:tcPr>
            <w:tcW w:w="4820"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Emily Turner (Item 2)</w:t>
            </w:r>
          </w:p>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c>
          <w:tcPr>
            <w:tcW w:w="4678" w:type="dxa"/>
            <w:shd w:val="clear" w:color="auto" w:fill="auto"/>
          </w:tcPr>
          <w:p w:rsidR="00432BEA" w:rsidRDefault="00432BEA" w:rsidP="00511953">
            <w:pPr>
              <w:tabs>
                <w:tab w:val="left" w:pos="426"/>
              </w:tabs>
              <w:rPr>
                <w:rFonts w:asciiTheme="minorHAnsi" w:hAnsiTheme="minorHAnsi" w:cs="Arial"/>
              </w:rPr>
            </w:pPr>
            <w:r>
              <w:rPr>
                <w:rFonts w:asciiTheme="minorHAnsi" w:hAnsiTheme="minorHAnsi" w:cs="Arial"/>
              </w:rPr>
              <w:t>Craig Watson (Item 3)</w:t>
            </w:r>
          </w:p>
          <w:p w:rsidR="00432BEA" w:rsidRPr="0091107A" w:rsidRDefault="00432BEA" w:rsidP="00511953">
            <w:pPr>
              <w:tabs>
                <w:tab w:val="left" w:pos="426"/>
              </w:tabs>
              <w:rPr>
                <w:rFonts w:asciiTheme="minorHAnsi" w:hAnsiTheme="minorHAnsi" w:cs="Arial"/>
              </w:rPr>
            </w:pPr>
            <w:r>
              <w:rPr>
                <w:rFonts w:asciiTheme="minorHAnsi" w:hAnsiTheme="minorHAnsi" w:cs="Arial"/>
              </w:rPr>
              <w:t>Office of Water Science</w:t>
            </w:r>
          </w:p>
        </w:tc>
      </w:tr>
      <w:tr w:rsidR="00432BEA" w:rsidRPr="007667F8" w:rsidTr="00511953">
        <w:tc>
          <w:tcPr>
            <w:tcW w:w="4820" w:type="dxa"/>
          </w:tcPr>
          <w:p w:rsidR="00432BEA" w:rsidRPr="008E52D4" w:rsidRDefault="00432BEA" w:rsidP="00511953">
            <w:pPr>
              <w:tabs>
                <w:tab w:val="left" w:pos="426"/>
              </w:tabs>
              <w:rPr>
                <w:rFonts w:asciiTheme="minorHAnsi" w:hAnsiTheme="minorHAnsi" w:cs="Arial"/>
              </w:rPr>
            </w:pPr>
            <w:r w:rsidRPr="008E52D4">
              <w:rPr>
                <w:rFonts w:asciiTheme="minorHAnsi" w:hAnsiTheme="minorHAnsi" w:cs="Arial"/>
              </w:rPr>
              <w:t>Moya Tomlinson (Item 2,3,4)</w:t>
            </w:r>
          </w:p>
          <w:p w:rsidR="00432BEA" w:rsidRPr="007667F8" w:rsidRDefault="00432BEA" w:rsidP="00511953">
            <w:pPr>
              <w:tabs>
                <w:tab w:val="left" w:pos="426"/>
              </w:tabs>
              <w:rPr>
                <w:rFonts w:asciiTheme="minorHAnsi" w:hAnsiTheme="minorHAnsi" w:cs="Arial"/>
                <w:highlight w:val="yellow"/>
              </w:rPr>
            </w:pPr>
            <w:r w:rsidRPr="008E52D4">
              <w:rPr>
                <w:rFonts w:asciiTheme="minorHAnsi" w:hAnsiTheme="minorHAnsi" w:cs="Arial"/>
              </w:rPr>
              <w:t>Office of Water Science</w:t>
            </w:r>
          </w:p>
        </w:tc>
        <w:tc>
          <w:tcPr>
            <w:tcW w:w="4678"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Geraldine Cusack (Item 3)</w:t>
            </w:r>
          </w:p>
          <w:p w:rsidR="00432BEA" w:rsidRPr="0091107A"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r>
      <w:tr w:rsidR="00432BEA" w:rsidRPr="007667F8" w:rsidTr="00511953">
        <w:tc>
          <w:tcPr>
            <w:tcW w:w="4820" w:type="dxa"/>
          </w:tcPr>
          <w:p w:rsidR="00432BEA" w:rsidRPr="0091107A" w:rsidRDefault="00432BEA" w:rsidP="00511953">
            <w:pPr>
              <w:tabs>
                <w:tab w:val="left" w:pos="426"/>
              </w:tabs>
              <w:rPr>
                <w:rFonts w:asciiTheme="minorHAnsi" w:hAnsiTheme="minorHAnsi" w:cs="Arial"/>
              </w:rPr>
            </w:pPr>
            <w:r w:rsidRPr="0091107A">
              <w:rPr>
                <w:rFonts w:asciiTheme="minorHAnsi" w:hAnsiTheme="minorHAnsi" w:cs="Arial"/>
              </w:rPr>
              <w:t>Ben Roudnew (Item 2)</w:t>
            </w:r>
          </w:p>
          <w:p w:rsidR="00432BEA" w:rsidRPr="007667F8" w:rsidRDefault="00432BEA" w:rsidP="00511953">
            <w:pPr>
              <w:tabs>
                <w:tab w:val="left" w:pos="426"/>
              </w:tabs>
              <w:rPr>
                <w:rFonts w:asciiTheme="minorHAnsi" w:hAnsiTheme="minorHAnsi" w:cs="Arial"/>
                <w:highlight w:val="yellow"/>
              </w:rPr>
            </w:pPr>
            <w:r w:rsidRPr="0091107A">
              <w:rPr>
                <w:rFonts w:asciiTheme="minorHAnsi" w:hAnsiTheme="minorHAnsi" w:cs="Arial"/>
              </w:rPr>
              <w:t>Office of Water Science</w:t>
            </w:r>
          </w:p>
        </w:tc>
        <w:tc>
          <w:tcPr>
            <w:tcW w:w="4678"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 xml:space="preserve">Anthony Swirepik (Item 4) </w:t>
            </w:r>
          </w:p>
          <w:p w:rsidR="00432BEA" w:rsidRPr="0091107A" w:rsidRDefault="00432BEA" w:rsidP="00511953">
            <w:pPr>
              <w:tabs>
                <w:tab w:val="left" w:pos="426"/>
              </w:tabs>
              <w:rPr>
                <w:rFonts w:asciiTheme="minorHAnsi" w:hAnsiTheme="minorHAnsi" w:cs="Arial"/>
              </w:rPr>
            </w:pPr>
            <w:r w:rsidRPr="00C03B26">
              <w:rPr>
                <w:rFonts w:asciiTheme="minorHAnsi" w:hAnsiTheme="minorHAnsi" w:cs="Arial"/>
              </w:rPr>
              <w:t>Office of Water Science</w:t>
            </w:r>
          </w:p>
        </w:tc>
      </w:tr>
      <w:tr w:rsidR="00432BEA" w:rsidRPr="007667F8" w:rsidTr="00511953">
        <w:tc>
          <w:tcPr>
            <w:tcW w:w="4820" w:type="dxa"/>
          </w:tcPr>
          <w:p w:rsidR="00432BEA" w:rsidRPr="0091107A" w:rsidRDefault="00432BEA" w:rsidP="00511953">
            <w:pPr>
              <w:tabs>
                <w:tab w:val="left" w:pos="426"/>
              </w:tabs>
              <w:rPr>
                <w:rFonts w:asciiTheme="minorHAnsi" w:hAnsiTheme="minorHAnsi" w:cs="Arial"/>
              </w:rPr>
            </w:pPr>
            <w:r w:rsidRPr="0091107A">
              <w:rPr>
                <w:rFonts w:asciiTheme="minorHAnsi" w:hAnsiTheme="minorHAnsi" w:cs="Arial"/>
              </w:rPr>
              <w:t>Mitchell Bouma (Item 2)</w:t>
            </w:r>
          </w:p>
          <w:p w:rsidR="00432BEA" w:rsidRDefault="00432BEA" w:rsidP="00511953">
            <w:pPr>
              <w:tabs>
                <w:tab w:val="left" w:pos="426"/>
              </w:tabs>
              <w:rPr>
                <w:rFonts w:asciiTheme="minorHAnsi" w:hAnsiTheme="minorHAnsi" w:cs="Arial"/>
              </w:rPr>
            </w:pPr>
            <w:r w:rsidRPr="0091107A">
              <w:rPr>
                <w:rFonts w:asciiTheme="minorHAnsi" w:hAnsiTheme="minorHAnsi" w:cs="Arial"/>
              </w:rPr>
              <w:t>Office of Water Science</w:t>
            </w:r>
          </w:p>
        </w:tc>
        <w:tc>
          <w:tcPr>
            <w:tcW w:w="4678" w:type="dxa"/>
          </w:tcPr>
          <w:p w:rsidR="00432BEA" w:rsidRPr="00030173" w:rsidRDefault="00432BEA" w:rsidP="00511953">
            <w:pPr>
              <w:tabs>
                <w:tab w:val="left" w:pos="426"/>
              </w:tabs>
              <w:rPr>
                <w:rFonts w:asciiTheme="minorHAnsi" w:hAnsiTheme="minorHAnsi" w:cs="Arial"/>
              </w:rPr>
            </w:pPr>
            <w:r w:rsidRPr="00030173">
              <w:rPr>
                <w:rFonts w:asciiTheme="minorHAnsi" w:hAnsiTheme="minorHAnsi" w:cs="Arial"/>
              </w:rPr>
              <w:t>Al Usher</w:t>
            </w:r>
            <w:r>
              <w:rPr>
                <w:rFonts w:asciiTheme="minorHAnsi" w:hAnsiTheme="minorHAnsi" w:cs="Arial"/>
              </w:rPr>
              <w:t xml:space="preserve"> </w:t>
            </w:r>
            <w:r w:rsidRPr="00030173">
              <w:rPr>
                <w:rFonts w:asciiTheme="minorHAnsi" w:hAnsiTheme="minorHAnsi" w:cs="Arial"/>
              </w:rPr>
              <w:t>(Item 4)</w:t>
            </w:r>
          </w:p>
          <w:p w:rsidR="00432BEA" w:rsidRPr="007667F8" w:rsidRDefault="00432BEA" w:rsidP="00511953">
            <w:pPr>
              <w:tabs>
                <w:tab w:val="left" w:pos="426"/>
              </w:tabs>
              <w:rPr>
                <w:rFonts w:asciiTheme="minorHAnsi" w:hAnsiTheme="minorHAnsi" w:cs="Arial"/>
                <w:highlight w:val="yellow"/>
              </w:rPr>
            </w:pPr>
            <w:r w:rsidRPr="00030173">
              <w:rPr>
                <w:rFonts w:asciiTheme="minorHAnsi" w:hAnsiTheme="minorHAnsi" w:cs="Arial"/>
              </w:rPr>
              <w:t>Office of Water Science</w:t>
            </w:r>
          </w:p>
        </w:tc>
      </w:tr>
    </w:tbl>
    <w:p w:rsidR="00432BEA" w:rsidRDefault="00432BEA" w:rsidP="00432BEA">
      <w: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432BEA" w:rsidRPr="007667F8" w:rsidTr="00511953">
        <w:tc>
          <w:tcPr>
            <w:tcW w:w="4820"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lastRenderedPageBreak/>
              <w:t>Crystal Bradley (Item 5)</w:t>
            </w:r>
          </w:p>
          <w:p w:rsidR="00432BEA" w:rsidRPr="007667F8" w:rsidRDefault="00432BEA" w:rsidP="00511953">
            <w:pPr>
              <w:tabs>
                <w:tab w:val="left" w:pos="426"/>
              </w:tabs>
              <w:rPr>
                <w:rFonts w:asciiTheme="minorHAnsi" w:hAnsiTheme="minorHAnsi" w:cs="Arial"/>
                <w:highlight w:val="yellow"/>
              </w:rPr>
            </w:pPr>
            <w:r w:rsidRPr="00C03B26">
              <w:rPr>
                <w:rFonts w:asciiTheme="minorHAnsi" w:hAnsiTheme="minorHAnsi" w:cs="Arial"/>
              </w:rPr>
              <w:t>Office of Water Science</w:t>
            </w:r>
          </w:p>
        </w:tc>
        <w:tc>
          <w:tcPr>
            <w:tcW w:w="4678" w:type="dxa"/>
          </w:tcPr>
          <w:p w:rsidR="00432BEA" w:rsidRPr="00C03B26" w:rsidRDefault="00432BEA" w:rsidP="00511953">
            <w:pPr>
              <w:tabs>
                <w:tab w:val="left" w:pos="426"/>
              </w:tabs>
              <w:rPr>
                <w:rFonts w:asciiTheme="minorHAnsi" w:hAnsiTheme="minorHAnsi" w:cs="Arial"/>
              </w:rPr>
            </w:pPr>
            <w:r w:rsidRPr="00C03B26">
              <w:rPr>
                <w:rFonts w:asciiTheme="minorHAnsi" w:hAnsiTheme="minorHAnsi" w:cs="Arial"/>
              </w:rPr>
              <w:t>Sophie Alexander (Item 5)</w:t>
            </w:r>
          </w:p>
          <w:p w:rsidR="00432BEA" w:rsidRPr="007667F8" w:rsidRDefault="00432BEA" w:rsidP="00511953">
            <w:pPr>
              <w:tabs>
                <w:tab w:val="left" w:pos="426"/>
              </w:tabs>
              <w:rPr>
                <w:rFonts w:asciiTheme="minorHAnsi" w:hAnsiTheme="minorHAnsi" w:cs="Arial"/>
                <w:highlight w:val="yellow"/>
              </w:rPr>
            </w:pPr>
            <w:r w:rsidRPr="00C03B26">
              <w:rPr>
                <w:rFonts w:asciiTheme="minorHAnsi" w:hAnsiTheme="minorHAnsi" w:cs="Arial"/>
              </w:rPr>
              <w:t>Office of Water Science</w:t>
            </w:r>
          </w:p>
        </w:tc>
      </w:tr>
      <w:tr w:rsidR="00432BEA" w:rsidRPr="007667F8" w:rsidTr="00511953">
        <w:tc>
          <w:tcPr>
            <w:tcW w:w="4820" w:type="dxa"/>
          </w:tcPr>
          <w:p w:rsidR="00432BEA" w:rsidRPr="008424EB" w:rsidRDefault="00432BEA" w:rsidP="00511953">
            <w:pPr>
              <w:tabs>
                <w:tab w:val="left" w:pos="426"/>
              </w:tabs>
              <w:rPr>
                <w:rFonts w:asciiTheme="minorHAnsi" w:hAnsiTheme="minorHAnsi" w:cs="Arial"/>
              </w:rPr>
            </w:pPr>
            <w:r w:rsidRPr="008424EB">
              <w:rPr>
                <w:rFonts w:asciiTheme="minorHAnsi" w:hAnsiTheme="minorHAnsi" w:cs="Arial"/>
              </w:rPr>
              <w:t>Berlinda Bowler (Item 5)</w:t>
            </w:r>
          </w:p>
          <w:p w:rsidR="00432BEA" w:rsidRPr="008424EB" w:rsidRDefault="00432BEA" w:rsidP="00511953">
            <w:pPr>
              <w:tabs>
                <w:tab w:val="left" w:pos="426"/>
              </w:tabs>
              <w:rPr>
                <w:rFonts w:asciiTheme="minorHAnsi" w:hAnsiTheme="minorHAnsi" w:cs="Arial"/>
              </w:rPr>
            </w:pPr>
            <w:r w:rsidRPr="008424EB">
              <w:rPr>
                <w:rFonts w:asciiTheme="minorHAnsi" w:hAnsiTheme="minorHAnsi" w:cs="Arial"/>
              </w:rPr>
              <w:t>Office of Water Science</w:t>
            </w:r>
          </w:p>
        </w:tc>
        <w:tc>
          <w:tcPr>
            <w:tcW w:w="4678" w:type="dxa"/>
          </w:tcPr>
          <w:p w:rsidR="00432BEA" w:rsidRPr="008424EB" w:rsidRDefault="00432BEA" w:rsidP="00511953">
            <w:pPr>
              <w:tabs>
                <w:tab w:val="left" w:pos="426"/>
              </w:tabs>
              <w:rPr>
                <w:rFonts w:asciiTheme="minorHAnsi" w:hAnsiTheme="minorHAnsi" w:cs="Arial"/>
              </w:rPr>
            </w:pPr>
            <w:r w:rsidRPr="008424EB">
              <w:rPr>
                <w:rFonts w:asciiTheme="minorHAnsi" w:hAnsiTheme="minorHAnsi" w:cs="Arial"/>
              </w:rPr>
              <w:t>Jason Smith (Item 5)</w:t>
            </w:r>
          </w:p>
          <w:p w:rsidR="00432BEA" w:rsidRPr="008424EB" w:rsidRDefault="00432BEA" w:rsidP="00511953">
            <w:pPr>
              <w:tabs>
                <w:tab w:val="left" w:pos="426"/>
              </w:tabs>
              <w:rPr>
                <w:rFonts w:asciiTheme="minorHAnsi" w:hAnsiTheme="minorHAnsi" w:cs="Arial"/>
              </w:rPr>
            </w:pPr>
            <w:r w:rsidRPr="008424EB">
              <w:rPr>
                <w:rFonts w:asciiTheme="minorHAnsi" w:hAnsiTheme="minorHAnsi" w:cs="Arial"/>
              </w:rPr>
              <w:t>Office of Water Science</w:t>
            </w:r>
          </w:p>
        </w:tc>
      </w:tr>
    </w:tbl>
    <w:p w:rsidR="00432BEA" w:rsidRDefault="00432BEA" w:rsidP="00432BEA"/>
    <w:p w:rsidR="00432BEA" w:rsidRPr="000B0F33" w:rsidRDefault="00432BEA" w:rsidP="00432BEA">
      <w:pPr>
        <w:rPr>
          <w:rFonts w:asciiTheme="minorHAnsi" w:hAnsiTheme="minorHAnsi"/>
        </w:rPr>
      </w:pPr>
      <w:r>
        <w:rPr>
          <w:rFonts w:asciiTheme="minorHAnsi" w:hAnsiTheme="minorHAnsi"/>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432BEA" w:rsidRPr="007667F8" w:rsidTr="00511953">
        <w:tc>
          <w:tcPr>
            <w:tcW w:w="4820" w:type="dxa"/>
          </w:tcPr>
          <w:p w:rsidR="00432BEA" w:rsidRDefault="00432BEA" w:rsidP="00511953">
            <w:pPr>
              <w:tabs>
                <w:tab w:val="left" w:pos="426"/>
              </w:tabs>
              <w:rPr>
                <w:rFonts w:asciiTheme="minorHAnsi" w:hAnsiTheme="minorHAnsi" w:cs="Arial"/>
              </w:rPr>
            </w:pPr>
            <w:r>
              <w:rPr>
                <w:rFonts w:asciiTheme="minorHAnsi" w:hAnsiTheme="minorHAnsi" w:cs="Arial"/>
              </w:rPr>
              <w:t>Dr Brent Henderson (Item 3)</w:t>
            </w:r>
          </w:p>
          <w:p w:rsidR="00432BEA" w:rsidRDefault="00432BEA" w:rsidP="00511953">
            <w:pPr>
              <w:tabs>
                <w:tab w:val="left" w:pos="426"/>
              </w:tabs>
              <w:rPr>
                <w:rFonts w:asciiTheme="minorHAnsi" w:hAnsiTheme="minorHAnsi" w:cs="Arial"/>
              </w:rPr>
            </w:pPr>
            <w:r>
              <w:rPr>
                <w:rFonts w:asciiTheme="minorHAnsi" w:hAnsiTheme="minorHAnsi" w:cs="Arial"/>
              </w:rPr>
              <w:t>CSIRO</w:t>
            </w:r>
          </w:p>
        </w:tc>
        <w:tc>
          <w:tcPr>
            <w:tcW w:w="4678" w:type="dxa"/>
          </w:tcPr>
          <w:p w:rsidR="00432BEA" w:rsidRPr="00B644F4" w:rsidRDefault="00432BEA" w:rsidP="00511953">
            <w:pPr>
              <w:tabs>
                <w:tab w:val="left" w:pos="426"/>
              </w:tabs>
              <w:rPr>
                <w:rFonts w:asciiTheme="minorHAnsi" w:hAnsiTheme="minorHAnsi" w:cs="Arial"/>
              </w:rPr>
            </w:pPr>
            <w:r>
              <w:rPr>
                <w:rFonts w:asciiTheme="minorHAnsi" w:hAnsiTheme="minorHAnsi" w:cs="Arial"/>
              </w:rPr>
              <w:t xml:space="preserve">Dr </w:t>
            </w:r>
            <w:r w:rsidRPr="00B644F4">
              <w:rPr>
                <w:rFonts w:asciiTheme="minorHAnsi" w:hAnsiTheme="minorHAnsi" w:cs="Arial"/>
              </w:rPr>
              <w:t xml:space="preserve">Alexander </w:t>
            </w:r>
            <w:r>
              <w:rPr>
                <w:rFonts w:asciiTheme="minorHAnsi" w:hAnsiTheme="minorHAnsi" w:cs="Arial"/>
              </w:rPr>
              <w:t>Herr (Item 3)</w:t>
            </w:r>
          </w:p>
          <w:p w:rsidR="00432BEA" w:rsidRPr="00B644F4" w:rsidRDefault="00432BEA" w:rsidP="00511953">
            <w:pPr>
              <w:tabs>
                <w:tab w:val="left" w:pos="426"/>
              </w:tabs>
              <w:rPr>
                <w:rFonts w:asciiTheme="minorHAnsi" w:hAnsiTheme="minorHAnsi" w:cs="Arial"/>
              </w:rPr>
            </w:pPr>
            <w:r>
              <w:rPr>
                <w:rFonts w:asciiTheme="minorHAnsi" w:hAnsiTheme="minorHAnsi" w:cs="Arial"/>
              </w:rPr>
              <w:t>CSIRO</w:t>
            </w:r>
          </w:p>
        </w:tc>
      </w:tr>
      <w:tr w:rsidR="00432BEA" w:rsidRPr="007667F8" w:rsidTr="00511953">
        <w:tc>
          <w:tcPr>
            <w:tcW w:w="4820" w:type="dxa"/>
          </w:tcPr>
          <w:p w:rsidR="00432BEA" w:rsidRDefault="00432BEA" w:rsidP="00511953">
            <w:pPr>
              <w:tabs>
                <w:tab w:val="left" w:pos="426"/>
              </w:tabs>
              <w:rPr>
                <w:rFonts w:asciiTheme="minorHAnsi" w:hAnsiTheme="minorHAnsi" w:cs="Arial"/>
              </w:rPr>
            </w:pPr>
            <w:r>
              <w:rPr>
                <w:rFonts w:asciiTheme="minorHAnsi" w:hAnsiTheme="minorHAnsi" w:cs="Arial"/>
              </w:rPr>
              <w:t>Dr Simon Barry (Item 3)</w:t>
            </w:r>
          </w:p>
          <w:p w:rsidR="00432BEA" w:rsidRDefault="00432BEA" w:rsidP="00511953">
            <w:pPr>
              <w:tabs>
                <w:tab w:val="left" w:pos="426"/>
              </w:tabs>
              <w:rPr>
                <w:rFonts w:asciiTheme="minorHAnsi" w:hAnsiTheme="minorHAnsi" w:cs="Arial"/>
              </w:rPr>
            </w:pPr>
            <w:r>
              <w:rPr>
                <w:rFonts w:asciiTheme="minorHAnsi" w:hAnsiTheme="minorHAnsi" w:cs="Arial"/>
              </w:rPr>
              <w:t>CSIRO</w:t>
            </w:r>
          </w:p>
        </w:tc>
        <w:tc>
          <w:tcPr>
            <w:tcW w:w="4678" w:type="dxa"/>
          </w:tcPr>
          <w:p w:rsidR="00432BEA" w:rsidRPr="00B644F4" w:rsidRDefault="00432BEA" w:rsidP="00511953">
            <w:pPr>
              <w:tabs>
                <w:tab w:val="left" w:pos="426"/>
              </w:tabs>
              <w:rPr>
                <w:rFonts w:asciiTheme="minorHAnsi" w:hAnsiTheme="minorHAnsi" w:cs="Arial"/>
              </w:rPr>
            </w:pPr>
            <w:r>
              <w:rPr>
                <w:rFonts w:asciiTheme="minorHAnsi" w:hAnsiTheme="minorHAnsi" w:cs="Arial"/>
              </w:rPr>
              <w:t xml:space="preserve">Dr </w:t>
            </w:r>
            <w:r w:rsidRPr="00B644F4">
              <w:rPr>
                <w:rFonts w:asciiTheme="minorHAnsi" w:hAnsiTheme="minorHAnsi" w:cs="Arial"/>
              </w:rPr>
              <w:t xml:space="preserve">David Post </w:t>
            </w:r>
            <w:r>
              <w:rPr>
                <w:rFonts w:asciiTheme="minorHAnsi" w:hAnsiTheme="minorHAnsi" w:cs="Arial"/>
              </w:rPr>
              <w:t>(Item 3)</w:t>
            </w:r>
          </w:p>
          <w:p w:rsidR="00432BEA" w:rsidRPr="00B644F4" w:rsidRDefault="00432BEA" w:rsidP="00511953">
            <w:pPr>
              <w:tabs>
                <w:tab w:val="left" w:pos="426"/>
              </w:tabs>
              <w:rPr>
                <w:rFonts w:asciiTheme="minorHAnsi" w:hAnsiTheme="minorHAnsi" w:cs="Arial"/>
              </w:rPr>
            </w:pPr>
            <w:r>
              <w:rPr>
                <w:rFonts w:asciiTheme="minorHAnsi" w:hAnsiTheme="minorHAnsi" w:cs="Arial"/>
              </w:rPr>
              <w:t>CSIRO</w:t>
            </w:r>
          </w:p>
        </w:tc>
      </w:tr>
      <w:tr w:rsidR="00432BEA" w:rsidRPr="007667F8" w:rsidTr="00511953">
        <w:tc>
          <w:tcPr>
            <w:tcW w:w="4820" w:type="dxa"/>
          </w:tcPr>
          <w:p w:rsidR="00432BEA" w:rsidRDefault="00432BEA" w:rsidP="00511953">
            <w:pPr>
              <w:tabs>
                <w:tab w:val="left" w:pos="426"/>
              </w:tabs>
              <w:rPr>
                <w:rFonts w:asciiTheme="minorHAnsi" w:hAnsiTheme="minorHAnsi" w:cs="Arial"/>
              </w:rPr>
            </w:pPr>
            <w:r>
              <w:rPr>
                <w:rFonts w:asciiTheme="minorHAnsi" w:hAnsiTheme="minorHAnsi" w:cs="Arial"/>
              </w:rPr>
              <w:t>Dr Trevor Dhu (Item 3)</w:t>
            </w:r>
          </w:p>
          <w:p w:rsidR="00432BEA" w:rsidRDefault="00432BEA" w:rsidP="00511953">
            <w:pPr>
              <w:tabs>
                <w:tab w:val="left" w:pos="426"/>
              </w:tabs>
              <w:rPr>
                <w:rFonts w:asciiTheme="minorHAnsi" w:hAnsiTheme="minorHAnsi" w:cs="Arial"/>
              </w:rPr>
            </w:pPr>
            <w:r>
              <w:rPr>
                <w:rFonts w:asciiTheme="minorHAnsi" w:hAnsiTheme="minorHAnsi" w:cs="Arial"/>
              </w:rPr>
              <w:t>Geoscience Australia</w:t>
            </w:r>
          </w:p>
        </w:tc>
        <w:tc>
          <w:tcPr>
            <w:tcW w:w="4678" w:type="dxa"/>
          </w:tcPr>
          <w:p w:rsidR="00432BEA" w:rsidRDefault="00432BEA" w:rsidP="00511953">
            <w:pPr>
              <w:tabs>
                <w:tab w:val="left" w:pos="426"/>
              </w:tabs>
              <w:rPr>
                <w:rFonts w:asciiTheme="minorHAnsi" w:hAnsiTheme="minorHAnsi" w:cs="Arial"/>
              </w:rPr>
            </w:pPr>
            <w:r>
              <w:rPr>
                <w:rFonts w:asciiTheme="minorHAnsi" w:hAnsiTheme="minorHAnsi" w:cs="Arial"/>
              </w:rPr>
              <w:t>Ms Julie Burke (Item 3)</w:t>
            </w:r>
          </w:p>
          <w:p w:rsidR="00432BEA" w:rsidRDefault="00432BEA" w:rsidP="00511953">
            <w:pPr>
              <w:tabs>
                <w:tab w:val="left" w:pos="426"/>
              </w:tabs>
              <w:rPr>
                <w:rFonts w:asciiTheme="minorHAnsi" w:hAnsiTheme="minorHAnsi" w:cs="Arial"/>
              </w:rPr>
            </w:pPr>
            <w:r>
              <w:rPr>
                <w:rFonts w:asciiTheme="minorHAnsi" w:hAnsiTheme="minorHAnsi" w:cs="Arial"/>
              </w:rPr>
              <w:t>Bureau of Meteorology</w:t>
            </w:r>
          </w:p>
        </w:tc>
      </w:tr>
    </w:tbl>
    <w:p w:rsidR="00432BEA" w:rsidRDefault="00432BEA" w:rsidP="00432BEA">
      <w:pPr>
        <w:rPr>
          <w:rFonts w:ascii="Calibri" w:hAnsi="Calibri" w:cs="Arial"/>
        </w:rPr>
      </w:pPr>
    </w:p>
    <w:p w:rsidR="00432BEA" w:rsidRPr="00B55249" w:rsidRDefault="00432BEA" w:rsidP="00432BEA">
      <w:pPr>
        <w:rPr>
          <w:rFonts w:ascii="Calibri" w:hAnsi="Calibri" w:cs="Arial"/>
        </w:rPr>
      </w:pPr>
      <w:r>
        <w:rPr>
          <w:rFonts w:ascii="Calibri" w:hAnsi="Calibri" w:cs="Arial"/>
        </w:rPr>
        <w:t>T</w:t>
      </w:r>
      <w:r w:rsidRPr="00B55249">
        <w:rPr>
          <w:rFonts w:ascii="Calibri" w:hAnsi="Calibri" w:cs="Arial"/>
        </w:rPr>
        <w:t xml:space="preserve">he meeting commenced at 9.00 am on 9 September 2014. </w:t>
      </w:r>
    </w:p>
    <w:p w:rsidR="00432BEA" w:rsidRPr="00B55249" w:rsidRDefault="00432BEA" w:rsidP="00432BEA">
      <w:pPr>
        <w:tabs>
          <w:tab w:val="left" w:pos="426"/>
        </w:tabs>
        <w:spacing w:before="240" w:after="120" w:line="276" w:lineRule="auto"/>
        <w:rPr>
          <w:rFonts w:ascii="Calibri" w:hAnsi="Calibri" w:cs="Arial"/>
          <w:b/>
        </w:rPr>
      </w:pPr>
      <w:r w:rsidRPr="00B55249">
        <w:rPr>
          <w:rFonts w:ascii="Calibri" w:hAnsi="Calibri" w:cs="Arial"/>
          <w:b/>
        </w:rPr>
        <w:t>1.</w:t>
      </w:r>
      <w:r w:rsidRPr="00B55249">
        <w:rPr>
          <w:rFonts w:ascii="Calibri" w:hAnsi="Calibri" w:cs="Arial"/>
          <w:b/>
        </w:rPr>
        <w:tab/>
        <w:t>Welcome and Introductions</w:t>
      </w:r>
    </w:p>
    <w:p w:rsidR="00432BEA" w:rsidRPr="00B55249" w:rsidRDefault="00432BEA" w:rsidP="00432BEA">
      <w:pPr>
        <w:spacing w:after="120" w:line="276" w:lineRule="auto"/>
        <w:ind w:left="426"/>
        <w:rPr>
          <w:rFonts w:ascii="Calibri" w:hAnsi="Calibri" w:cs="Arial"/>
        </w:rPr>
      </w:pPr>
      <w:r w:rsidRPr="00B55249">
        <w:rPr>
          <w:rFonts w:ascii="Calibri" w:hAnsi="Calibri" w:cs="Arial"/>
        </w:rPr>
        <w:t xml:space="preserve">The Chair, Lisa Corbyn, welcomed members of the Independent Expert Scientific Committee on Coal Seam Gas and Large Coal Mining Development (IESC) to the meeting. </w:t>
      </w:r>
    </w:p>
    <w:p w:rsidR="00432BEA" w:rsidRPr="00B55249" w:rsidRDefault="00432BEA" w:rsidP="00432BEA">
      <w:pPr>
        <w:spacing w:after="120" w:line="276" w:lineRule="auto"/>
        <w:ind w:left="426"/>
        <w:rPr>
          <w:rFonts w:ascii="Calibri" w:hAnsi="Calibri" w:cs="Arial"/>
        </w:rPr>
      </w:pPr>
      <w:r w:rsidRPr="00B55249">
        <w:rPr>
          <w:rFonts w:ascii="Calibri" w:hAnsi="Calibri" w:cs="Arial"/>
        </w:rPr>
        <w:t>There were no apologies.</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1.1</w:t>
      </w:r>
      <w:r w:rsidRPr="00B55249">
        <w:rPr>
          <w:rFonts w:ascii="Calibri" w:hAnsi="Calibri" w:cs="Arial"/>
        </w:rPr>
        <w:tab/>
      </w:r>
      <w:r w:rsidRPr="00B55249">
        <w:rPr>
          <w:rFonts w:ascii="Calibri" w:hAnsi="Calibri" w:cs="Arial"/>
          <w:u w:val="single"/>
        </w:rPr>
        <w:t>Acknowledgement of country</w:t>
      </w:r>
    </w:p>
    <w:p w:rsidR="00432BEA" w:rsidRPr="00B55249" w:rsidRDefault="00432BEA" w:rsidP="00432BEA">
      <w:pPr>
        <w:spacing w:after="120" w:line="276" w:lineRule="auto"/>
        <w:ind w:left="425"/>
        <w:rPr>
          <w:rFonts w:ascii="Calibri" w:hAnsi="Calibri" w:cs="Arial"/>
        </w:rPr>
      </w:pPr>
      <w:r w:rsidRPr="00B55249">
        <w:rPr>
          <w:rFonts w:ascii="Calibri" w:hAnsi="Calibri" w:cs="Arial"/>
        </w:rPr>
        <w:t>The Chair acknowledged the traditional owners, past and present, on whose land this meeting was held.</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1.2</w:t>
      </w:r>
      <w:r w:rsidRPr="00B55249">
        <w:rPr>
          <w:rFonts w:ascii="Calibri" w:hAnsi="Calibri" w:cs="Arial"/>
        </w:rPr>
        <w:tab/>
      </w:r>
      <w:r w:rsidRPr="00B55249">
        <w:rPr>
          <w:rFonts w:ascii="Calibri" w:hAnsi="Calibri" w:cs="Arial"/>
          <w:u w:val="single"/>
        </w:rPr>
        <w:t>Declaration of interest</w:t>
      </w:r>
    </w:p>
    <w:p w:rsidR="00432BEA" w:rsidRDefault="00432BEA" w:rsidP="00432BEA">
      <w:pPr>
        <w:tabs>
          <w:tab w:val="left" w:pos="426"/>
          <w:tab w:val="left" w:pos="567"/>
        </w:tabs>
        <w:spacing w:after="120" w:line="276" w:lineRule="auto"/>
        <w:ind w:left="425"/>
        <w:rPr>
          <w:rFonts w:ascii="Calibri" w:hAnsi="Calibri" w:cs="Arial"/>
        </w:rPr>
      </w:pPr>
      <w:r w:rsidRPr="00B55249">
        <w:rPr>
          <w:rFonts w:ascii="Calibri" w:hAnsi="Calibri" w:cs="Arial"/>
        </w:rPr>
        <w:t xml:space="preserve">Before the meeting commenced, IESC members completed the Meeting Specific Declaration of Interest. The determinations recorded at this meeting are available at </w:t>
      </w:r>
      <w:r w:rsidRPr="00B55249">
        <w:rPr>
          <w:rFonts w:ascii="Calibri" w:hAnsi="Calibri" w:cs="Arial"/>
          <w:i/>
        </w:rPr>
        <w:t>Attachment A</w:t>
      </w:r>
      <w:r w:rsidRPr="00B55249">
        <w:rPr>
          <w:rFonts w:ascii="Calibri" w:hAnsi="Calibri" w:cs="Arial"/>
        </w:rPr>
        <w:t xml:space="preserve">. </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1.3</w:t>
      </w:r>
      <w:r w:rsidRPr="00B55249">
        <w:rPr>
          <w:rFonts w:ascii="Calibri" w:hAnsi="Calibri" w:cs="Arial"/>
        </w:rPr>
        <w:tab/>
      </w:r>
      <w:r w:rsidRPr="00B55249">
        <w:rPr>
          <w:rFonts w:ascii="Calibri" w:hAnsi="Calibri" w:cs="Arial"/>
          <w:u w:val="single"/>
        </w:rPr>
        <w:t>Confirmation of agenda</w:t>
      </w:r>
    </w:p>
    <w:p w:rsidR="00432BEA" w:rsidRPr="00B55249" w:rsidRDefault="00432BEA" w:rsidP="00432BEA">
      <w:pPr>
        <w:tabs>
          <w:tab w:val="left" w:pos="426"/>
          <w:tab w:val="left" w:pos="567"/>
        </w:tabs>
        <w:spacing w:after="120" w:line="276" w:lineRule="auto"/>
        <w:ind w:left="426"/>
        <w:rPr>
          <w:rFonts w:ascii="Calibri" w:hAnsi="Calibri" w:cs="Arial"/>
        </w:rPr>
      </w:pPr>
      <w:r w:rsidRPr="00B55249">
        <w:rPr>
          <w:rFonts w:ascii="Calibri" w:hAnsi="Calibri" w:cs="Arial"/>
        </w:rPr>
        <w:t>The IESC endorsed the agenda for Meeting 21.</w:t>
      </w:r>
    </w:p>
    <w:p w:rsidR="00432BEA" w:rsidRPr="00B55249" w:rsidRDefault="00432BEA" w:rsidP="00432BEA">
      <w:pPr>
        <w:keepNext/>
        <w:tabs>
          <w:tab w:val="left" w:pos="426"/>
        </w:tabs>
        <w:spacing w:before="120" w:after="120" w:line="276" w:lineRule="auto"/>
        <w:rPr>
          <w:rFonts w:ascii="Calibri" w:hAnsi="Calibri" w:cs="Arial"/>
          <w:u w:val="single"/>
        </w:rPr>
      </w:pPr>
      <w:r w:rsidRPr="00B55249">
        <w:rPr>
          <w:rFonts w:ascii="Calibri" w:hAnsi="Calibri" w:cs="Arial"/>
        </w:rPr>
        <w:t>1.4</w:t>
      </w:r>
      <w:r w:rsidRPr="00B55249">
        <w:rPr>
          <w:rFonts w:ascii="Calibri" w:hAnsi="Calibri" w:cs="Arial"/>
        </w:rPr>
        <w:tab/>
      </w:r>
      <w:r w:rsidRPr="00B55249">
        <w:rPr>
          <w:rFonts w:ascii="Calibri" w:hAnsi="Calibri" w:cs="Arial"/>
          <w:u w:val="single"/>
        </w:rPr>
        <w:t>Action items</w:t>
      </w:r>
    </w:p>
    <w:p w:rsidR="00432BEA" w:rsidRDefault="00432BEA" w:rsidP="00432BEA">
      <w:pPr>
        <w:tabs>
          <w:tab w:val="left" w:pos="426"/>
        </w:tabs>
        <w:spacing w:after="120" w:line="276" w:lineRule="auto"/>
        <w:ind w:left="426"/>
        <w:rPr>
          <w:rFonts w:ascii="Calibri" w:hAnsi="Calibri" w:cs="Arial"/>
        </w:rPr>
      </w:pPr>
      <w:r w:rsidRPr="00B55249">
        <w:rPr>
          <w:rFonts w:ascii="Calibri" w:hAnsi="Calibri" w:cs="Arial"/>
        </w:rPr>
        <w:t>Completed items were noted. A number of follow-up items were listed on the agenda for this or later meetings.</w:t>
      </w:r>
      <w:r>
        <w:rPr>
          <w:rFonts w:ascii="Calibri" w:hAnsi="Calibri" w:cs="Arial"/>
        </w:rPr>
        <w:t xml:space="preserve"> </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1.5</w:t>
      </w:r>
      <w:r w:rsidRPr="00B55249">
        <w:rPr>
          <w:rFonts w:ascii="Calibri" w:hAnsi="Calibri" w:cs="Arial"/>
        </w:rPr>
        <w:tab/>
      </w:r>
      <w:r w:rsidRPr="00B55249">
        <w:rPr>
          <w:rFonts w:ascii="Calibri" w:hAnsi="Calibri" w:cs="Arial"/>
          <w:u w:val="single"/>
        </w:rPr>
        <w:t>Confirmation of out-of-session decisions</w:t>
      </w:r>
    </w:p>
    <w:p w:rsidR="00432BEA" w:rsidRPr="00B55249" w:rsidRDefault="00432BEA" w:rsidP="00432BEA">
      <w:pPr>
        <w:tabs>
          <w:tab w:val="left" w:pos="426"/>
        </w:tabs>
        <w:spacing w:after="120" w:line="276" w:lineRule="auto"/>
        <w:ind w:left="426"/>
        <w:rPr>
          <w:rFonts w:ascii="Calibri" w:hAnsi="Calibri" w:cs="Arial"/>
        </w:rPr>
      </w:pPr>
      <w:r w:rsidRPr="00B55249">
        <w:rPr>
          <w:rFonts w:ascii="Calibri" w:hAnsi="Calibri" w:cs="Arial"/>
        </w:rPr>
        <w:t>The Chair noted the following out-of-session items:</w:t>
      </w:r>
    </w:p>
    <w:p w:rsidR="00432BEA" w:rsidRPr="00B55249" w:rsidRDefault="00432BEA" w:rsidP="00432BEA">
      <w:pPr>
        <w:pStyle w:val="ListBullet"/>
        <w:numPr>
          <w:ilvl w:val="0"/>
          <w:numId w:val="49"/>
        </w:numPr>
        <w:spacing w:after="120" w:line="276" w:lineRule="auto"/>
        <w:ind w:left="782" w:hanging="357"/>
        <w:contextualSpacing/>
        <w:rPr>
          <w:rFonts w:asciiTheme="minorHAnsi" w:hAnsiTheme="minorHAnsi"/>
        </w:rPr>
      </w:pPr>
      <w:r w:rsidRPr="00B55249">
        <w:rPr>
          <w:rFonts w:asciiTheme="minorHAnsi" w:hAnsiTheme="minorHAnsi"/>
        </w:rPr>
        <w:t>Minutes of the IESC’s twentieth meeting (12-13 August 2014) were agreed out-of-session and posted on the IESC’s website; and</w:t>
      </w:r>
    </w:p>
    <w:p w:rsidR="00432BEA" w:rsidRDefault="00432BEA" w:rsidP="00432BEA">
      <w:pPr>
        <w:pStyle w:val="ListBullet"/>
        <w:numPr>
          <w:ilvl w:val="0"/>
          <w:numId w:val="49"/>
        </w:numPr>
        <w:spacing w:after="120" w:line="276" w:lineRule="auto"/>
        <w:ind w:left="782" w:hanging="357"/>
        <w:contextualSpacing/>
        <w:rPr>
          <w:rFonts w:asciiTheme="minorHAnsi" w:hAnsiTheme="minorHAnsi"/>
        </w:rPr>
      </w:pPr>
      <w:r w:rsidRPr="00B55249">
        <w:rPr>
          <w:rFonts w:asciiTheme="minorHAnsi" w:hAnsiTheme="minorHAnsi"/>
        </w:rPr>
        <w:t>Advice for</w:t>
      </w:r>
      <w:r>
        <w:rPr>
          <w:rFonts w:asciiTheme="minorHAnsi" w:hAnsiTheme="minorHAnsi"/>
        </w:rPr>
        <w:t xml:space="preserve"> two projects</w:t>
      </w:r>
      <w:r w:rsidRPr="00C66FD8">
        <w:rPr>
          <w:rFonts w:asciiTheme="minorHAnsi" w:hAnsiTheme="minorHAnsi"/>
        </w:rPr>
        <w:t xml:space="preserve"> </w:t>
      </w:r>
      <w:r>
        <w:rPr>
          <w:rFonts w:asciiTheme="minorHAnsi" w:hAnsiTheme="minorHAnsi"/>
        </w:rPr>
        <w:t>were</w:t>
      </w:r>
      <w:r w:rsidRPr="00B55249">
        <w:rPr>
          <w:rFonts w:asciiTheme="minorHAnsi" w:hAnsiTheme="minorHAnsi"/>
        </w:rPr>
        <w:t xml:space="preserve"> </w:t>
      </w:r>
      <w:r>
        <w:rPr>
          <w:rFonts w:asciiTheme="minorHAnsi" w:hAnsiTheme="minorHAnsi"/>
        </w:rPr>
        <w:t>finalised,</w:t>
      </w:r>
      <w:r w:rsidRPr="00B55249">
        <w:rPr>
          <w:rFonts w:asciiTheme="minorHAnsi" w:hAnsiTheme="minorHAnsi"/>
        </w:rPr>
        <w:t xml:space="preserve"> </w:t>
      </w:r>
      <w:r>
        <w:rPr>
          <w:rFonts w:asciiTheme="minorHAnsi" w:hAnsiTheme="minorHAnsi"/>
        </w:rPr>
        <w:t xml:space="preserve">agreed out-of-session </w:t>
      </w:r>
      <w:r w:rsidRPr="00B55249">
        <w:rPr>
          <w:rFonts w:asciiTheme="minorHAnsi" w:hAnsiTheme="minorHAnsi"/>
        </w:rPr>
        <w:t>and provided to regulators</w:t>
      </w:r>
      <w:r>
        <w:rPr>
          <w:rFonts w:asciiTheme="minorHAnsi" w:hAnsiTheme="minorHAnsi"/>
        </w:rPr>
        <w:t xml:space="preserve"> on 27 August 2014:</w:t>
      </w:r>
      <w:r w:rsidRPr="00B55249">
        <w:rPr>
          <w:rFonts w:asciiTheme="minorHAnsi" w:hAnsiTheme="minorHAnsi"/>
        </w:rPr>
        <w:t xml:space="preserve"> </w:t>
      </w:r>
    </w:p>
    <w:p w:rsidR="00432BEA" w:rsidRDefault="00432BEA" w:rsidP="00432BEA">
      <w:pPr>
        <w:pStyle w:val="ListBullet"/>
        <w:numPr>
          <w:ilvl w:val="1"/>
          <w:numId w:val="49"/>
        </w:numPr>
        <w:spacing w:after="120" w:line="276" w:lineRule="auto"/>
        <w:contextualSpacing/>
        <w:rPr>
          <w:rFonts w:asciiTheme="minorHAnsi" w:hAnsiTheme="minorHAnsi"/>
        </w:rPr>
      </w:pPr>
      <w:r>
        <w:rPr>
          <w:rFonts w:asciiTheme="minorHAnsi" w:hAnsiTheme="minorHAnsi"/>
        </w:rPr>
        <w:lastRenderedPageBreak/>
        <w:t xml:space="preserve">the Angus Place Mine Extension, NSW; and </w:t>
      </w:r>
    </w:p>
    <w:p w:rsidR="00432BEA" w:rsidRPr="00C66FD8" w:rsidRDefault="00432BEA" w:rsidP="00432BEA">
      <w:pPr>
        <w:pStyle w:val="ListBullet"/>
        <w:numPr>
          <w:ilvl w:val="1"/>
          <w:numId w:val="49"/>
        </w:numPr>
        <w:spacing w:after="120" w:line="276" w:lineRule="auto"/>
        <w:contextualSpacing/>
        <w:rPr>
          <w:rFonts w:asciiTheme="minorHAnsi" w:hAnsiTheme="minorHAnsi"/>
        </w:rPr>
      </w:pPr>
      <w:proofErr w:type="gramStart"/>
      <w:r>
        <w:rPr>
          <w:rFonts w:asciiTheme="minorHAnsi" w:hAnsiTheme="minorHAnsi"/>
        </w:rPr>
        <w:t>the</w:t>
      </w:r>
      <w:proofErr w:type="gramEnd"/>
      <w:r>
        <w:rPr>
          <w:rFonts w:asciiTheme="minorHAnsi" w:hAnsiTheme="minorHAnsi"/>
        </w:rPr>
        <w:t xml:space="preserve"> Springvale Mine Extension, NSW. </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1.6</w:t>
      </w:r>
      <w:r w:rsidRPr="00B55249">
        <w:rPr>
          <w:rFonts w:ascii="Calibri" w:hAnsi="Calibri" w:cs="Arial"/>
        </w:rPr>
        <w:tab/>
      </w:r>
      <w:r w:rsidRPr="00B55249">
        <w:rPr>
          <w:rFonts w:ascii="Calibri" w:hAnsi="Calibri" w:cs="Arial"/>
          <w:u w:val="single"/>
        </w:rPr>
        <w:t>Correspondence</w:t>
      </w:r>
    </w:p>
    <w:p w:rsidR="00432BEA" w:rsidRPr="007667F8" w:rsidRDefault="00432BEA" w:rsidP="00432BEA">
      <w:pPr>
        <w:tabs>
          <w:tab w:val="left" w:pos="426"/>
        </w:tabs>
        <w:spacing w:after="120" w:line="276" w:lineRule="auto"/>
        <w:ind w:left="425"/>
        <w:rPr>
          <w:rFonts w:ascii="Calibri" w:hAnsi="Calibri" w:cs="Arial"/>
          <w:highlight w:val="yellow"/>
        </w:rPr>
      </w:pPr>
      <w:r w:rsidRPr="00B55249">
        <w:rPr>
          <w:rFonts w:ascii="Calibri" w:hAnsi="Calibri" w:cs="Arial"/>
        </w:rPr>
        <w:t>The IESC noted the action taken and the status of correspondence</w:t>
      </w:r>
      <w:r>
        <w:rPr>
          <w:rFonts w:ascii="Calibri" w:hAnsi="Calibri" w:cs="Arial"/>
        </w:rPr>
        <w:t>9 September 2014</w:t>
      </w:r>
      <w:r w:rsidRPr="00DB6865">
        <w:rPr>
          <w:rFonts w:ascii="Calibri" w:hAnsi="Calibri" w:cs="Arial"/>
        </w:rPr>
        <w:t>.</w:t>
      </w:r>
    </w:p>
    <w:p w:rsidR="00432BEA" w:rsidRPr="00B55249" w:rsidRDefault="00432BEA" w:rsidP="00432BEA">
      <w:pPr>
        <w:tabs>
          <w:tab w:val="left" w:pos="426"/>
        </w:tabs>
        <w:spacing w:before="120" w:after="120" w:line="276" w:lineRule="auto"/>
        <w:rPr>
          <w:rFonts w:ascii="Calibri" w:hAnsi="Calibri" w:cs="Arial"/>
          <w:u w:val="single"/>
        </w:rPr>
      </w:pPr>
      <w:r w:rsidRPr="00B55249">
        <w:rPr>
          <w:rFonts w:ascii="Calibri" w:hAnsi="Calibri" w:cs="Arial"/>
        </w:rPr>
        <w:t>1.7</w:t>
      </w:r>
      <w:r w:rsidRPr="00B55249">
        <w:rPr>
          <w:rFonts w:ascii="Calibri" w:hAnsi="Calibri" w:cs="Arial"/>
        </w:rPr>
        <w:tab/>
      </w:r>
      <w:r w:rsidRPr="00B55249">
        <w:rPr>
          <w:rFonts w:ascii="Calibri" w:hAnsi="Calibri" w:cs="Arial"/>
          <w:u w:val="single"/>
        </w:rPr>
        <w:t>Environmental scan</w:t>
      </w:r>
    </w:p>
    <w:p w:rsidR="00432BEA" w:rsidRPr="00CF47B3" w:rsidRDefault="00432BEA" w:rsidP="00432BEA">
      <w:pPr>
        <w:tabs>
          <w:tab w:val="left" w:pos="426"/>
          <w:tab w:val="left" w:pos="567"/>
        </w:tabs>
        <w:spacing w:after="120" w:line="276" w:lineRule="auto"/>
        <w:ind w:left="426"/>
        <w:rPr>
          <w:rFonts w:ascii="Calibri" w:hAnsi="Calibri" w:cs="Arial"/>
        </w:rPr>
      </w:pPr>
      <w:r w:rsidRPr="00CF47B3">
        <w:rPr>
          <w:rFonts w:ascii="Calibri" w:hAnsi="Calibri" w:cs="Arial"/>
        </w:rPr>
        <w:t xml:space="preserve">The Office of Water Science (OWS) provided an update on developments since the August </w:t>
      </w:r>
      <w:r>
        <w:rPr>
          <w:rFonts w:ascii="Calibri" w:hAnsi="Calibri" w:cs="Arial"/>
        </w:rPr>
        <w:t>IESC meeting</w:t>
      </w:r>
      <w:r w:rsidRPr="00CF47B3">
        <w:rPr>
          <w:rFonts w:ascii="Calibri" w:hAnsi="Calibri" w:cs="Arial"/>
        </w:rPr>
        <w:t xml:space="preserve"> including</w:t>
      </w:r>
      <w:r>
        <w:rPr>
          <w:rFonts w:ascii="Calibri" w:hAnsi="Calibri" w:cs="Arial"/>
        </w:rPr>
        <w:t xml:space="preserve">: proposed legislative changes to the EPBC Act; one stop shop negotiations with states; several white papers on Federalism and Energy; and </w:t>
      </w:r>
      <w:r w:rsidRPr="00CF47B3">
        <w:rPr>
          <w:rFonts w:ascii="Calibri" w:hAnsi="Calibri" w:cs="Arial"/>
        </w:rPr>
        <w:t xml:space="preserve">progress on publication of </w:t>
      </w:r>
      <w:r>
        <w:rPr>
          <w:rFonts w:ascii="Calibri" w:hAnsi="Calibri" w:cs="Arial"/>
        </w:rPr>
        <w:t xml:space="preserve">the IESC’s (interim and statutory) advice on </w:t>
      </w:r>
      <w:r w:rsidRPr="00CF47B3">
        <w:rPr>
          <w:rFonts w:ascii="Calibri" w:hAnsi="Calibri" w:cs="Arial"/>
        </w:rPr>
        <w:t xml:space="preserve">72 </w:t>
      </w:r>
      <w:r>
        <w:rPr>
          <w:rFonts w:ascii="Calibri" w:hAnsi="Calibri" w:cs="Arial"/>
        </w:rPr>
        <w:t>projects -</w:t>
      </w:r>
      <w:r w:rsidRPr="00CF47B3">
        <w:rPr>
          <w:rFonts w:ascii="Calibri" w:hAnsi="Calibri" w:cs="Arial"/>
        </w:rPr>
        <w:t xml:space="preserve"> 10 remain unpublished</w:t>
      </w:r>
      <w:r>
        <w:rPr>
          <w:rFonts w:ascii="Calibri" w:hAnsi="Calibri" w:cs="Arial"/>
        </w:rPr>
        <w:t xml:space="preserve"> and are being discussed with the regulators to facilitate their release as soon as possible</w:t>
      </w:r>
      <w:r w:rsidRPr="00CF47B3">
        <w:rPr>
          <w:rFonts w:ascii="Calibri" w:hAnsi="Calibri" w:cs="Arial"/>
        </w:rPr>
        <w:t xml:space="preserve">. </w:t>
      </w:r>
      <w:r>
        <w:rPr>
          <w:rFonts w:ascii="Calibri" w:hAnsi="Calibri" w:cs="Arial"/>
        </w:rPr>
        <w:t xml:space="preserve">The protocol for release of future advices according to the new regulations is in place and was followed for the release of the advices from meeting 20, within the 10 day timeframe. </w:t>
      </w:r>
    </w:p>
    <w:p w:rsidR="00432BEA" w:rsidRDefault="00432BEA" w:rsidP="00432BEA">
      <w:pPr>
        <w:tabs>
          <w:tab w:val="left" w:pos="426"/>
          <w:tab w:val="left" w:pos="567"/>
        </w:tabs>
        <w:spacing w:after="120" w:line="276" w:lineRule="auto"/>
        <w:ind w:left="426"/>
        <w:rPr>
          <w:rFonts w:ascii="Calibri" w:hAnsi="Calibri" w:cs="Arial"/>
        </w:rPr>
      </w:pPr>
      <w:r>
        <w:rPr>
          <w:rFonts w:ascii="Calibri" w:hAnsi="Calibri" w:cs="Arial"/>
        </w:rPr>
        <w:t xml:space="preserve">On 24 September 2014, a briefing from NSW Land and Water Commissioner, Mr Jock Laurie, has been scheduled to provide the IESC, the OWS and Bioregional Assessment programme partner agencies BoM, CSIRO and Geoscience Australia, information on the new ‘Water Monitoring Framework’ recently announced by the NSW Government. </w:t>
      </w:r>
    </w:p>
    <w:p w:rsidR="00432BEA" w:rsidRPr="00CF47B3" w:rsidRDefault="00432BEA" w:rsidP="00432BEA">
      <w:pPr>
        <w:tabs>
          <w:tab w:val="left" w:pos="426"/>
          <w:tab w:val="left" w:pos="567"/>
        </w:tabs>
        <w:spacing w:after="120" w:line="276" w:lineRule="auto"/>
        <w:ind w:left="426"/>
        <w:rPr>
          <w:rFonts w:ascii="Calibri" w:hAnsi="Calibri"/>
        </w:rPr>
      </w:pPr>
      <w:r>
        <w:rPr>
          <w:rFonts w:ascii="Calibri" w:hAnsi="Calibri" w:cs="Arial"/>
        </w:rPr>
        <w:t>On 28 October 2014, IESC members and OWS officers will meet with the NSW Chief Scientist, Professor Mary O’Kane, in Sydney to discuss the bioregional assessments and other research projects.</w:t>
      </w:r>
    </w:p>
    <w:p w:rsidR="00432BEA" w:rsidRPr="00CB5879" w:rsidRDefault="00432BEA" w:rsidP="00432BEA">
      <w:pPr>
        <w:tabs>
          <w:tab w:val="left" w:pos="426"/>
        </w:tabs>
        <w:spacing w:before="120" w:after="120" w:line="276" w:lineRule="auto"/>
        <w:rPr>
          <w:rFonts w:ascii="Calibri" w:hAnsi="Calibri" w:cs="Arial"/>
        </w:rPr>
      </w:pPr>
      <w:r w:rsidRPr="00CB5879">
        <w:rPr>
          <w:rFonts w:ascii="Calibri" w:hAnsi="Calibri" w:cs="Arial"/>
        </w:rPr>
        <w:t>1.8</w:t>
      </w:r>
      <w:r w:rsidRPr="00CB5879">
        <w:rPr>
          <w:rFonts w:ascii="Calibri" w:hAnsi="Calibri" w:cs="Arial"/>
        </w:rPr>
        <w:tab/>
      </w:r>
      <w:r w:rsidRPr="00CB5879">
        <w:rPr>
          <w:rFonts w:ascii="Calibri" w:hAnsi="Calibri" w:cs="Arial"/>
          <w:u w:val="single"/>
        </w:rPr>
        <w:t>Forward Planning Agenda</w:t>
      </w:r>
    </w:p>
    <w:p w:rsidR="00432BEA" w:rsidRDefault="00432BEA" w:rsidP="00432BEA">
      <w:pPr>
        <w:tabs>
          <w:tab w:val="left" w:pos="426"/>
        </w:tabs>
        <w:spacing w:before="120" w:after="120" w:line="276" w:lineRule="auto"/>
        <w:ind w:left="426"/>
        <w:rPr>
          <w:rFonts w:ascii="Calibri" w:hAnsi="Calibri" w:cs="Arial"/>
        </w:rPr>
      </w:pPr>
      <w:r w:rsidRPr="00CB5879">
        <w:rPr>
          <w:rFonts w:ascii="Calibri" w:hAnsi="Calibri" w:cs="Arial"/>
        </w:rPr>
        <w:t>The IESC noted the forward planning agenda and items due for consideration through to April 2015.</w:t>
      </w:r>
      <w:r>
        <w:rPr>
          <w:rFonts w:ascii="Calibri" w:hAnsi="Calibri" w:cs="Arial"/>
        </w:rPr>
        <w:t xml:space="preserve"> As there are no requests for advice currently scheduled for the October meeting, it was agreed to shorten the October meeting to one day (Wednesday</w:t>
      </w:r>
      <w:r>
        <w:rPr>
          <w:rFonts w:ascii="Calibri" w:hAnsi="Calibri" w:cs="Arial"/>
        </w:rPr>
        <w:br/>
        <w:t>15 October) with a focus on the bioregional assessments and research items.</w:t>
      </w:r>
    </w:p>
    <w:p w:rsidR="00432BEA" w:rsidRPr="00CB5879" w:rsidRDefault="00432BEA" w:rsidP="00432BEA">
      <w:pPr>
        <w:tabs>
          <w:tab w:val="left" w:pos="426"/>
        </w:tabs>
        <w:spacing w:before="240" w:after="120" w:line="276" w:lineRule="auto"/>
        <w:rPr>
          <w:rFonts w:ascii="Calibri" w:hAnsi="Calibri" w:cs="Arial"/>
          <w:b/>
        </w:rPr>
      </w:pPr>
      <w:r w:rsidRPr="00CB5879">
        <w:rPr>
          <w:rFonts w:ascii="Calibri" w:hAnsi="Calibri" w:cs="Arial"/>
          <w:b/>
        </w:rPr>
        <w:t>2.</w:t>
      </w:r>
      <w:r w:rsidRPr="00CB5879">
        <w:rPr>
          <w:rFonts w:ascii="Calibri" w:hAnsi="Calibri" w:cs="Arial"/>
          <w:b/>
        </w:rPr>
        <w:tab/>
        <w:t>Advice on Projects referred by Governments</w:t>
      </w:r>
    </w:p>
    <w:p w:rsidR="00432BEA" w:rsidRPr="00CB5879" w:rsidRDefault="00432BEA" w:rsidP="00432BEA">
      <w:pPr>
        <w:spacing w:before="120" w:after="120" w:line="276" w:lineRule="auto"/>
        <w:ind w:left="426" w:hanging="426"/>
        <w:rPr>
          <w:rFonts w:ascii="Calibri" w:hAnsi="Calibri" w:cs="Arial"/>
          <w:u w:val="single"/>
        </w:rPr>
      </w:pPr>
      <w:r w:rsidRPr="00CB5879">
        <w:rPr>
          <w:rFonts w:ascii="Calibri" w:hAnsi="Calibri" w:cs="Arial"/>
        </w:rPr>
        <w:t>2.1</w:t>
      </w:r>
      <w:r w:rsidRPr="00CB5879">
        <w:rPr>
          <w:rFonts w:ascii="Calibri" w:hAnsi="Calibri" w:cs="Arial"/>
        </w:rPr>
        <w:tab/>
      </w:r>
      <w:r w:rsidRPr="00CB5879">
        <w:rPr>
          <w:rFonts w:ascii="Calibri" w:hAnsi="Calibri" w:cs="Arial"/>
          <w:u w:val="single"/>
        </w:rPr>
        <w:t>Russell Vale Colliery Underground Expansion Project, NSW</w:t>
      </w:r>
    </w:p>
    <w:p w:rsidR="00432BEA" w:rsidRPr="007667F8" w:rsidRDefault="00432BEA" w:rsidP="00432BEA">
      <w:pPr>
        <w:tabs>
          <w:tab w:val="left" w:pos="426"/>
        </w:tabs>
        <w:spacing w:after="120" w:line="276" w:lineRule="auto"/>
        <w:ind w:left="426"/>
        <w:rPr>
          <w:rFonts w:ascii="Calibri" w:hAnsi="Calibri" w:cs="Arial"/>
          <w:highlight w:val="yellow"/>
        </w:rPr>
      </w:pPr>
      <w:r w:rsidRPr="00CB5879">
        <w:rPr>
          <w:rFonts w:ascii="Calibri" w:hAnsi="Calibri" w:cs="Arial"/>
        </w:rPr>
        <w:t xml:space="preserve">The Australian Government Department of the Environment and the New South Wales Department of Planning and Environment sought the IESC’s advice on the Russell Vale Colliery Underground Expansion Project which is </w:t>
      </w:r>
      <w:r w:rsidRPr="000759A3">
        <w:rPr>
          <w:rFonts w:ascii="Calibri" w:hAnsi="Calibri" w:cs="Arial"/>
        </w:rPr>
        <w:t xml:space="preserve">at the </w:t>
      </w:r>
      <w:r>
        <w:rPr>
          <w:rFonts w:ascii="Calibri" w:hAnsi="Calibri" w:cs="Arial"/>
        </w:rPr>
        <w:t xml:space="preserve">referral and </w:t>
      </w:r>
      <w:r w:rsidRPr="000759A3">
        <w:rPr>
          <w:rFonts w:ascii="Calibri" w:hAnsi="Calibri" w:cs="Arial"/>
        </w:rPr>
        <w:t>assessment stage</w:t>
      </w:r>
      <w:r>
        <w:rPr>
          <w:rFonts w:ascii="Calibri" w:hAnsi="Calibri" w:cs="Arial"/>
        </w:rPr>
        <w:t>s respectively</w:t>
      </w:r>
      <w:r w:rsidRPr="000759A3">
        <w:rPr>
          <w:rFonts w:ascii="Calibri" w:hAnsi="Calibri" w:cs="Arial"/>
        </w:rPr>
        <w:t>.</w:t>
      </w:r>
      <w:r w:rsidRPr="000759A3">
        <w:t xml:space="preserve"> </w:t>
      </w:r>
    </w:p>
    <w:p w:rsidR="00432BEA" w:rsidRPr="001F3736" w:rsidRDefault="00432BEA" w:rsidP="00432BEA">
      <w:pPr>
        <w:tabs>
          <w:tab w:val="left" w:pos="426"/>
        </w:tabs>
        <w:spacing w:after="120" w:line="276" w:lineRule="auto"/>
        <w:ind w:left="426"/>
        <w:rPr>
          <w:rFonts w:ascii="Calibri" w:hAnsi="Calibri" w:cs="Arial"/>
        </w:rPr>
      </w:pPr>
      <w:r w:rsidRPr="00A85989">
        <w:rPr>
          <w:rFonts w:ascii="Calibri" w:hAnsi="Calibri" w:cs="Arial"/>
        </w:rPr>
        <w:t xml:space="preserve">The proposed project is an </w:t>
      </w:r>
      <w:r>
        <w:rPr>
          <w:rFonts w:ascii="Calibri" w:hAnsi="Calibri" w:cs="Arial"/>
        </w:rPr>
        <w:t xml:space="preserve">extension to an </w:t>
      </w:r>
      <w:r w:rsidRPr="00A85989">
        <w:rPr>
          <w:rFonts w:ascii="Calibri" w:hAnsi="Calibri" w:cs="Arial"/>
        </w:rPr>
        <w:t>existing underground coal mining operation. It is located in the southern portion of the Sydney Basin in New South Wales, approximately 8 kilometres north of Wollongong</w:t>
      </w:r>
      <w:r>
        <w:rPr>
          <w:rFonts w:ascii="Calibri" w:hAnsi="Calibri" w:cs="Arial"/>
        </w:rPr>
        <w:t xml:space="preserve"> and extending west beneath the Illawarra Escarpment State Recreation Area</w:t>
      </w:r>
      <w:r w:rsidRPr="00A85989">
        <w:rPr>
          <w:rFonts w:ascii="Calibri" w:hAnsi="Calibri" w:cs="Arial"/>
        </w:rPr>
        <w:t>.</w:t>
      </w:r>
      <w:r>
        <w:rPr>
          <w:rFonts w:ascii="Calibri" w:hAnsi="Calibri" w:cs="Arial"/>
        </w:rPr>
        <w:t xml:space="preserve"> The majority of the proposed project area is located within the Metropolitan Special Area proclaimed under the </w:t>
      </w:r>
      <w:r>
        <w:rPr>
          <w:rFonts w:ascii="Calibri" w:hAnsi="Calibri" w:cs="Arial"/>
          <w:i/>
        </w:rPr>
        <w:t>NSW Sydney Water Catchment Management Act 1998</w:t>
      </w:r>
      <w:r w:rsidRPr="001F3736">
        <w:rPr>
          <w:rFonts w:ascii="Calibri" w:hAnsi="Calibri" w:cs="Arial"/>
          <w:i/>
        </w:rPr>
        <w:t xml:space="preserve">. </w:t>
      </w:r>
      <w:r w:rsidRPr="001F3736">
        <w:rPr>
          <w:rFonts w:ascii="Calibri" w:hAnsi="Calibri" w:cs="Arial"/>
        </w:rPr>
        <w:t xml:space="preserve">It is expected that the mine output will </w:t>
      </w:r>
      <w:r>
        <w:rPr>
          <w:rFonts w:ascii="Calibri" w:hAnsi="Calibri" w:cs="Arial"/>
        </w:rPr>
        <w:t>be up to</w:t>
      </w:r>
      <w:r w:rsidRPr="001F3736">
        <w:rPr>
          <w:rFonts w:ascii="Calibri" w:hAnsi="Calibri" w:cs="Arial"/>
        </w:rPr>
        <w:t xml:space="preserve"> 3 million tonnes per annum of run-of-mine coal over a 5 year period. </w:t>
      </w:r>
    </w:p>
    <w:p w:rsidR="00432BEA" w:rsidRPr="001F3736" w:rsidRDefault="00432BEA" w:rsidP="00432BEA">
      <w:pPr>
        <w:tabs>
          <w:tab w:val="left" w:pos="426"/>
        </w:tabs>
        <w:spacing w:after="120" w:line="276" w:lineRule="auto"/>
        <w:ind w:left="426"/>
        <w:rPr>
          <w:rFonts w:ascii="Calibri" w:hAnsi="Calibri" w:cs="Arial"/>
        </w:rPr>
      </w:pPr>
      <w:r w:rsidRPr="001F3736">
        <w:rPr>
          <w:rFonts w:ascii="Calibri" w:hAnsi="Calibri" w:cs="Arial"/>
        </w:rPr>
        <w:t>Matters of interest to the IESC included:</w:t>
      </w:r>
    </w:p>
    <w:p w:rsidR="00432BEA" w:rsidRPr="00DB6865" w:rsidRDefault="00432BEA" w:rsidP="00432BEA">
      <w:pPr>
        <w:pStyle w:val="ListBullet"/>
        <w:spacing w:after="120" w:line="276" w:lineRule="auto"/>
        <w:ind w:left="782" w:hanging="357"/>
        <w:rPr>
          <w:rFonts w:ascii="Calibri" w:hAnsi="Calibri" w:cs="Arial"/>
          <w:bCs/>
        </w:rPr>
      </w:pPr>
      <w:r w:rsidRPr="00DB6865">
        <w:rPr>
          <w:rFonts w:ascii="Calibri" w:hAnsi="Calibri" w:cs="Arial"/>
          <w:bCs/>
        </w:rPr>
        <w:t xml:space="preserve">predicted </w:t>
      </w:r>
      <w:r>
        <w:rPr>
          <w:rFonts w:ascii="Calibri" w:hAnsi="Calibri" w:cs="Arial"/>
          <w:bCs/>
        </w:rPr>
        <w:t xml:space="preserve">impacts from </w:t>
      </w:r>
      <w:r w:rsidRPr="00DB6865">
        <w:rPr>
          <w:rFonts w:ascii="Calibri" w:hAnsi="Calibri" w:cs="Arial"/>
          <w:bCs/>
        </w:rPr>
        <w:t xml:space="preserve">surface cracking below </w:t>
      </w:r>
      <w:r>
        <w:rPr>
          <w:rFonts w:ascii="Calibri" w:hAnsi="Calibri" w:cs="Arial"/>
          <w:bCs/>
        </w:rPr>
        <w:t>EPBC listed C</w:t>
      </w:r>
      <w:r w:rsidRPr="00DB6865">
        <w:rPr>
          <w:rFonts w:ascii="Calibri" w:hAnsi="Calibri" w:cs="Arial"/>
          <w:bCs/>
        </w:rPr>
        <w:t xml:space="preserve">oastal </w:t>
      </w:r>
      <w:r>
        <w:rPr>
          <w:rFonts w:ascii="Calibri" w:hAnsi="Calibri" w:cs="Arial"/>
          <w:bCs/>
        </w:rPr>
        <w:t>U</w:t>
      </w:r>
      <w:r w:rsidRPr="00DB6865">
        <w:rPr>
          <w:rFonts w:ascii="Calibri" w:hAnsi="Calibri" w:cs="Arial"/>
          <w:bCs/>
        </w:rPr>
        <w:t xml:space="preserve">pland </w:t>
      </w:r>
      <w:r>
        <w:rPr>
          <w:rFonts w:ascii="Calibri" w:hAnsi="Calibri" w:cs="Arial"/>
          <w:bCs/>
        </w:rPr>
        <w:t>S</w:t>
      </w:r>
      <w:r w:rsidRPr="00DB6865">
        <w:rPr>
          <w:rFonts w:ascii="Calibri" w:hAnsi="Calibri" w:cs="Arial"/>
          <w:bCs/>
        </w:rPr>
        <w:t>wamp</w:t>
      </w:r>
      <w:r>
        <w:rPr>
          <w:rFonts w:ascii="Calibri" w:hAnsi="Calibri" w:cs="Arial"/>
          <w:bCs/>
        </w:rPr>
        <w:t xml:space="preserve"> communities</w:t>
      </w:r>
      <w:r w:rsidRPr="00DB6865">
        <w:rPr>
          <w:rFonts w:ascii="Calibri" w:hAnsi="Calibri" w:cs="Arial"/>
          <w:bCs/>
        </w:rPr>
        <w:t xml:space="preserve"> which will be whol</w:t>
      </w:r>
      <w:r>
        <w:rPr>
          <w:rFonts w:ascii="Calibri" w:hAnsi="Calibri" w:cs="Arial"/>
          <w:bCs/>
        </w:rPr>
        <w:t>l</w:t>
      </w:r>
      <w:r w:rsidRPr="00DB6865">
        <w:rPr>
          <w:rFonts w:ascii="Calibri" w:hAnsi="Calibri" w:cs="Arial"/>
          <w:bCs/>
        </w:rPr>
        <w:t xml:space="preserve">y or partially undermined; </w:t>
      </w:r>
    </w:p>
    <w:p w:rsidR="00432BEA" w:rsidRPr="00DB6865" w:rsidRDefault="00432BEA" w:rsidP="00432BEA">
      <w:pPr>
        <w:pStyle w:val="ListBullet"/>
        <w:spacing w:after="120" w:line="276" w:lineRule="auto"/>
        <w:ind w:left="782" w:hanging="357"/>
        <w:rPr>
          <w:rFonts w:ascii="Calibri" w:hAnsi="Calibri" w:cs="Arial"/>
          <w:bCs/>
        </w:rPr>
      </w:pPr>
      <w:r>
        <w:rPr>
          <w:rFonts w:ascii="Calibri" w:hAnsi="Calibri" w:cs="Arial"/>
          <w:bCs/>
        </w:rPr>
        <w:t>potential for</w:t>
      </w:r>
      <w:r w:rsidRPr="00DB6865">
        <w:rPr>
          <w:rFonts w:ascii="Calibri" w:hAnsi="Calibri" w:cs="Arial"/>
          <w:bCs/>
        </w:rPr>
        <w:t xml:space="preserve"> streamflow losses </w:t>
      </w:r>
      <w:r>
        <w:rPr>
          <w:rFonts w:ascii="Calibri" w:hAnsi="Calibri" w:cs="Arial"/>
          <w:bCs/>
        </w:rPr>
        <w:t xml:space="preserve">and increased iron seepages </w:t>
      </w:r>
      <w:r w:rsidRPr="00DB6865">
        <w:rPr>
          <w:rFonts w:ascii="Calibri" w:hAnsi="Calibri" w:cs="Arial"/>
          <w:bCs/>
        </w:rPr>
        <w:t>in Cataract Creek</w:t>
      </w:r>
      <w:r>
        <w:rPr>
          <w:rFonts w:ascii="Calibri" w:hAnsi="Calibri" w:cs="Arial"/>
          <w:bCs/>
        </w:rPr>
        <w:t xml:space="preserve"> and resultant impacts to EPBC listed fish and frog habitat</w:t>
      </w:r>
      <w:r w:rsidRPr="00DB6865">
        <w:rPr>
          <w:rFonts w:ascii="Calibri" w:hAnsi="Calibri" w:cs="Arial"/>
          <w:bCs/>
        </w:rPr>
        <w:t>;</w:t>
      </w:r>
    </w:p>
    <w:p w:rsidR="00432BEA" w:rsidRPr="006D1396" w:rsidRDefault="00432BEA" w:rsidP="00432BEA">
      <w:pPr>
        <w:pStyle w:val="ListBullet"/>
        <w:spacing w:after="120" w:line="276" w:lineRule="auto"/>
        <w:ind w:left="782" w:hanging="357"/>
        <w:rPr>
          <w:rFonts w:ascii="Calibri" w:hAnsi="Calibri" w:cs="Arial"/>
          <w:bCs/>
        </w:rPr>
      </w:pPr>
      <w:proofErr w:type="gramStart"/>
      <w:r>
        <w:rPr>
          <w:rFonts w:ascii="Calibri" w:hAnsi="Calibri" w:cs="Arial"/>
          <w:bCs/>
        </w:rPr>
        <w:t>potential</w:t>
      </w:r>
      <w:proofErr w:type="gramEnd"/>
      <w:r>
        <w:rPr>
          <w:rFonts w:ascii="Calibri" w:hAnsi="Calibri" w:cs="Arial"/>
          <w:bCs/>
        </w:rPr>
        <w:t xml:space="preserve"> </w:t>
      </w:r>
      <w:r w:rsidRPr="006D1396">
        <w:rPr>
          <w:rFonts w:ascii="Calibri" w:hAnsi="Calibri" w:cs="Arial"/>
          <w:bCs/>
        </w:rPr>
        <w:t xml:space="preserve">impacts to </w:t>
      </w:r>
      <w:r>
        <w:rPr>
          <w:rFonts w:ascii="Calibri" w:hAnsi="Calibri" w:cs="Arial"/>
          <w:bCs/>
        </w:rPr>
        <w:t>water storage in Cataract Reservoir caused by subsidence induced cracking and loss of stream flow and baseflow in its contributing catchment</w:t>
      </w:r>
      <w:r w:rsidRPr="006D1396">
        <w:rPr>
          <w:rFonts w:ascii="Calibri" w:hAnsi="Calibri" w:cs="Arial"/>
          <w:bCs/>
        </w:rPr>
        <w:t>.</w:t>
      </w:r>
    </w:p>
    <w:p w:rsidR="00432BEA" w:rsidRDefault="00432BEA" w:rsidP="00432BEA">
      <w:pPr>
        <w:pStyle w:val="ListBullet"/>
        <w:numPr>
          <w:ilvl w:val="0"/>
          <w:numId w:val="0"/>
        </w:numPr>
        <w:spacing w:after="120" w:line="276" w:lineRule="auto"/>
        <w:ind w:left="425"/>
        <w:rPr>
          <w:rFonts w:ascii="Calibri" w:hAnsi="Calibri" w:cs="Arial"/>
        </w:rPr>
      </w:pPr>
      <w:r w:rsidRPr="00055748">
        <w:rPr>
          <w:rFonts w:ascii="Calibri" w:hAnsi="Calibri"/>
        </w:rPr>
        <w:t>Consistent with the Regulations of the EPBC Act, the advice on this project will be published on the IESC’s website</w:t>
      </w:r>
      <w:r w:rsidRPr="00055748">
        <w:rPr>
          <w:rFonts w:ascii="Calibri" w:hAnsi="Calibri" w:cs="Arial"/>
        </w:rPr>
        <w:t xml:space="preserve"> within 10 business days of </w:t>
      </w:r>
      <w:r>
        <w:rPr>
          <w:rFonts w:ascii="Calibri" w:hAnsi="Calibri" w:cs="Arial"/>
        </w:rPr>
        <w:t>being provided</w:t>
      </w:r>
      <w:r w:rsidRPr="00055748">
        <w:rPr>
          <w:rFonts w:ascii="Calibri" w:hAnsi="Calibri" w:cs="Arial"/>
        </w:rPr>
        <w:t xml:space="preserve"> to the Department of the Environment and </w:t>
      </w:r>
      <w:r w:rsidRPr="00CB5879">
        <w:rPr>
          <w:rFonts w:ascii="Calibri" w:hAnsi="Calibri" w:cs="Arial"/>
        </w:rPr>
        <w:t>the New South Wales Department of Planning and Environment</w:t>
      </w:r>
      <w:r w:rsidRPr="00055748">
        <w:rPr>
          <w:rFonts w:ascii="Calibri" w:hAnsi="Calibri" w:cs="Arial"/>
        </w:rPr>
        <w:t xml:space="preserve">. </w:t>
      </w:r>
    </w:p>
    <w:p w:rsidR="00432BEA" w:rsidRPr="00055748" w:rsidRDefault="00432BEA" w:rsidP="00432BEA">
      <w:pPr>
        <w:pStyle w:val="ListBullet"/>
        <w:numPr>
          <w:ilvl w:val="0"/>
          <w:numId w:val="0"/>
        </w:numPr>
        <w:spacing w:after="120" w:line="276" w:lineRule="auto"/>
        <w:ind w:left="425"/>
        <w:rPr>
          <w:rFonts w:ascii="Calibri" w:hAnsi="Calibri" w:cs="Arial"/>
        </w:rPr>
      </w:pPr>
      <w:r w:rsidRPr="00F7130D">
        <w:rPr>
          <w:rFonts w:ascii="Calibri" w:hAnsi="Calibri" w:cs="Arial"/>
        </w:rPr>
        <w:t xml:space="preserve">The IESC was advised that a separate but related request for advice on the Russel Vale Colliery Longwall 6 Mining Project was received on 9 September 2014 from the Australian Government Department of the Environment. As this is related to the current larger Russell Vale Colliery Underground Expansion Project but entails additional information not yet reviewed by the </w:t>
      </w:r>
      <w:proofErr w:type="gramStart"/>
      <w:r w:rsidRPr="00F7130D">
        <w:rPr>
          <w:rFonts w:ascii="Calibri" w:hAnsi="Calibri" w:cs="Arial"/>
        </w:rPr>
        <w:t>IESC ,</w:t>
      </w:r>
      <w:proofErr w:type="gramEnd"/>
      <w:r w:rsidRPr="00F7130D">
        <w:rPr>
          <w:rFonts w:ascii="Calibri" w:hAnsi="Calibri" w:cs="Arial"/>
        </w:rPr>
        <w:t xml:space="preserve"> it was agreed that the IESC would expedite its assessment of this project and complete the separate advice out of session</w:t>
      </w:r>
      <w:r>
        <w:rPr>
          <w:rFonts w:ascii="Calibri" w:hAnsi="Calibri" w:cs="Arial"/>
        </w:rPr>
        <w:t>.</w:t>
      </w:r>
    </w:p>
    <w:p w:rsidR="00432BEA" w:rsidRPr="00055748" w:rsidRDefault="00432BEA" w:rsidP="00432BEA">
      <w:pPr>
        <w:keepNext/>
        <w:tabs>
          <w:tab w:val="left" w:pos="426"/>
        </w:tabs>
        <w:spacing w:before="120" w:after="120" w:line="276" w:lineRule="auto"/>
        <w:ind w:left="567" w:hanging="567"/>
        <w:rPr>
          <w:rFonts w:ascii="Calibri" w:hAnsi="Calibri" w:cs="Arial"/>
          <w:u w:val="single"/>
        </w:rPr>
      </w:pPr>
      <w:r w:rsidRPr="00055748">
        <w:rPr>
          <w:rFonts w:ascii="Calibri" w:hAnsi="Calibri" w:cs="Arial"/>
        </w:rPr>
        <w:t>2.2</w:t>
      </w:r>
      <w:r w:rsidRPr="00055748">
        <w:rPr>
          <w:rFonts w:ascii="Calibri" w:hAnsi="Calibri" w:cs="Arial"/>
        </w:rPr>
        <w:tab/>
      </w:r>
      <w:r w:rsidRPr="00055748">
        <w:rPr>
          <w:rFonts w:ascii="Calibri" w:hAnsi="Calibri" w:cs="Arial"/>
          <w:u w:val="single"/>
        </w:rPr>
        <w:t>Muja Coal Mine Extension, WA</w:t>
      </w:r>
    </w:p>
    <w:p w:rsidR="00432BEA" w:rsidRPr="007667F8" w:rsidRDefault="00432BEA" w:rsidP="00432BEA">
      <w:pPr>
        <w:tabs>
          <w:tab w:val="left" w:pos="426"/>
        </w:tabs>
        <w:spacing w:after="120" w:line="276" w:lineRule="auto"/>
        <w:ind w:left="426"/>
        <w:rPr>
          <w:rFonts w:ascii="Calibri" w:hAnsi="Calibri" w:cs="Arial"/>
          <w:highlight w:val="yellow"/>
        </w:rPr>
      </w:pPr>
      <w:r w:rsidRPr="00CB5879">
        <w:rPr>
          <w:rFonts w:ascii="Calibri" w:hAnsi="Calibri" w:cs="Arial"/>
        </w:rPr>
        <w:t xml:space="preserve">The Australian Government Department of the Environment sought the IESC’s advice on the </w:t>
      </w:r>
      <w:r>
        <w:rPr>
          <w:rFonts w:ascii="Calibri" w:hAnsi="Calibri" w:cs="Arial"/>
        </w:rPr>
        <w:t>Muja South Extension</w:t>
      </w:r>
      <w:r w:rsidRPr="00CB5879">
        <w:rPr>
          <w:rFonts w:ascii="Calibri" w:hAnsi="Calibri" w:cs="Arial"/>
        </w:rPr>
        <w:t xml:space="preserve"> Project which is </w:t>
      </w:r>
      <w:r w:rsidRPr="000759A3">
        <w:rPr>
          <w:rFonts w:ascii="Calibri" w:hAnsi="Calibri" w:cs="Arial"/>
        </w:rPr>
        <w:t xml:space="preserve">at the </w:t>
      </w:r>
      <w:r>
        <w:rPr>
          <w:rFonts w:ascii="Calibri" w:hAnsi="Calibri" w:cs="Arial"/>
        </w:rPr>
        <w:t xml:space="preserve">draft </w:t>
      </w:r>
      <w:r w:rsidRPr="000759A3">
        <w:rPr>
          <w:rFonts w:ascii="Calibri" w:hAnsi="Calibri" w:cs="Arial"/>
        </w:rPr>
        <w:t>assessment stage.</w:t>
      </w:r>
      <w:r w:rsidRPr="000759A3">
        <w:t xml:space="preserve"> </w:t>
      </w:r>
    </w:p>
    <w:p w:rsidR="00432BEA" w:rsidRDefault="00432BEA" w:rsidP="00432BEA">
      <w:pPr>
        <w:tabs>
          <w:tab w:val="left" w:pos="426"/>
        </w:tabs>
        <w:spacing w:after="120" w:line="276" w:lineRule="auto"/>
        <w:ind w:left="426"/>
        <w:rPr>
          <w:rFonts w:ascii="Calibri" w:hAnsi="Calibri" w:cs="Arial"/>
        </w:rPr>
      </w:pPr>
      <w:r w:rsidRPr="00A85989">
        <w:rPr>
          <w:rFonts w:ascii="Calibri" w:hAnsi="Calibri" w:cs="Arial"/>
        </w:rPr>
        <w:t xml:space="preserve">The proposed project is an </w:t>
      </w:r>
      <w:r>
        <w:rPr>
          <w:rFonts w:ascii="Calibri" w:hAnsi="Calibri" w:cs="Arial"/>
        </w:rPr>
        <w:t xml:space="preserve">extension of the existing Muja and Chicken Creek Coal Mine open cut </w:t>
      </w:r>
      <w:r w:rsidRPr="00A85989">
        <w:rPr>
          <w:rFonts w:ascii="Calibri" w:hAnsi="Calibri" w:cs="Arial"/>
        </w:rPr>
        <w:t xml:space="preserve">coal mining operation. It is located in </w:t>
      </w:r>
      <w:r>
        <w:rPr>
          <w:rFonts w:ascii="Calibri" w:hAnsi="Calibri" w:cs="Arial"/>
        </w:rPr>
        <w:t>the Collie</w:t>
      </w:r>
      <w:r w:rsidRPr="00A85989">
        <w:rPr>
          <w:rFonts w:ascii="Calibri" w:hAnsi="Calibri" w:cs="Arial"/>
        </w:rPr>
        <w:t xml:space="preserve"> Basin in </w:t>
      </w:r>
      <w:r>
        <w:rPr>
          <w:rFonts w:ascii="Calibri" w:hAnsi="Calibri" w:cs="Arial"/>
        </w:rPr>
        <w:t>Western Australia</w:t>
      </w:r>
      <w:r w:rsidRPr="00A85989">
        <w:rPr>
          <w:rFonts w:ascii="Calibri" w:hAnsi="Calibri" w:cs="Arial"/>
        </w:rPr>
        <w:t>, approximately</w:t>
      </w:r>
      <w:r>
        <w:rPr>
          <w:rFonts w:ascii="Calibri" w:hAnsi="Calibri" w:cs="Arial"/>
        </w:rPr>
        <w:t xml:space="preserve"> 200 kilometres south of Perth, 70km east of Bunbury and 18</w:t>
      </w:r>
      <w:r w:rsidRPr="00A85989">
        <w:rPr>
          <w:rFonts w:ascii="Calibri" w:hAnsi="Calibri" w:cs="Arial"/>
        </w:rPr>
        <w:t xml:space="preserve"> kilometres </w:t>
      </w:r>
      <w:r>
        <w:rPr>
          <w:rFonts w:ascii="Calibri" w:hAnsi="Calibri" w:cs="Arial"/>
        </w:rPr>
        <w:t>south-east of Collie. The project is in the Collie Basin and within the Collie River surface water catchment.</w:t>
      </w:r>
    </w:p>
    <w:p w:rsidR="00432BEA" w:rsidRPr="001F3736" w:rsidRDefault="00432BEA" w:rsidP="00432BEA">
      <w:pPr>
        <w:tabs>
          <w:tab w:val="left" w:pos="426"/>
        </w:tabs>
        <w:spacing w:after="120" w:line="276" w:lineRule="auto"/>
        <w:ind w:left="426"/>
        <w:rPr>
          <w:rFonts w:ascii="Calibri" w:hAnsi="Calibri" w:cs="Arial"/>
        </w:rPr>
      </w:pPr>
      <w:r w:rsidRPr="001F3736">
        <w:rPr>
          <w:rFonts w:ascii="Calibri" w:hAnsi="Calibri" w:cs="Arial"/>
        </w:rPr>
        <w:t xml:space="preserve">It is expected that the </w:t>
      </w:r>
      <w:r>
        <w:rPr>
          <w:rFonts w:ascii="Calibri" w:hAnsi="Calibri" w:cs="Arial"/>
        </w:rPr>
        <w:t xml:space="preserve">proposed </w:t>
      </w:r>
      <w:r w:rsidRPr="001F3736">
        <w:rPr>
          <w:rFonts w:ascii="Calibri" w:hAnsi="Calibri" w:cs="Arial"/>
        </w:rPr>
        <w:t xml:space="preserve">mine output will average </w:t>
      </w:r>
      <w:r>
        <w:rPr>
          <w:rFonts w:ascii="Calibri" w:hAnsi="Calibri" w:cs="Arial"/>
        </w:rPr>
        <w:t>9.14</w:t>
      </w:r>
      <w:r w:rsidRPr="001F3736">
        <w:rPr>
          <w:rFonts w:ascii="Calibri" w:hAnsi="Calibri" w:cs="Arial"/>
        </w:rPr>
        <w:t xml:space="preserve"> million tonnes per annum of run-of-mine coal over a </w:t>
      </w:r>
      <w:r>
        <w:rPr>
          <w:rFonts w:ascii="Calibri" w:hAnsi="Calibri" w:cs="Arial"/>
        </w:rPr>
        <w:t>22</w:t>
      </w:r>
      <w:r w:rsidRPr="001F3736">
        <w:rPr>
          <w:rFonts w:ascii="Calibri" w:hAnsi="Calibri" w:cs="Arial"/>
        </w:rPr>
        <w:t xml:space="preserve"> year period. </w:t>
      </w:r>
    </w:p>
    <w:p w:rsidR="00432BEA" w:rsidRPr="00F9171B" w:rsidRDefault="00432BEA" w:rsidP="00432BEA">
      <w:pPr>
        <w:tabs>
          <w:tab w:val="left" w:pos="426"/>
        </w:tabs>
        <w:spacing w:after="120" w:line="276" w:lineRule="auto"/>
        <w:ind w:left="426"/>
        <w:rPr>
          <w:rFonts w:ascii="Calibri" w:hAnsi="Calibri" w:cs="Arial"/>
        </w:rPr>
      </w:pPr>
      <w:r w:rsidRPr="00F9171B">
        <w:rPr>
          <w:rFonts w:ascii="Calibri" w:hAnsi="Calibri" w:cs="Arial"/>
        </w:rPr>
        <w:t>Matters of interest to the IESC included:</w:t>
      </w:r>
    </w:p>
    <w:p w:rsidR="00432BEA" w:rsidRDefault="00432BEA" w:rsidP="00432BEA">
      <w:pPr>
        <w:pStyle w:val="ListBullet"/>
        <w:spacing w:after="120" w:line="276" w:lineRule="auto"/>
        <w:ind w:left="786" w:hanging="360"/>
        <w:rPr>
          <w:rFonts w:ascii="Calibri" w:hAnsi="Calibri" w:cs="Arial"/>
          <w:bCs/>
        </w:rPr>
      </w:pPr>
      <w:r>
        <w:rPr>
          <w:rFonts w:ascii="Calibri" w:hAnsi="Calibri" w:cs="Arial"/>
          <w:bCs/>
        </w:rPr>
        <w:t>long-term groundwater drawdown and potential impacts to groundwater dependant ecosystems;</w:t>
      </w:r>
    </w:p>
    <w:p w:rsidR="00432BEA" w:rsidRDefault="00432BEA" w:rsidP="00432BEA">
      <w:pPr>
        <w:pStyle w:val="ListBullet"/>
        <w:spacing w:after="120" w:line="276" w:lineRule="auto"/>
        <w:ind w:left="786" w:hanging="360"/>
        <w:rPr>
          <w:rFonts w:ascii="Calibri" w:hAnsi="Calibri" w:cs="Arial"/>
          <w:bCs/>
        </w:rPr>
      </w:pPr>
      <w:r w:rsidRPr="00424347">
        <w:rPr>
          <w:rFonts w:ascii="Calibri" w:hAnsi="Calibri" w:cs="Arial"/>
          <w:bCs/>
        </w:rPr>
        <w:t xml:space="preserve">the accumulation of </w:t>
      </w:r>
      <w:r>
        <w:rPr>
          <w:rFonts w:ascii="Calibri" w:hAnsi="Calibri" w:cs="Arial"/>
          <w:bCs/>
        </w:rPr>
        <w:t xml:space="preserve">saline, acidic, </w:t>
      </w:r>
      <w:proofErr w:type="spellStart"/>
      <w:r w:rsidRPr="00424347">
        <w:rPr>
          <w:rFonts w:ascii="Calibri" w:hAnsi="Calibri" w:cs="Arial"/>
          <w:bCs/>
        </w:rPr>
        <w:t>metalliferous</w:t>
      </w:r>
      <w:proofErr w:type="spellEnd"/>
      <w:r w:rsidRPr="00424347">
        <w:rPr>
          <w:rFonts w:ascii="Calibri" w:hAnsi="Calibri" w:cs="Arial"/>
          <w:bCs/>
        </w:rPr>
        <w:t xml:space="preserve"> </w:t>
      </w:r>
      <w:r>
        <w:rPr>
          <w:rFonts w:ascii="Calibri" w:hAnsi="Calibri" w:cs="Arial"/>
          <w:bCs/>
        </w:rPr>
        <w:t>groundwater in mine voids</w:t>
      </w:r>
      <w:r w:rsidRPr="00424347">
        <w:rPr>
          <w:rFonts w:ascii="Calibri" w:hAnsi="Calibri" w:cs="Arial"/>
          <w:bCs/>
        </w:rPr>
        <w:t xml:space="preserve">; </w:t>
      </w:r>
    </w:p>
    <w:p w:rsidR="00432BEA" w:rsidRDefault="00432BEA" w:rsidP="00432BEA">
      <w:pPr>
        <w:pStyle w:val="ListBullet"/>
        <w:spacing w:after="120" w:line="276" w:lineRule="auto"/>
        <w:ind w:left="786" w:hanging="360"/>
        <w:rPr>
          <w:rFonts w:ascii="Calibri" w:hAnsi="Calibri" w:cs="Arial"/>
          <w:bCs/>
        </w:rPr>
      </w:pPr>
      <w:r>
        <w:rPr>
          <w:rFonts w:ascii="Calibri" w:hAnsi="Calibri" w:cs="Arial"/>
          <w:bCs/>
        </w:rPr>
        <w:t>altered hydrology and water quality</w:t>
      </w:r>
      <w:r w:rsidRPr="001E2DC2">
        <w:rPr>
          <w:rFonts w:ascii="Calibri" w:hAnsi="Calibri" w:cs="Arial"/>
          <w:bCs/>
        </w:rPr>
        <w:t xml:space="preserve"> </w:t>
      </w:r>
      <w:r>
        <w:rPr>
          <w:rFonts w:ascii="Calibri" w:hAnsi="Calibri" w:cs="Arial"/>
          <w:bCs/>
        </w:rPr>
        <w:t>in the re-aligned</w:t>
      </w:r>
      <w:r w:rsidRPr="001E2DC2">
        <w:rPr>
          <w:rFonts w:ascii="Calibri" w:hAnsi="Calibri" w:cs="Arial"/>
          <w:bCs/>
        </w:rPr>
        <w:t xml:space="preserve"> Chicken Creek</w:t>
      </w:r>
      <w:r>
        <w:rPr>
          <w:rFonts w:ascii="Calibri" w:hAnsi="Calibri" w:cs="Arial"/>
          <w:bCs/>
        </w:rPr>
        <w:t>;</w:t>
      </w:r>
    </w:p>
    <w:p w:rsidR="00432BEA" w:rsidRPr="001E2DC2" w:rsidRDefault="00432BEA" w:rsidP="00432BEA">
      <w:pPr>
        <w:pStyle w:val="ListBullet"/>
        <w:spacing w:after="120" w:line="276" w:lineRule="auto"/>
        <w:ind w:left="786" w:hanging="360"/>
        <w:rPr>
          <w:rFonts w:ascii="Calibri" w:hAnsi="Calibri" w:cs="Arial"/>
          <w:bCs/>
        </w:rPr>
      </w:pPr>
      <w:r>
        <w:rPr>
          <w:rFonts w:ascii="Calibri" w:hAnsi="Calibri" w:cs="Arial"/>
          <w:bCs/>
        </w:rPr>
        <w:t>impacts to</w:t>
      </w:r>
      <w:r w:rsidRPr="001E2DC2">
        <w:rPr>
          <w:rFonts w:ascii="Calibri" w:hAnsi="Calibri" w:cs="Arial"/>
          <w:bCs/>
        </w:rPr>
        <w:t xml:space="preserve"> </w:t>
      </w:r>
      <w:r>
        <w:rPr>
          <w:rFonts w:ascii="Calibri" w:hAnsi="Calibri" w:cs="Arial"/>
          <w:bCs/>
        </w:rPr>
        <w:t xml:space="preserve">the Chicken Creek </w:t>
      </w:r>
      <w:r w:rsidRPr="001E2DC2">
        <w:rPr>
          <w:rFonts w:ascii="Calibri" w:hAnsi="Calibri" w:cs="Arial"/>
          <w:bCs/>
        </w:rPr>
        <w:t>damplands;</w:t>
      </w:r>
    </w:p>
    <w:p w:rsidR="00432BEA" w:rsidRDefault="00432BEA" w:rsidP="00432BEA">
      <w:pPr>
        <w:pStyle w:val="ListBullet"/>
        <w:spacing w:after="120" w:line="276" w:lineRule="auto"/>
        <w:ind w:left="786" w:hanging="360"/>
        <w:rPr>
          <w:rFonts w:ascii="Calibri" w:hAnsi="Calibri" w:cs="Arial"/>
          <w:bCs/>
        </w:rPr>
      </w:pPr>
      <w:r>
        <w:rPr>
          <w:rFonts w:ascii="Calibri" w:hAnsi="Calibri" w:cs="Arial"/>
          <w:bCs/>
        </w:rPr>
        <w:t>l</w:t>
      </w:r>
      <w:r w:rsidRPr="006743BA">
        <w:rPr>
          <w:rFonts w:ascii="Calibri" w:hAnsi="Calibri" w:cs="Arial"/>
          <w:bCs/>
        </w:rPr>
        <w:t xml:space="preserve">ong-term impacts of mine water discharge to the hydrology, geomorphology, water quality, riparian vegetation communities and instream fauna of the </w:t>
      </w:r>
      <w:r>
        <w:rPr>
          <w:rFonts w:ascii="Calibri" w:hAnsi="Calibri" w:cs="Arial"/>
          <w:bCs/>
        </w:rPr>
        <w:t>Collie River East Branch and associated permanent pools; and</w:t>
      </w:r>
    </w:p>
    <w:p w:rsidR="00432BEA" w:rsidRPr="006743BA" w:rsidRDefault="00432BEA" w:rsidP="00432BEA">
      <w:pPr>
        <w:pStyle w:val="ListBullet"/>
        <w:spacing w:after="120" w:line="276" w:lineRule="auto"/>
        <w:ind w:left="786" w:hanging="360"/>
        <w:rPr>
          <w:rFonts w:ascii="Calibri" w:hAnsi="Calibri" w:cs="Arial"/>
          <w:bCs/>
        </w:rPr>
      </w:pPr>
      <w:proofErr w:type="gramStart"/>
      <w:r w:rsidRPr="006743BA">
        <w:rPr>
          <w:rFonts w:ascii="Calibri" w:hAnsi="Calibri" w:cs="Arial"/>
          <w:bCs/>
        </w:rPr>
        <w:t>contribution</w:t>
      </w:r>
      <w:proofErr w:type="gramEnd"/>
      <w:r w:rsidRPr="006743BA">
        <w:rPr>
          <w:rFonts w:ascii="Calibri" w:hAnsi="Calibri" w:cs="Arial"/>
          <w:bCs/>
        </w:rPr>
        <w:t xml:space="preserve"> to cumulative groundwater and surface water impacts in the region.</w:t>
      </w:r>
    </w:p>
    <w:p w:rsidR="00432BEA" w:rsidRPr="00F9171B" w:rsidRDefault="00432BEA" w:rsidP="00432BEA">
      <w:pPr>
        <w:tabs>
          <w:tab w:val="left" w:pos="426"/>
        </w:tabs>
        <w:spacing w:before="120" w:after="120" w:line="276" w:lineRule="auto"/>
        <w:ind w:left="425"/>
        <w:rPr>
          <w:rFonts w:ascii="Calibri" w:hAnsi="Calibri" w:cs="Arial"/>
        </w:rPr>
      </w:pPr>
      <w:r w:rsidRPr="00F9171B">
        <w:rPr>
          <w:rFonts w:ascii="Calibri" w:hAnsi="Calibri" w:cs="Arial"/>
        </w:rPr>
        <w:t>Consistent with the Regulations of the EPBC Act, the advice on th</w:t>
      </w:r>
      <w:r>
        <w:rPr>
          <w:rFonts w:ascii="Calibri" w:hAnsi="Calibri" w:cs="Arial"/>
        </w:rPr>
        <w:t>is project</w:t>
      </w:r>
      <w:r w:rsidRPr="00F9171B">
        <w:rPr>
          <w:rFonts w:ascii="Calibri" w:hAnsi="Calibri" w:cs="Arial"/>
        </w:rPr>
        <w:t xml:space="preserve"> will be published on the IESC’s website within 10 business days of </w:t>
      </w:r>
      <w:r>
        <w:rPr>
          <w:rFonts w:ascii="Calibri" w:hAnsi="Calibri" w:cs="Arial"/>
        </w:rPr>
        <w:t>being provided</w:t>
      </w:r>
      <w:r w:rsidRPr="00F9171B">
        <w:rPr>
          <w:rFonts w:ascii="Calibri" w:hAnsi="Calibri" w:cs="Arial"/>
        </w:rPr>
        <w:t xml:space="preserve"> to the Department of the Environment</w:t>
      </w:r>
      <w:r>
        <w:rPr>
          <w:rFonts w:ascii="Calibri" w:hAnsi="Calibri" w:cs="Arial"/>
        </w:rPr>
        <w:t>.</w:t>
      </w:r>
      <w:r w:rsidRPr="00F9171B">
        <w:rPr>
          <w:rFonts w:ascii="Calibri" w:hAnsi="Calibri" w:cs="Arial"/>
        </w:rPr>
        <w:t xml:space="preserve"> </w:t>
      </w:r>
    </w:p>
    <w:p w:rsidR="00432BEA" w:rsidRPr="00424347" w:rsidRDefault="00432BEA" w:rsidP="00432BEA">
      <w:pPr>
        <w:keepNext/>
        <w:tabs>
          <w:tab w:val="left" w:pos="426"/>
        </w:tabs>
        <w:spacing w:before="120" w:after="120" w:line="276" w:lineRule="auto"/>
        <w:ind w:left="567" w:hanging="567"/>
        <w:rPr>
          <w:rFonts w:ascii="Calibri" w:hAnsi="Calibri" w:cs="Arial"/>
          <w:u w:val="single"/>
        </w:rPr>
      </w:pPr>
      <w:r w:rsidRPr="00424347">
        <w:rPr>
          <w:rFonts w:ascii="Calibri" w:hAnsi="Calibri" w:cs="Arial"/>
        </w:rPr>
        <w:t>2.3</w:t>
      </w:r>
      <w:r w:rsidRPr="00424347">
        <w:rPr>
          <w:rFonts w:ascii="Calibri" w:hAnsi="Calibri" w:cs="Arial"/>
        </w:rPr>
        <w:tab/>
      </w:r>
      <w:r w:rsidRPr="00424347">
        <w:rPr>
          <w:rFonts w:ascii="Calibri" w:hAnsi="Calibri" w:cs="Arial"/>
          <w:u w:val="single"/>
        </w:rPr>
        <w:t>Development of theme sheet: flood management</w:t>
      </w:r>
    </w:p>
    <w:p w:rsidR="00432BEA" w:rsidRPr="00424347" w:rsidRDefault="00432BEA" w:rsidP="00432BEA">
      <w:pPr>
        <w:tabs>
          <w:tab w:val="left" w:pos="426"/>
        </w:tabs>
        <w:spacing w:after="120" w:line="276" w:lineRule="auto"/>
        <w:ind w:left="426"/>
        <w:rPr>
          <w:rFonts w:ascii="Calibri" w:hAnsi="Calibri" w:cs="Arial"/>
          <w:bCs/>
        </w:rPr>
      </w:pPr>
      <w:r w:rsidRPr="00424347">
        <w:rPr>
          <w:rFonts w:ascii="Calibri" w:hAnsi="Calibri" w:cs="Arial"/>
        </w:rPr>
        <w:t xml:space="preserve">The IESC considered the </w:t>
      </w:r>
      <w:r>
        <w:rPr>
          <w:rFonts w:ascii="Calibri" w:hAnsi="Calibri" w:cs="Arial"/>
        </w:rPr>
        <w:t xml:space="preserve">progress on the </w:t>
      </w:r>
      <w:r w:rsidRPr="00424347">
        <w:rPr>
          <w:rFonts w:ascii="Calibri" w:hAnsi="Calibri" w:cs="Arial"/>
        </w:rPr>
        <w:t>draf</w:t>
      </w:r>
      <w:r>
        <w:rPr>
          <w:rFonts w:ascii="Calibri" w:hAnsi="Calibri" w:cs="Arial"/>
        </w:rPr>
        <w:t xml:space="preserve">t flood management theme sheet </w:t>
      </w:r>
      <w:r>
        <w:rPr>
          <w:rFonts w:ascii="Calibri" w:hAnsi="Calibri" w:cs="Arial"/>
          <w:bCs/>
        </w:rPr>
        <w:t>and the incorporation of</w:t>
      </w:r>
      <w:r w:rsidRPr="00424347">
        <w:rPr>
          <w:rFonts w:ascii="Calibri" w:hAnsi="Calibri" w:cs="Arial"/>
          <w:bCs/>
        </w:rPr>
        <w:t xml:space="preserve"> the comments previously provided</w:t>
      </w:r>
      <w:r>
        <w:rPr>
          <w:rFonts w:ascii="Calibri" w:hAnsi="Calibri" w:cs="Arial"/>
          <w:bCs/>
        </w:rPr>
        <w:t>.</w:t>
      </w:r>
      <w:r w:rsidRPr="00424347">
        <w:rPr>
          <w:rFonts w:ascii="Calibri" w:hAnsi="Calibri" w:cs="Arial"/>
          <w:bCs/>
        </w:rPr>
        <w:t xml:space="preserve"> </w:t>
      </w:r>
    </w:p>
    <w:p w:rsidR="00432BEA" w:rsidRPr="00B96AFE" w:rsidRDefault="00432BEA" w:rsidP="00432BEA">
      <w:pPr>
        <w:tabs>
          <w:tab w:val="left" w:pos="426"/>
        </w:tabs>
        <w:spacing w:after="120" w:line="276" w:lineRule="auto"/>
        <w:ind w:left="426"/>
        <w:rPr>
          <w:rFonts w:ascii="Calibri" w:hAnsi="Calibri" w:cs="Arial"/>
        </w:rPr>
      </w:pPr>
      <w:r w:rsidRPr="00B96AFE">
        <w:rPr>
          <w:rFonts w:ascii="Calibri" w:hAnsi="Calibri" w:cs="Arial"/>
        </w:rPr>
        <w:t xml:space="preserve">The IESC endorsed </w:t>
      </w:r>
      <w:r>
        <w:rPr>
          <w:rFonts w:ascii="Calibri" w:hAnsi="Calibri" w:cs="Arial"/>
        </w:rPr>
        <w:t xml:space="preserve">direction of </w:t>
      </w:r>
      <w:r w:rsidRPr="00B96AFE">
        <w:rPr>
          <w:rFonts w:ascii="Calibri" w:hAnsi="Calibri" w:cs="Arial"/>
        </w:rPr>
        <w:t xml:space="preserve">the theme sheet </w:t>
      </w:r>
      <w:r>
        <w:rPr>
          <w:rFonts w:ascii="Calibri" w:hAnsi="Calibri" w:cs="Arial"/>
        </w:rPr>
        <w:t>and</w:t>
      </w:r>
      <w:r w:rsidRPr="00B96AFE">
        <w:rPr>
          <w:rFonts w:ascii="Calibri" w:hAnsi="Calibri" w:cs="Arial"/>
        </w:rPr>
        <w:t xml:space="preserve"> the additional work to be completed</w:t>
      </w:r>
      <w:r>
        <w:rPr>
          <w:rFonts w:ascii="Calibri" w:hAnsi="Calibri" w:cs="Arial"/>
        </w:rPr>
        <w:t xml:space="preserve"> </w:t>
      </w:r>
      <w:r w:rsidRPr="00B96AFE">
        <w:rPr>
          <w:rFonts w:ascii="Calibri" w:hAnsi="Calibri" w:cs="Arial"/>
        </w:rPr>
        <w:t xml:space="preserve">before </w:t>
      </w:r>
      <w:r>
        <w:rPr>
          <w:rFonts w:ascii="Calibri" w:hAnsi="Calibri" w:cs="Arial"/>
        </w:rPr>
        <w:t xml:space="preserve">it is presented as a final draft </w:t>
      </w:r>
      <w:r w:rsidRPr="00B96AFE">
        <w:rPr>
          <w:rFonts w:ascii="Calibri" w:hAnsi="Calibri" w:cs="Arial"/>
        </w:rPr>
        <w:t xml:space="preserve">at the December meeting. </w:t>
      </w:r>
    </w:p>
    <w:p w:rsidR="00432BEA" w:rsidRPr="00F9171B" w:rsidRDefault="00432BEA" w:rsidP="00432BEA">
      <w:pPr>
        <w:tabs>
          <w:tab w:val="left" w:pos="426"/>
        </w:tabs>
        <w:spacing w:before="240" w:after="120" w:line="276" w:lineRule="auto"/>
        <w:rPr>
          <w:rFonts w:ascii="Calibri" w:hAnsi="Calibri" w:cs="Arial"/>
          <w:b/>
        </w:rPr>
      </w:pPr>
      <w:r w:rsidRPr="00F9171B">
        <w:rPr>
          <w:rFonts w:ascii="Calibri" w:hAnsi="Calibri" w:cs="Arial"/>
          <w:b/>
        </w:rPr>
        <w:t>3.</w:t>
      </w:r>
      <w:r w:rsidRPr="00F9171B">
        <w:rPr>
          <w:rFonts w:ascii="Calibri" w:hAnsi="Calibri" w:cs="Arial"/>
          <w:b/>
        </w:rPr>
        <w:tab/>
        <w:t>Bioregional Assessments</w:t>
      </w:r>
    </w:p>
    <w:p w:rsidR="00432BEA" w:rsidRPr="00F9171B" w:rsidRDefault="00432BEA" w:rsidP="00432BEA">
      <w:pPr>
        <w:tabs>
          <w:tab w:val="left" w:pos="426"/>
        </w:tabs>
        <w:spacing w:before="120" w:after="120" w:line="276" w:lineRule="auto"/>
        <w:rPr>
          <w:rFonts w:ascii="Calibri" w:hAnsi="Calibri" w:cs="Arial"/>
          <w:u w:val="single"/>
        </w:rPr>
      </w:pPr>
      <w:r w:rsidRPr="00F9171B">
        <w:rPr>
          <w:rFonts w:ascii="Calibri" w:hAnsi="Calibri" w:cs="Arial"/>
        </w:rPr>
        <w:t>3.1</w:t>
      </w:r>
      <w:r w:rsidRPr="00F9171B">
        <w:rPr>
          <w:rFonts w:ascii="Calibri" w:hAnsi="Calibri" w:cs="Arial"/>
          <w:b/>
        </w:rPr>
        <w:tab/>
      </w:r>
      <w:r w:rsidRPr="00F9171B">
        <w:rPr>
          <w:rFonts w:ascii="Calibri" w:hAnsi="Calibri" w:cs="Arial"/>
          <w:u w:val="single"/>
        </w:rPr>
        <w:t>Bioregional Assessments progress</w:t>
      </w:r>
    </w:p>
    <w:p w:rsidR="00432BEA" w:rsidRPr="00CB5879" w:rsidRDefault="00432BEA" w:rsidP="00432BEA">
      <w:pPr>
        <w:tabs>
          <w:tab w:val="left" w:pos="426"/>
        </w:tabs>
        <w:spacing w:before="120" w:after="120" w:line="276" w:lineRule="auto"/>
        <w:ind w:left="426"/>
        <w:rPr>
          <w:rFonts w:ascii="Calibri" w:hAnsi="Calibri" w:cs="Arial"/>
        </w:rPr>
      </w:pPr>
      <w:r>
        <w:rPr>
          <w:rFonts w:ascii="Calibri" w:hAnsi="Calibri"/>
        </w:rPr>
        <w:t xml:space="preserve">An update on the status of and science underpinning the various components of the Bioregional Assessment methodology was provided to the IESC. The IESC discussed the BA Narrative paper describing </w:t>
      </w:r>
      <w:r w:rsidRPr="00F431F3">
        <w:rPr>
          <w:rFonts w:ascii="Calibri" w:hAnsi="Calibri" w:cs="Arial"/>
        </w:rPr>
        <w:t xml:space="preserve">how the </w:t>
      </w:r>
      <w:r>
        <w:rPr>
          <w:rFonts w:ascii="Calibri" w:hAnsi="Calibri" w:cs="Arial"/>
        </w:rPr>
        <w:t xml:space="preserve">bioregional assessment </w:t>
      </w:r>
      <w:r w:rsidRPr="00F431F3">
        <w:rPr>
          <w:rFonts w:ascii="Calibri" w:hAnsi="Calibri" w:cs="Arial"/>
        </w:rPr>
        <w:t xml:space="preserve">products </w:t>
      </w:r>
      <w:r>
        <w:rPr>
          <w:rFonts w:ascii="Calibri" w:hAnsi="Calibri" w:cs="Arial"/>
        </w:rPr>
        <w:t xml:space="preserve">are being defined and </w:t>
      </w:r>
      <w:r w:rsidRPr="00F431F3">
        <w:rPr>
          <w:rFonts w:ascii="Calibri" w:hAnsi="Calibri" w:cs="Arial"/>
        </w:rPr>
        <w:t>will be used</w:t>
      </w:r>
      <w:r>
        <w:rPr>
          <w:rFonts w:ascii="Calibri" w:hAnsi="Calibri" w:cs="Arial"/>
        </w:rPr>
        <w:t>, including</w:t>
      </w:r>
      <w:r w:rsidRPr="00F431F3">
        <w:rPr>
          <w:rFonts w:ascii="Calibri" w:hAnsi="Calibri" w:cs="Arial"/>
        </w:rPr>
        <w:t xml:space="preserve"> to inform the IESC advice on coal seam gas and large coal mining developments.</w:t>
      </w:r>
      <w:r>
        <w:rPr>
          <w:rFonts w:ascii="Calibri" w:hAnsi="Calibri" w:cs="Arial"/>
        </w:rPr>
        <w:t xml:space="preserve"> </w:t>
      </w:r>
    </w:p>
    <w:p w:rsidR="00432BEA" w:rsidRDefault="00432BEA" w:rsidP="00432BEA">
      <w:pPr>
        <w:pStyle w:val="ListBullet"/>
        <w:numPr>
          <w:ilvl w:val="0"/>
          <w:numId w:val="0"/>
        </w:numPr>
        <w:spacing w:after="120" w:line="276" w:lineRule="auto"/>
        <w:ind w:left="426"/>
        <w:rPr>
          <w:rFonts w:ascii="Calibri" w:hAnsi="Calibri"/>
        </w:rPr>
      </w:pPr>
      <w:r>
        <w:rPr>
          <w:rFonts w:ascii="Calibri" w:hAnsi="Calibri"/>
        </w:rPr>
        <w:t>Comments by IESC members included: adding a description of how products will be used by regulators post approval; expanding on the text describing modelling to include modelling of subsidence and indications of where models will be coupled; articulating clearly aspects not within the scope of the bioregional assessments; clarifying the role of the assessments in the area of mitigation; and inserting a table to summarise the possible uses of products. The IESC also discussed the potential use of this document as a basis for future communication products.</w:t>
      </w:r>
    </w:p>
    <w:p w:rsidR="00432BEA" w:rsidRDefault="00432BEA" w:rsidP="00432BEA">
      <w:pPr>
        <w:pStyle w:val="ListBullet"/>
        <w:numPr>
          <w:ilvl w:val="0"/>
          <w:numId w:val="0"/>
        </w:numPr>
        <w:spacing w:after="120" w:line="276" w:lineRule="auto"/>
        <w:ind w:left="425"/>
        <w:rPr>
          <w:rFonts w:ascii="Calibri" w:hAnsi="Calibri"/>
        </w:rPr>
      </w:pPr>
      <w:r>
        <w:rPr>
          <w:rFonts w:ascii="Calibri" w:hAnsi="Calibri"/>
        </w:rPr>
        <w:t>The IESC provided feedback on the proposed Coal Resource Development Pathways for the Namoi and Galilee subregions, including suggesting that the rationale for inclusion or not should be more clearly articulated.</w:t>
      </w:r>
    </w:p>
    <w:p w:rsidR="00432BEA" w:rsidRDefault="00432BEA" w:rsidP="00432BEA">
      <w:pPr>
        <w:pStyle w:val="ListBullet"/>
        <w:numPr>
          <w:ilvl w:val="0"/>
          <w:numId w:val="0"/>
        </w:numPr>
        <w:spacing w:after="120" w:line="276" w:lineRule="auto"/>
        <w:ind w:left="426"/>
        <w:rPr>
          <w:rFonts w:ascii="Calibri" w:hAnsi="Calibri"/>
        </w:rPr>
      </w:pPr>
      <w:r w:rsidRPr="00F7130D">
        <w:rPr>
          <w:rFonts w:ascii="Calibri" w:hAnsi="Calibri"/>
        </w:rPr>
        <w:t>The IESC agreed to schedule a discussion under the BA standing agenda item for the November meeting on the quality and use of the BA products, given budget and timeframes and in light of the progress to date and in the context of the potential use of BA’s in adaptive management</w:t>
      </w:r>
      <w:r>
        <w:rPr>
          <w:rFonts w:ascii="Calibri" w:hAnsi="Calibri"/>
        </w:rPr>
        <w:t>.</w:t>
      </w:r>
    </w:p>
    <w:p w:rsidR="00432BEA" w:rsidRDefault="00432BEA" w:rsidP="00432BEA">
      <w:pPr>
        <w:rPr>
          <w:rFonts w:ascii="Calibri" w:hAnsi="Calibri"/>
        </w:rPr>
      </w:pPr>
      <w:r>
        <w:rPr>
          <w:rFonts w:ascii="Calibri" w:hAnsi="Calibri"/>
        </w:rPr>
        <w:br w:type="page"/>
      </w:r>
    </w:p>
    <w:p w:rsidR="00432BEA" w:rsidRPr="00F7130D" w:rsidRDefault="00432BEA" w:rsidP="00432BEA">
      <w:pPr>
        <w:pStyle w:val="ListBullet"/>
        <w:numPr>
          <w:ilvl w:val="0"/>
          <w:numId w:val="0"/>
        </w:numPr>
        <w:spacing w:after="120" w:line="276" w:lineRule="auto"/>
        <w:rPr>
          <w:rFonts w:ascii="Calibri" w:hAnsi="Calibri"/>
        </w:rPr>
      </w:pPr>
      <w:r w:rsidRPr="00F7130D">
        <w:rPr>
          <w:rFonts w:ascii="Calibri" w:hAnsi="Calibri"/>
        </w:rPr>
        <w:t>3.2</w:t>
      </w:r>
      <w:r w:rsidRPr="00F7130D">
        <w:rPr>
          <w:rFonts w:ascii="Calibri" w:hAnsi="Calibri"/>
        </w:rPr>
        <w:tab/>
      </w:r>
      <w:r w:rsidRPr="00F7130D">
        <w:rPr>
          <w:rFonts w:ascii="Calibri" w:hAnsi="Calibri"/>
          <w:u w:val="single"/>
        </w:rPr>
        <w:t>Bioregional Assessment presentation: Assigning receptors to assets</w:t>
      </w:r>
    </w:p>
    <w:p w:rsidR="00432BEA" w:rsidRPr="000F2AD6" w:rsidRDefault="00432BEA" w:rsidP="00432BEA">
      <w:pPr>
        <w:pStyle w:val="ListBullet"/>
        <w:numPr>
          <w:ilvl w:val="0"/>
          <w:numId w:val="0"/>
        </w:numPr>
        <w:spacing w:line="276" w:lineRule="auto"/>
        <w:ind w:left="426"/>
        <w:rPr>
          <w:rFonts w:ascii="Calibri" w:hAnsi="Calibri"/>
        </w:rPr>
      </w:pPr>
      <w:r w:rsidRPr="000F2AD6">
        <w:rPr>
          <w:rFonts w:ascii="Calibri" w:hAnsi="Calibri"/>
        </w:rPr>
        <w:t xml:space="preserve">Dr Brent Henderson, Science Director for the Bioregional Assessment Programme, CSIRO and other members of the Bioregional Assessment </w:t>
      </w:r>
      <w:r>
        <w:rPr>
          <w:rFonts w:ascii="Calibri" w:hAnsi="Calibri"/>
        </w:rPr>
        <w:t>p</w:t>
      </w:r>
      <w:r w:rsidRPr="000F2AD6">
        <w:rPr>
          <w:rFonts w:ascii="Calibri" w:hAnsi="Calibri"/>
        </w:rPr>
        <w:t xml:space="preserve">rogramme </w:t>
      </w:r>
      <w:r>
        <w:rPr>
          <w:rFonts w:ascii="Calibri" w:hAnsi="Calibri"/>
        </w:rPr>
        <w:t xml:space="preserve">partner agencies </w:t>
      </w:r>
      <w:r w:rsidRPr="000F2AD6">
        <w:rPr>
          <w:rFonts w:ascii="Calibri" w:hAnsi="Calibri"/>
        </w:rPr>
        <w:t xml:space="preserve">presented to the IESC on </w:t>
      </w:r>
      <w:r>
        <w:rPr>
          <w:rFonts w:ascii="Calibri" w:hAnsi="Calibri"/>
        </w:rPr>
        <w:t>approaches used in the programme to assign receptors and impact variables to water-dependent assets.</w:t>
      </w:r>
    </w:p>
    <w:p w:rsidR="00432BEA" w:rsidRDefault="00432BEA" w:rsidP="00432BEA">
      <w:pPr>
        <w:pStyle w:val="ListBullet"/>
        <w:numPr>
          <w:ilvl w:val="0"/>
          <w:numId w:val="0"/>
        </w:numPr>
        <w:spacing w:line="276" w:lineRule="auto"/>
        <w:ind w:left="426"/>
        <w:rPr>
          <w:rFonts w:ascii="Calibri" w:hAnsi="Calibri"/>
        </w:rPr>
      </w:pPr>
    </w:p>
    <w:p w:rsidR="00432BEA" w:rsidRDefault="00432BEA" w:rsidP="00432BEA">
      <w:pPr>
        <w:pStyle w:val="ListBullet"/>
        <w:numPr>
          <w:ilvl w:val="0"/>
          <w:numId w:val="0"/>
        </w:numPr>
        <w:spacing w:line="276" w:lineRule="auto"/>
        <w:ind w:left="426"/>
        <w:rPr>
          <w:rFonts w:ascii="Calibri" w:hAnsi="Calibri"/>
        </w:rPr>
      </w:pPr>
      <w:r>
        <w:rPr>
          <w:rFonts w:ascii="Calibri" w:hAnsi="Calibri"/>
        </w:rPr>
        <w:t>Key points discussed were that:</w:t>
      </w:r>
    </w:p>
    <w:p w:rsidR="00432BEA" w:rsidRDefault="00432BEA" w:rsidP="00432BEA">
      <w:pPr>
        <w:pStyle w:val="ListBullet"/>
        <w:spacing w:after="120" w:line="276" w:lineRule="auto"/>
        <w:ind w:left="782" w:hanging="357"/>
        <w:rPr>
          <w:rFonts w:ascii="Calibri" w:hAnsi="Calibri"/>
        </w:rPr>
      </w:pPr>
      <w:r>
        <w:rPr>
          <w:rFonts w:ascii="Calibri" w:hAnsi="Calibri"/>
        </w:rPr>
        <w:t xml:space="preserve"> economic and socio-cultural water-dependent assets will be considered through the assessments, as well as ecological assets;</w:t>
      </w:r>
    </w:p>
    <w:p w:rsidR="00432BEA" w:rsidRDefault="00432BEA" w:rsidP="00432BEA">
      <w:pPr>
        <w:pStyle w:val="ListBullet"/>
        <w:spacing w:after="120" w:line="276" w:lineRule="auto"/>
        <w:ind w:left="782" w:hanging="357"/>
        <w:rPr>
          <w:rFonts w:ascii="Calibri" w:hAnsi="Calibri"/>
        </w:rPr>
      </w:pPr>
      <w:r>
        <w:rPr>
          <w:rFonts w:ascii="Calibri" w:hAnsi="Calibri"/>
        </w:rPr>
        <w:t>a landscape classification approach is proposed as a mechanism for selecting representative receptors and consideration will be given to including iconic species where appropriate; and</w:t>
      </w:r>
    </w:p>
    <w:p w:rsidR="00432BEA" w:rsidRDefault="00432BEA" w:rsidP="00432BEA">
      <w:pPr>
        <w:pStyle w:val="ListBullet"/>
        <w:spacing w:after="120" w:line="276" w:lineRule="auto"/>
        <w:ind w:left="782" w:hanging="357"/>
        <w:rPr>
          <w:rFonts w:ascii="Calibri" w:hAnsi="Calibri"/>
        </w:rPr>
      </w:pPr>
      <w:proofErr w:type="gramStart"/>
      <w:r>
        <w:rPr>
          <w:rFonts w:ascii="Calibri" w:hAnsi="Calibri"/>
        </w:rPr>
        <w:t>the</w:t>
      </w:r>
      <w:proofErr w:type="gramEnd"/>
      <w:r>
        <w:rPr>
          <w:rFonts w:ascii="Calibri" w:hAnsi="Calibri"/>
        </w:rPr>
        <w:t xml:space="preserve"> time periods covered in reporting may vary on a subregion by subregion basis, and is likely to be informed by the Coal Resource Development Pathway. </w:t>
      </w:r>
    </w:p>
    <w:p w:rsidR="00432BEA" w:rsidRPr="000F2AD6" w:rsidRDefault="00432BEA" w:rsidP="00432BEA">
      <w:pPr>
        <w:pStyle w:val="ListBullet"/>
        <w:numPr>
          <w:ilvl w:val="0"/>
          <w:numId w:val="0"/>
        </w:numPr>
        <w:spacing w:line="276" w:lineRule="auto"/>
        <w:ind w:left="426"/>
        <w:rPr>
          <w:rFonts w:ascii="Calibri" w:hAnsi="Calibri"/>
        </w:rPr>
      </w:pPr>
      <w:r w:rsidRPr="000F2AD6">
        <w:rPr>
          <w:rFonts w:ascii="Calibri" w:hAnsi="Calibri"/>
        </w:rPr>
        <w:t>The Chair thanked Dr Henderson and the other attendees for sharing their insights and requested that the IESC be kept informed of progress of this work.</w:t>
      </w:r>
    </w:p>
    <w:p w:rsidR="00432BEA" w:rsidRPr="00F61D6F" w:rsidRDefault="00432BEA" w:rsidP="00432BEA">
      <w:pPr>
        <w:keepNext/>
        <w:tabs>
          <w:tab w:val="left" w:pos="426"/>
          <w:tab w:val="center" w:pos="4513"/>
        </w:tabs>
        <w:spacing w:before="240" w:after="120" w:line="276" w:lineRule="auto"/>
        <w:rPr>
          <w:rFonts w:ascii="Calibri" w:hAnsi="Calibri" w:cs="Arial"/>
          <w:b/>
        </w:rPr>
      </w:pPr>
      <w:r w:rsidRPr="00F61D6F">
        <w:rPr>
          <w:rFonts w:ascii="Calibri" w:hAnsi="Calibri" w:cs="Arial"/>
          <w:b/>
        </w:rPr>
        <w:t>4.</w:t>
      </w:r>
      <w:r w:rsidRPr="00F61D6F">
        <w:rPr>
          <w:rFonts w:ascii="Calibri" w:hAnsi="Calibri" w:cs="Arial"/>
          <w:b/>
        </w:rPr>
        <w:tab/>
        <w:t>Research</w:t>
      </w:r>
    </w:p>
    <w:p w:rsidR="00432BEA" w:rsidRPr="00F61D6F" w:rsidRDefault="00432BEA" w:rsidP="00432BEA">
      <w:pPr>
        <w:keepNext/>
        <w:tabs>
          <w:tab w:val="left" w:pos="426"/>
        </w:tabs>
        <w:spacing w:before="120" w:after="120" w:line="276" w:lineRule="auto"/>
        <w:rPr>
          <w:rFonts w:ascii="Calibri" w:hAnsi="Calibri" w:cs="Arial"/>
          <w:u w:val="single"/>
        </w:rPr>
      </w:pPr>
      <w:r w:rsidRPr="00F61D6F">
        <w:rPr>
          <w:rFonts w:ascii="Calibri" w:hAnsi="Calibri" w:cs="Arial"/>
        </w:rPr>
        <w:t>4.1</w:t>
      </w:r>
      <w:r w:rsidRPr="00F61D6F">
        <w:rPr>
          <w:rFonts w:ascii="Calibri" w:hAnsi="Calibri" w:cs="Arial"/>
        </w:rPr>
        <w:tab/>
      </w:r>
      <w:r w:rsidRPr="00F61D6F">
        <w:rPr>
          <w:rFonts w:ascii="Calibri" w:hAnsi="Calibri" w:cs="Arial"/>
          <w:u w:val="single"/>
        </w:rPr>
        <w:t xml:space="preserve">Update on Research </w:t>
      </w:r>
    </w:p>
    <w:p w:rsidR="00432BEA" w:rsidRPr="00F61D6F" w:rsidRDefault="00432BEA" w:rsidP="00432BEA">
      <w:pPr>
        <w:pStyle w:val="ListBullet"/>
        <w:numPr>
          <w:ilvl w:val="0"/>
          <w:numId w:val="0"/>
        </w:numPr>
        <w:spacing w:after="120" w:line="276" w:lineRule="auto"/>
        <w:ind w:left="425"/>
        <w:rPr>
          <w:rFonts w:ascii="Calibri" w:hAnsi="Calibri"/>
        </w:rPr>
      </w:pPr>
      <w:r w:rsidRPr="00F61D6F">
        <w:rPr>
          <w:rFonts w:ascii="Calibri" w:hAnsi="Calibri"/>
        </w:rPr>
        <w:t>Key developments on research were reported to and discussed by the IESC</w:t>
      </w:r>
      <w:r>
        <w:rPr>
          <w:rFonts w:ascii="Calibri" w:hAnsi="Calibri"/>
        </w:rPr>
        <w:t>,</w:t>
      </w:r>
      <w:r w:rsidRPr="00F61D6F">
        <w:rPr>
          <w:rFonts w:ascii="Calibri" w:hAnsi="Calibri"/>
        </w:rPr>
        <w:t xml:space="preserve"> including:</w:t>
      </w:r>
    </w:p>
    <w:p w:rsidR="00432BEA" w:rsidRDefault="00432BEA" w:rsidP="00432BEA">
      <w:pPr>
        <w:pStyle w:val="ListBullet"/>
        <w:numPr>
          <w:ilvl w:val="0"/>
          <w:numId w:val="50"/>
        </w:numPr>
        <w:spacing w:after="120" w:line="276" w:lineRule="auto"/>
        <w:ind w:left="782" w:hanging="357"/>
        <w:rPr>
          <w:rFonts w:ascii="Calibri" w:hAnsi="Calibri"/>
        </w:rPr>
      </w:pPr>
      <w:r>
        <w:rPr>
          <w:rFonts w:ascii="Calibri" w:hAnsi="Calibri"/>
        </w:rPr>
        <w:t xml:space="preserve">the conduct of a workshop in September with key government and industry representatives to review the final reports on </w:t>
      </w:r>
      <w:r w:rsidRPr="00312644">
        <w:rPr>
          <w:rFonts w:ascii="Calibri" w:hAnsi="Calibri"/>
          <w:i/>
        </w:rPr>
        <w:t>Monitoring and management of subsidence induced by longwall coal mining</w:t>
      </w:r>
      <w:r>
        <w:rPr>
          <w:rFonts w:ascii="Calibri" w:hAnsi="Calibri"/>
        </w:rPr>
        <w:t xml:space="preserve">; </w:t>
      </w:r>
    </w:p>
    <w:p w:rsidR="00432BEA" w:rsidRDefault="00432BEA" w:rsidP="00432BEA">
      <w:pPr>
        <w:pStyle w:val="ListBullet"/>
        <w:numPr>
          <w:ilvl w:val="0"/>
          <w:numId w:val="50"/>
        </w:numPr>
        <w:spacing w:after="120" w:line="276" w:lineRule="auto"/>
        <w:ind w:left="782" w:hanging="357"/>
        <w:rPr>
          <w:rFonts w:ascii="Calibri" w:hAnsi="Calibri"/>
        </w:rPr>
      </w:pPr>
      <w:r>
        <w:rPr>
          <w:rFonts w:ascii="Calibri" w:hAnsi="Calibri"/>
        </w:rPr>
        <w:t>progress on the future research on Faults, Aquitards and Modelling;</w:t>
      </w:r>
      <w:r w:rsidRPr="000658BF">
        <w:rPr>
          <w:rFonts w:ascii="Calibri" w:hAnsi="Calibri"/>
        </w:rPr>
        <w:t xml:space="preserve"> </w:t>
      </w:r>
      <w:r>
        <w:rPr>
          <w:rFonts w:ascii="Calibri" w:hAnsi="Calibri"/>
        </w:rPr>
        <w:t>and</w:t>
      </w:r>
    </w:p>
    <w:p w:rsidR="00432BEA" w:rsidRDefault="00432BEA" w:rsidP="00432BEA">
      <w:pPr>
        <w:pStyle w:val="ListBullet"/>
        <w:numPr>
          <w:ilvl w:val="0"/>
          <w:numId w:val="50"/>
        </w:numPr>
        <w:spacing w:after="120" w:line="276" w:lineRule="auto"/>
        <w:ind w:left="782" w:hanging="357"/>
        <w:rPr>
          <w:rFonts w:ascii="Calibri" w:hAnsi="Calibri"/>
        </w:rPr>
      </w:pPr>
      <w:r>
        <w:rPr>
          <w:rFonts w:ascii="Calibri" w:hAnsi="Calibri"/>
        </w:rPr>
        <w:t xml:space="preserve">the recent public release </w:t>
      </w:r>
      <w:r w:rsidRPr="007B3EAA">
        <w:rPr>
          <w:rFonts w:ascii="Calibri" w:hAnsi="Calibri"/>
        </w:rPr>
        <w:t xml:space="preserve">of three Peat Swamps </w:t>
      </w:r>
      <w:r>
        <w:rPr>
          <w:rFonts w:ascii="Calibri" w:hAnsi="Calibri"/>
        </w:rPr>
        <w:t xml:space="preserve">reports, and forthcoming publication of the </w:t>
      </w:r>
      <w:r w:rsidRPr="00B80384">
        <w:rPr>
          <w:rFonts w:ascii="Calibri" w:hAnsi="Calibri"/>
          <w:i/>
        </w:rPr>
        <w:t>Field survey of the EPBC listed GAB fed springs Volume 1 and 2</w:t>
      </w:r>
      <w:r>
        <w:rPr>
          <w:rFonts w:ascii="Calibri" w:hAnsi="Calibri"/>
        </w:rPr>
        <w:t xml:space="preserve"> , the </w:t>
      </w:r>
      <w:r w:rsidRPr="00B80384">
        <w:rPr>
          <w:rFonts w:ascii="Calibri" w:hAnsi="Calibri"/>
          <w:i/>
        </w:rPr>
        <w:t>Groundwater modelling to simulate the impacts of Coal Seam Gas extraction</w:t>
      </w:r>
      <w:r>
        <w:rPr>
          <w:rFonts w:ascii="Calibri" w:hAnsi="Calibri"/>
        </w:rPr>
        <w:t xml:space="preserve">, and the </w:t>
      </w:r>
      <w:r w:rsidRPr="00B80384">
        <w:rPr>
          <w:rFonts w:ascii="Calibri" w:hAnsi="Calibri"/>
          <w:i/>
        </w:rPr>
        <w:t>Managing Co-produced Water</w:t>
      </w:r>
      <w:r>
        <w:rPr>
          <w:rFonts w:ascii="Calibri" w:hAnsi="Calibri"/>
        </w:rPr>
        <w:t xml:space="preserve"> factsheet.</w:t>
      </w:r>
    </w:p>
    <w:p w:rsidR="00432BEA" w:rsidRDefault="00432BEA" w:rsidP="00432BEA">
      <w:pPr>
        <w:pStyle w:val="ListBullet"/>
        <w:numPr>
          <w:ilvl w:val="0"/>
          <w:numId w:val="0"/>
        </w:numPr>
        <w:spacing w:after="120" w:line="276" w:lineRule="auto"/>
        <w:ind w:left="786" w:hanging="360"/>
        <w:rPr>
          <w:rFonts w:ascii="Calibri" w:hAnsi="Calibri"/>
          <w:u w:val="single"/>
        </w:rPr>
      </w:pPr>
      <w:r w:rsidRPr="00B621B1">
        <w:rPr>
          <w:rFonts w:ascii="Calibri" w:hAnsi="Calibri"/>
          <w:u w:val="single"/>
        </w:rPr>
        <w:t>Ecology Research Scoping Paper</w:t>
      </w:r>
    </w:p>
    <w:p w:rsidR="00432BEA" w:rsidRDefault="00432BEA" w:rsidP="00432BEA">
      <w:pPr>
        <w:pStyle w:val="ListBullet"/>
        <w:numPr>
          <w:ilvl w:val="0"/>
          <w:numId w:val="0"/>
        </w:numPr>
        <w:spacing w:after="120" w:line="276" w:lineRule="auto"/>
        <w:ind w:left="425"/>
        <w:rPr>
          <w:rFonts w:ascii="Calibri" w:hAnsi="Calibri"/>
        </w:rPr>
      </w:pPr>
      <w:r>
        <w:rPr>
          <w:rFonts w:ascii="Calibri" w:hAnsi="Calibri"/>
        </w:rPr>
        <w:t xml:space="preserve">The draft scope for ecology research as endorsed by the IESC Research Sub-Committee was tabled for consideration. This scope was developed following a review by the OWS of ecological impact assessment needs identified in Environmental Impact Statements and the Ecology modelling workshop held in July 2014. IESC member Angela Arthington, the Office of Groundwater Impact Assessment (Qld) and Bioregional Assessments Ecology leads were consulted in the development of the scope. </w:t>
      </w:r>
    </w:p>
    <w:p w:rsidR="00432BEA" w:rsidRPr="00F179AA" w:rsidRDefault="00432BEA" w:rsidP="00432BEA">
      <w:pPr>
        <w:pStyle w:val="ListBullet"/>
        <w:numPr>
          <w:ilvl w:val="0"/>
          <w:numId w:val="0"/>
        </w:numPr>
        <w:spacing w:after="120" w:line="276" w:lineRule="auto"/>
        <w:ind w:left="425"/>
        <w:rPr>
          <w:rFonts w:ascii="Calibri" w:hAnsi="Calibri"/>
        </w:rPr>
      </w:pPr>
      <w:r>
        <w:rPr>
          <w:rFonts w:ascii="Calibri" w:hAnsi="Calibri"/>
        </w:rPr>
        <w:t xml:space="preserve">The IESC endorsed the scope, subject to minor changes and reinforced the importance of being clear how the 4 components will be interrelated and how the results will be disseminated. It was noted that the IESC does not make decisions on funding for the research projects. </w:t>
      </w:r>
    </w:p>
    <w:p w:rsidR="00432BEA" w:rsidRPr="00F61D6F" w:rsidRDefault="00432BEA" w:rsidP="00432BEA">
      <w:pPr>
        <w:keepNext/>
        <w:tabs>
          <w:tab w:val="left" w:pos="426"/>
        </w:tabs>
        <w:spacing w:before="120" w:after="120" w:line="276" w:lineRule="auto"/>
        <w:rPr>
          <w:rFonts w:ascii="Calibri" w:hAnsi="Calibri" w:cs="Arial"/>
        </w:rPr>
      </w:pPr>
      <w:r w:rsidRPr="00F61D6F">
        <w:rPr>
          <w:rFonts w:ascii="Calibri" w:hAnsi="Calibri" w:cs="Arial"/>
        </w:rPr>
        <w:t>4.2</w:t>
      </w:r>
      <w:r>
        <w:rPr>
          <w:rFonts w:ascii="Calibri" w:hAnsi="Calibri" w:cs="Arial"/>
        </w:rPr>
        <w:tab/>
      </w:r>
      <w:r w:rsidRPr="00F61D6F">
        <w:rPr>
          <w:rFonts w:ascii="Calibri" w:hAnsi="Calibri" w:cs="Arial"/>
          <w:u w:val="single"/>
        </w:rPr>
        <w:t xml:space="preserve">Groundwater </w:t>
      </w:r>
      <w:r>
        <w:rPr>
          <w:rFonts w:ascii="Calibri" w:hAnsi="Calibri" w:cs="Arial"/>
          <w:u w:val="single"/>
        </w:rPr>
        <w:t>hydrochemical c</w:t>
      </w:r>
      <w:r w:rsidRPr="00F61D6F">
        <w:rPr>
          <w:rFonts w:ascii="Calibri" w:hAnsi="Calibri" w:cs="Arial"/>
          <w:u w:val="single"/>
        </w:rPr>
        <w:t>haracterisation of the Surat and Laura Basin project.</w:t>
      </w:r>
      <w:r w:rsidRPr="00F61D6F">
        <w:rPr>
          <w:rFonts w:ascii="Calibri" w:hAnsi="Calibri" w:cs="Arial"/>
        </w:rPr>
        <w:t xml:space="preserve"> </w:t>
      </w:r>
    </w:p>
    <w:p w:rsidR="00432BEA" w:rsidRDefault="00432BEA" w:rsidP="00432BEA">
      <w:pPr>
        <w:pStyle w:val="ListBullet"/>
        <w:numPr>
          <w:ilvl w:val="0"/>
          <w:numId w:val="0"/>
        </w:numPr>
        <w:spacing w:after="120" w:line="276" w:lineRule="auto"/>
        <w:ind w:left="425"/>
        <w:rPr>
          <w:rFonts w:ascii="Calibri" w:hAnsi="Calibri"/>
        </w:rPr>
      </w:pPr>
      <w:r w:rsidRPr="00B629DA">
        <w:rPr>
          <w:rFonts w:ascii="Calibri" w:hAnsi="Calibri"/>
        </w:rPr>
        <w:t xml:space="preserve">The IESC noted the impending release of the outcomes of the project commissioned under the National Collaboration Framework Project Agreement between Geoscience Australia </w:t>
      </w:r>
      <w:r>
        <w:rPr>
          <w:rFonts w:ascii="Calibri" w:hAnsi="Calibri"/>
        </w:rPr>
        <w:t xml:space="preserve">and </w:t>
      </w:r>
      <w:r w:rsidRPr="00B629DA">
        <w:rPr>
          <w:rFonts w:ascii="Calibri" w:hAnsi="Calibri"/>
        </w:rPr>
        <w:t>the Office of Water Science.</w:t>
      </w:r>
      <w:r>
        <w:rPr>
          <w:rFonts w:ascii="Calibri" w:hAnsi="Calibri"/>
        </w:rPr>
        <w:t xml:space="preserve"> The IESC requested that OWS review whether the report should provide any additional context about the source of the funding, acknowledgements and branding.</w:t>
      </w:r>
    </w:p>
    <w:p w:rsidR="00432BEA" w:rsidRPr="00F61D6F" w:rsidRDefault="00432BEA" w:rsidP="00432BEA">
      <w:pPr>
        <w:keepNext/>
        <w:tabs>
          <w:tab w:val="left" w:pos="426"/>
        </w:tabs>
        <w:spacing w:before="120" w:after="120" w:line="276" w:lineRule="auto"/>
        <w:ind w:left="420" w:hanging="420"/>
        <w:rPr>
          <w:rFonts w:ascii="Calibri" w:hAnsi="Calibri" w:cs="Arial"/>
        </w:rPr>
      </w:pPr>
      <w:r w:rsidRPr="00F61D6F">
        <w:rPr>
          <w:rFonts w:ascii="Calibri" w:hAnsi="Calibri" w:cs="Arial"/>
        </w:rPr>
        <w:t>4.3</w:t>
      </w:r>
      <w:r w:rsidRPr="00F61D6F">
        <w:rPr>
          <w:rFonts w:ascii="Calibri" w:hAnsi="Calibri" w:cs="Arial"/>
        </w:rPr>
        <w:tab/>
      </w:r>
      <w:r w:rsidRPr="00F61D6F">
        <w:rPr>
          <w:rFonts w:ascii="Calibri" w:hAnsi="Calibri" w:cs="Arial"/>
          <w:u w:val="single"/>
        </w:rPr>
        <w:t>Monitoring and management of subsidence induced by coal seam gas extraction</w:t>
      </w:r>
    </w:p>
    <w:p w:rsidR="00432BEA" w:rsidRPr="00D942CA" w:rsidRDefault="00432BEA" w:rsidP="00432BEA">
      <w:pPr>
        <w:pStyle w:val="ListBullet"/>
        <w:numPr>
          <w:ilvl w:val="0"/>
          <w:numId w:val="0"/>
        </w:numPr>
        <w:spacing w:after="120" w:line="276" w:lineRule="auto"/>
        <w:ind w:left="425"/>
        <w:rPr>
          <w:rFonts w:ascii="Calibri" w:hAnsi="Calibri"/>
        </w:rPr>
      </w:pPr>
      <w:r w:rsidRPr="00D942CA">
        <w:rPr>
          <w:rFonts w:ascii="Calibri" w:hAnsi="Calibri"/>
        </w:rPr>
        <w:t xml:space="preserve">The IESC noted the </w:t>
      </w:r>
      <w:r>
        <w:rPr>
          <w:rFonts w:ascii="Calibri" w:hAnsi="Calibri"/>
        </w:rPr>
        <w:t xml:space="preserve">positive </w:t>
      </w:r>
      <w:r w:rsidRPr="00D942CA">
        <w:rPr>
          <w:rFonts w:ascii="Calibri" w:hAnsi="Calibri"/>
        </w:rPr>
        <w:t xml:space="preserve">comments from the peer reviewers </w:t>
      </w:r>
      <w:r>
        <w:rPr>
          <w:rFonts w:ascii="Calibri" w:hAnsi="Calibri"/>
        </w:rPr>
        <w:t>and endorsed the report subject to minor changes.</w:t>
      </w:r>
    </w:p>
    <w:p w:rsidR="00432BEA" w:rsidRPr="00F61D6F" w:rsidRDefault="00432BEA" w:rsidP="00432BEA">
      <w:pPr>
        <w:keepNext/>
        <w:tabs>
          <w:tab w:val="left" w:pos="426"/>
        </w:tabs>
        <w:spacing w:before="120" w:after="120" w:line="276" w:lineRule="auto"/>
        <w:ind w:left="420" w:hanging="420"/>
        <w:rPr>
          <w:rFonts w:ascii="Calibri" w:hAnsi="Calibri" w:cs="Arial"/>
        </w:rPr>
      </w:pPr>
      <w:r w:rsidRPr="00F61D6F">
        <w:rPr>
          <w:rFonts w:ascii="Calibri" w:hAnsi="Calibri" w:cs="Arial"/>
        </w:rPr>
        <w:t>4.</w:t>
      </w:r>
      <w:r>
        <w:rPr>
          <w:rFonts w:ascii="Calibri" w:hAnsi="Calibri" w:cs="Arial"/>
        </w:rPr>
        <w:t>4</w:t>
      </w:r>
      <w:r w:rsidRPr="00F61D6F">
        <w:rPr>
          <w:rFonts w:ascii="Calibri" w:hAnsi="Calibri" w:cs="Arial"/>
        </w:rPr>
        <w:tab/>
      </w:r>
      <w:r>
        <w:rPr>
          <w:rFonts w:ascii="Calibri" w:hAnsi="Calibri" w:cs="Arial"/>
          <w:u w:val="single"/>
        </w:rPr>
        <w:t>Cumulative impacts – summary of tools and information for projects in the Galilee and Namoi sub-regions</w:t>
      </w:r>
    </w:p>
    <w:p w:rsidR="00432BEA" w:rsidRDefault="00432BEA" w:rsidP="00432BEA">
      <w:pPr>
        <w:pStyle w:val="ListBullet"/>
        <w:numPr>
          <w:ilvl w:val="0"/>
          <w:numId w:val="0"/>
        </w:numPr>
        <w:spacing w:after="120" w:line="276" w:lineRule="auto"/>
        <w:ind w:left="425"/>
        <w:rPr>
          <w:rFonts w:ascii="Calibri" w:hAnsi="Calibri"/>
        </w:rPr>
      </w:pPr>
      <w:r w:rsidRPr="00DC0999">
        <w:rPr>
          <w:rFonts w:ascii="Calibri" w:hAnsi="Calibri"/>
        </w:rPr>
        <w:t xml:space="preserve">The IESC received a presentation by the OWS on the tools and information sources available </w:t>
      </w:r>
      <w:r>
        <w:rPr>
          <w:rFonts w:ascii="Calibri" w:hAnsi="Calibri"/>
        </w:rPr>
        <w:t xml:space="preserve">to OWS and the IESC when evaluating </w:t>
      </w:r>
      <w:r w:rsidRPr="00DC0999">
        <w:rPr>
          <w:rFonts w:ascii="Calibri" w:hAnsi="Calibri"/>
        </w:rPr>
        <w:t xml:space="preserve">a proponent’s </w:t>
      </w:r>
      <w:r>
        <w:rPr>
          <w:rFonts w:ascii="Calibri" w:hAnsi="Calibri"/>
        </w:rPr>
        <w:t xml:space="preserve">assessment of the water-related </w:t>
      </w:r>
      <w:r w:rsidRPr="00DC0999">
        <w:rPr>
          <w:rFonts w:ascii="Calibri" w:hAnsi="Calibri"/>
        </w:rPr>
        <w:t>cumulative impact</w:t>
      </w:r>
      <w:r>
        <w:rPr>
          <w:rFonts w:ascii="Calibri" w:hAnsi="Calibri"/>
        </w:rPr>
        <w:t>s</w:t>
      </w:r>
      <w:r w:rsidRPr="00DC0999">
        <w:rPr>
          <w:rFonts w:ascii="Calibri" w:hAnsi="Calibri"/>
        </w:rPr>
        <w:t>.</w:t>
      </w:r>
      <w:r>
        <w:rPr>
          <w:rFonts w:ascii="Calibri" w:hAnsi="Calibri"/>
        </w:rPr>
        <w:t xml:space="preserve"> OWS agreed to revise the summaries and IESC cumulative impacts checklist to include references to geological tools and information, to add projects on which the IESC had provided advice in the region, to consider a summary for the Bowen Basin, and to consider avenues for making the tools and information sources available to the public. The IESC agreed to include an agenda item on recent Queensland legislative proposals and changes at the November meeting in order to understand any implications for IESC advices, particularly on cumulative impacts. </w:t>
      </w:r>
    </w:p>
    <w:p w:rsidR="00432BEA" w:rsidRPr="00DC0999" w:rsidRDefault="00432BEA" w:rsidP="00432BEA">
      <w:pPr>
        <w:pStyle w:val="ListBullet"/>
        <w:numPr>
          <w:ilvl w:val="0"/>
          <w:numId w:val="0"/>
        </w:numPr>
        <w:spacing w:after="120" w:line="276" w:lineRule="auto"/>
        <w:rPr>
          <w:rFonts w:ascii="Calibri" w:hAnsi="Calibri"/>
        </w:rPr>
      </w:pPr>
      <w:r w:rsidRPr="00DC0999">
        <w:rPr>
          <w:rFonts w:ascii="Calibri" w:hAnsi="Calibri" w:cs="Arial"/>
          <w:b/>
        </w:rPr>
        <w:t>5.</w:t>
      </w:r>
      <w:r w:rsidRPr="00DC0999">
        <w:rPr>
          <w:rFonts w:ascii="Calibri" w:hAnsi="Calibri" w:cs="Arial"/>
          <w:b/>
        </w:rPr>
        <w:tab/>
        <w:t>Strategic Discussions</w:t>
      </w:r>
    </w:p>
    <w:p w:rsidR="00432BEA" w:rsidRPr="00C9745D" w:rsidRDefault="00432BEA" w:rsidP="00432BEA">
      <w:pPr>
        <w:keepNext/>
        <w:tabs>
          <w:tab w:val="left" w:pos="426"/>
        </w:tabs>
        <w:spacing w:before="120" w:after="120" w:line="276" w:lineRule="auto"/>
        <w:rPr>
          <w:rFonts w:ascii="Calibri" w:hAnsi="Calibri" w:cs="Arial"/>
          <w:u w:val="single"/>
        </w:rPr>
      </w:pPr>
      <w:r w:rsidRPr="00C9745D">
        <w:rPr>
          <w:rFonts w:ascii="Calibri" w:hAnsi="Calibri" w:cs="Arial"/>
        </w:rPr>
        <w:t>5.1</w:t>
      </w:r>
      <w:r w:rsidRPr="00C9745D">
        <w:rPr>
          <w:rFonts w:ascii="Calibri" w:hAnsi="Calibri" w:cs="Arial"/>
        </w:rPr>
        <w:tab/>
      </w:r>
      <w:r w:rsidRPr="00C9745D">
        <w:rPr>
          <w:rFonts w:ascii="Calibri" w:hAnsi="Calibri" w:cs="Arial"/>
          <w:u w:val="single"/>
        </w:rPr>
        <w:t>Amendments to operating protocols to take account of new EPBC regulations</w:t>
      </w:r>
    </w:p>
    <w:p w:rsidR="00432BEA" w:rsidRDefault="00432BEA" w:rsidP="00432BEA">
      <w:pPr>
        <w:pStyle w:val="ListBullet"/>
        <w:numPr>
          <w:ilvl w:val="0"/>
          <w:numId w:val="0"/>
        </w:numPr>
        <w:spacing w:after="120" w:line="276" w:lineRule="auto"/>
        <w:ind w:left="425"/>
        <w:rPr>
          <w:rFonts w:ascii="Calibri" w:hAnsi="Calibri"/>
        </w:rPr>
      </w:pPr>
      <w:r>
        <w:rPr>
          <w:rFonts w:ascii="Calibri" w:hAnsi="Calibri" w:cs="Arial"/>
        </w:rPr>
        <w:t xml:space="preserve">OWS confirmed that no changes were required to the IESC’s operating protocols and informed IESC members of </w:t>
      </w:r>
      <w:r>
        <w:rPr>
          <w:rFonts w:ascii="Calibri" w:hAnsi="Calibri"/>
        </w:rPr>
        <w:t xml:space="preserve">changes to internal operating procedures for the IESC to comply with its new regulatory responsibilities, in particular the recent amendments to the </w:t>
      </w:r>
      <w:r>
        <w:rPr>
          <w:rFonts w:ascii="Calibri" w:hAnsi="Calibri" w:cs="Arial"/>
        </w:rPr>
        <w:t>EPBC R</w:t>
      </w:r>
      <w:r w:rsidRPr="000D44A2">
        <w:rPr>
          <w:rFonts w:ascii="Calibri" w:hAnsi="Calibri" w:cs="Arial"/>
        </w:rPr>
        <w:t>egulations</w:t>
      </w:r>
      <w:r>
        <w:rPr>
          <w:rFonts w:ascii="Calibri" w:hAnsi="Calibri" w:cs="Arial"/>
        </w:rPr>
        <w:t xml:space="preserve"> requiring IESC advice to be published within 10 business days of its provision to the regulator. </w:t>
      </w:r>
    </w:p>
    <w:p w:rsidR="00432BEA" w:rsidRDefault="00432BEA" w:rsidP="00432BEA">
      <w:pPr>
        <w:rPr>
          <w:rFonts w:ascii="Calibri" w:hAnsi="Calibri" w:cs="Arial"/>
          <w:b/>
        </w:rPr>
      </w:pPr>
      <w:r>
        <w:rPr>
          <w:rFonts w:ascii="Calibri" w:hAnsi="Calibri" w:cs="Arial"/>
          <w:b/>
        </w:rPr>
        <w:br w:type="page"/>
      </w:r>
    </w:p>
    <w:p w:rsidR="00432BEA" w:rsidRPr="00CB5879" w:rsidRDefault="00432BEA" w:rsidP="00432BEA">
      <w:pPr>
        <w:tabs>
          <w:tab w:val="left" w:pos="426"/>
          <w:tab w:val="left" w:pos="3097"/>
        </w:tabs>
        <w:spacing w:before="240" w:after="120" w:line="276" w:lineRule="auto"/>
        <w:ind w:left="425" w:hanging="425"/>
        <w:rPr>
          <w:rFonts w:ascii="Calibri" w:hAnsi="Calibri" w:cs="Arial"/>
        </w:rPr>
      </w:pPr>
      <w:r w:rsidRPr="00CB5879">
        <w:rPr>
          <w:rFonts w:ascii="Calibri" w:hAnsi="Calibri" w:cs="Arial"/>
          <w:b/>
        </w:rPr>
        <w:t>Close of Meeting</w:t>
      </w:r>
    </w:p>
    <w:p w:rsidR="00432BEA" w:rsidRPr="00CB5879" w:rsidRDefault="00432BEA" w:rsidP="00432BEA">
      <w:pPr>
        <w:tabs>
          <w:tab w:val="left" w:pos="426"/>
        </w:tabs>
        <w:spacing w:after="120" w:line="276" w:lineRule="auto"/>
        <w:rPr>
          <w:rFonts w:ascii="Calibri" w:hAnsi="Calibri" w:cs="Arial"/>
          <w:b/>
        </w:rPr>
      </w:pPr>
      <w:r w:rsidRPr="00CB5879">
        <w:rPr>
          <w:rFonts w:ascii="Calibri" w:hAnsi="Calibri" w:cs="Arial"/>
        </w:rPr>
        <w:t xml:space="preserve">The Chair thanked everyone for their contribution to the meeting. </w:t>
      </w:r>
    </w:p>
    <w:p w:rsidR="00432BEA" w:rsidRPr="00CB5879" w:rsidRDefault="00432BEA" w:rsidP="00432BEA">
      <w:pPr>
        <w:tabs>
          <w:tab w:val="left" w:pos="426"/>
        </w:tabs>
        <w:spacing w:before="240" w:after="120" w:line="276" w:lineRule="auto"/>
        <w:ind w:left="425" w:hanging="425"/>
        <w:rPr>
          <w:rFonts w:ascii="Calibri" w:hAnsi="Calibri" w:cs="Arial"/>
          <w:b/>
        </w:rPr>
      </w:pPr>
      <w:r w:rsidRPr="00CB5879">
        <w:rPr>
          <w:rFonts w:ascii="Calibri" w:hAnsi="Calibri" w:cs="Arial"/>
          <w:b/>
        </w:rPr>
        <w:t>Next Meeting</w:t>
      </w:r>
    </w:p>
    <w:p w:rsidR="00432BEA" w:rsidRDefault="00432BEA" w:rsidP="00432BEA">
      <w:pPr>
        <w:tabs>
          <w:tab w:val="left" w:pos="426"/>
        </w:tabs>
        <w:spacing w:after="120" w:line="276" w:lineRule="auto"/>
        <w:rPr>
          <w:rFonts w:ascii="Calibri" w:hAnsi="Calibri" w:cs="Arial"/>
        </w:rPr>
      </w:pPr>
      <w:r w:rsidRPr="00CB5879">
        <w:rPr>
          <w:rFonts w:ascii="Calibri" w:hAnsi="Calibri" w:cs="Arial"/>
        </w:rPr>
        <w:t xml:space="preserve">The next meeting is scheduled for </w:t>
      </w:r>
      <w:r>
        <w:rPr>
          <w:rFonts w:ascii="Calibri" w:hAnsi="Calibri" w:cs="Arial"/>
        </w:rPr>
        <w:t>15</w:t>
      </w:r>
      <w:r w:rsidRPr="00CB5879">
        <w:rPr>
          <w:rFonts w:ascii="Calibri" w:hAnsi="Calibri" w:cs="Arial"/>
        </w:rPr>
        <w:t xml:space="preserve"> October 2014 in Canberra.</w:t>
      </w:r>
    </w:p>
    <w:p w:rsidR="00432BEA" w:rsidRPr="00CB5879" w:rsidRDefault="00432BEA" w:rsidP="00432BEA">
      <w:pPr>
        <w:tabs>
          <w:tab w:val="left" w:pos="426"/>
        </w:tabs>
        <w:spacing w:after="120" w:line="276" w:lineRule="auto"/>
        <w:rPr>
          <w:rFonts w:ascii="Calibri" w:hAnsi="Calibri" w:cs="Arial"/>
        </w:rPr>
      </w:pPr>
      <w:r>
        <w:rPr>
          <w:rFonts w:ascii="Calibri" w:hAnsi="Calibri" w:cs="Arial"/>
        </w:rPr>
        <w:t>The Chair and Deputy Chair advised that they will be overseas for that meeting, with the Chair participating by phone and it was agreed that Emeritus Professor Flood will chair the meeting.</w:t>
      </w: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 xml:space="preserve">The meeting closed at </w:t>
      </w:r>
      <w:r>
        <w:rPr>
          <w:rFonts w:ascii="Calibri" w:hAnsi="Calibri" w:cs="Arial"/>
        </w:rPr>
        <w:t>3.40</w:t>
      </w:r>
      <w:r w:rsidRPr="00CB5879">
        <w:rPr>
          <w:rFonts w:ascii="Calibri" w:hAnsi="Calibri" w:cs="Arial"/>
        </w:rPr>
        <w:t xml:space="preserve"> pm 10 September 2014.</w:t>
      </w: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Minutes confirmed as true and correct:</w:t>
      </w: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r w:rsidRPr="00CB5879">
        <w:rPr>
          <w:rFonts w:ascii="Calibri" w:hAnsi="Calibri" w:cs="Arial"/>
        </w:rPr>
        <w:t>Ms Lisa Corbyn</w:t>
      </w:r>
    </w:p>
    <w:p w:rsidR="00432BEA" w:rsidRDefault="00432BEA" w:rsidP="00432BEA">
      <w:pPr>
        <w:tabs>
          <w:tab w:val="left" w:pos="426"/>
        </w:tabs>
        <w:spacing w:line="276" w:lineRule="auto"/>
        <w:rPr>
          <w:rFonts w:ascii="Calibri" w:hAnsi="Calibri" w:cs="Arial"/>
        </w:rPr>
      </w:pPr>
      <w:r w:rsidRPr="00CB5879">
        <w:rPr>
          <w:rFonts w:ascii="Calibri" w:hAnsi="Calibri" w:cs="Arial"/>
        </w:rPr>
        <w:t xml:space="preserve">IESC Chair </w:t>
      </w:r>
    </w:p>
    <w:p w:rsidR="00432BEA" w:rsidRDefault="00432BEA" w:rsidP="00432BEA">
      <w:pPr>
        <w:tabs>
          <w:tab w:val="left" w:pos="426"/>
        </w:tabs>
        <w:spacing w:line="276" w:lineRule="auto"/>
        <w:rPr>
          <w:rFonts w:ascii="Calibri" w:hAnsi="Calibri" w:cs="Arial"/>
        </w:rPr>
      </w:pPr>
    </w:p>
    <w:p w:rsidR="00432BEA" w:rsidRDefault="00432BEA" w:rsidP="00432BEA">
      <w:pPr>
        <w:tabs>
          <w:tab w:val="left" w:pos="426"/>
        </w:tabs>
        <w:spacing w:line="276" w:lineRule="auto"/>
        <w:rPr>
          <w:rFonts w:ascii="Calibri" w:hAnsi="Calibri" w:cs="Arial"/>
        </w:rPr>
      </w:pPr>
      <w:r>
        <w:rPr>
          <w:rFonts w:ascii="Calibri" w:hAnsi="Calibri" w:cs="Arial"/>
        </w:rPr>
        <w:tab/>
        <w:t>September 2014</w:t>
      </w:r>
    </w:p>
    <w:p w:rsidR="00432BEA" w:rsidRDefault="00432BEA" w:rsidP="00432BEA">
      <w:pPr>
        <w:tabs>
          <w:tab w:val="left" w:pos="426"/>
        </w:tabs>
        <w:spacing w:line="276" w:lineRule="auto"/>
        <w:rPr>
          <w:rFonts w:ascii="Calibri" w:hAnsi="Calibri" w:cs="Arial"/>
        </w:rPr>
      </w:pPr>
    </w:p>
    <w:p w:rsidR="00432BEA" w:rsidRDefault="00432BEA" w:rsidP="00432BEA">
      <w:pPr>
        <w:rPr>
          <w:rFonts w:ascii="Calibri" w:hAnsi="Calibri" w:cs="Arial"/>
          <w:highlight w:val="yellow"/>
        </w:rPr>
        <w:sectPr w:rsidR="00432BEA" w:rsidSect="00045F13">
          <w:headerReference w:type="default" r:id="rId7"/>
          <w:footerReference w:type="default" r:id="rId8"/>
          <w:footerReference w:type="first" r:id="rId9"/>
          <w:pgSz w:w="11906" w:h="16838" w:code="9"/>
          <w:pgMar w:top="1843" w:right="1440" w:bottom="1276" w:left="1440" w:header="567" w:footer="647" w:gutter="0"/>
          <w:cols w:space="708"/>
          <w:docGrid w:linePitch="360"/>
        </w:sectPr>
      </w:pPr>
      <w:r>
        <w:rPr>
          <w:rFonts w:ascii="Calibri" w:hAnsi="Calibri" w:cs="Arial"/>
          <w:highlight w:val="yellow"/>
        </w:rPr>
        <w:br w:type="page"/>
      </w:r>
    </w:p>
    <w:p w:rsidR="00432BEA" w:rsidRDefault="00432BEA" w:rsidP="00432BEA">
      <w:pPr>
        <w:tabs>
          <w:tab w:val="left" w:pos="426"/>
        </w:tabs>
        <w:spacing w:line="276" w:lineRule="auto"/>
        <w:rPr>
          <w:rFonts w:ascii="Calibri" w:hAnsi="Calibri" w:cs="Arial"/>
          <w:highlight w:val="yellow"/>
        </w:rPr>
      </w:pPr>
    </w:p>
    <w:tbl>
      <w:tblPr>
        <w:tblW w:w="0" w:type="auto"/>
        <w:tblCellMar>
          <w:left w:w="0" w:type="dxa"/>
          <w:right w:w="0" w:type="dxa"/>
        </w:tblCellMar>
        <w:tblLook w:val="04A0"/>
      </w:tblPr>
      <w:tblGrid>
        <w:gridCol w:w="925"/>
        <w:gridCol w:w="2518"/>
        <w:gridCol w:w="6871"/>
        <w:gridCol w:w="4678"/>
      </w:tblGrid>
      <w:tr w:rsidR="00432BEA" w:rsidRPr="007667F8" w:rsidTr="00511953">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BEA" w:rsidRPr="00C9745D" w:rsidRDefault="00432BEA" w:rsidP="00511953">
            <w:pPr>
              <w:rPr>
                <w:rFonts w:ascii="Calibri" w:hAnsi="Calibri"/>
                <w:b/>
                <w:bCs/>
                <w:lang w:val="en-US"/>
              </w:rPr>
            </w:pPr>
            <w:r w:rsidRPr="00C9745D">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511953">
            <w:pPr>
              <w:rPr>
                <w:rFonts w:ascii="Calibri" w:hAnsi="Calibri"/>
                <w:b/>
                <w:bCs/>
                <w:lang w:val="en-US"/>
              </w:rPr>
            </w:pPr>
            <w:r w:rsidRPr="00C9745D">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511953">
            <w:pPr>
              <w:rPr>
                <w:rFonts w:ascii="Calibri" w:hAnsi="Calibri"/>
                <w:b/>
                <w:bCs/>
                <w:lang w:val="en-US"/>
              </w:rPr>
            </w:pPr>
            <w:r w:rsidRPr="00C9745D">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511953">
            <w:pPr>
              <w:rPr>
                <w:rFonts w:ascii="Calibri" w:hAnsi="Calibri"/>
                <w:b/>
                <w:bCs/>
                <w:lang w:val="en-US"/>
              </w:rPr>
            </w:pPr>
            <w:r w:rsidRPr="00C9745D">
              <w:rPr>
                <w:rFonts w:ascii="Calibri" w:hAnsi="Calibri"/>
                <w:b/>
                <w:bCs/>
                <w:lang w:val="en-US"/>
              </w:rPr>
              <w:t>Determination</w:t>
            </w:r>
          </w:p>
        </w:tc>
      </w:tr>
      <w:tr w:rsidR="00432BEA" w:rsidRPr="007667F8" w:rsidTr="00511953">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511953">
            <w:pPr>
              <w:jc w:val="center"/>
              <w:rPr>
                <w:rFonts w:ascii="Calibri" w:hAnsi="Calibri"/>
                <w:lang w:val="en-US"/>
              </w:rPr>
            </w:pPr>
            <w:r>
              <w:rPr>
                <w:rFonts w:ascii="Calibri" w:hAnsi="Calibri"/>
                <w:lang w:val="en-US"/>
              </w:rPr>
              <w:t>2</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b/>
                <w:lang w:val="en-US"/>
              </w:rPr>
            </w:pPr>
            <w:r>
              <w:rPr>
                <w:rFonts w:ascii="Calibri" w:hAnsi="Calibri"/>
                <w:b/>
                <w:lang w:val="en-US"/>
              </w:rPr>
              <w:t>Ms Lisa Corbyn</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Default="00432BEA" w:rsidP="00511953">
            <w:pPr>
              <w:rPr>
                <w:rFonts w:ascii="Calibri" w:hAnsi="Calibri" w:cs="Arial"/>
              </w:rPr>
            </w:pPr>
            <w:r w:rsidRPr="0047278A">
              <w:rPr>
                <w:rFonts w:ascii="Calibri" w:hAnsi="Calibri" w:cs="Arial"/>
              </w:rPr>
              <w:t xml:space="preserve">I </w:t>
            </w:r>
            <w:r>
              <w:rPr>
                <w:rFonts w:ascii="Calibri" w:hAnsi="Calibri" w:cs="Arial"/>
              </w:rPr>
              <w:t xml:space="preserve">do not consider there to be any actual, potential or perceived </w:t>
            </w:r>
            <w:r w:rsidRPr="0047278A">
              <w:rPr>
                <w:rFonts w:ascii="Calibri" w:hAnsi="Calibri" w:cs="Arial"/>
              </w:rPr>
              <w:t>conflict of interest</w:t>
            </w:r>
            <w:r>
              <w:rPr>
                <w:rFonts w:ascii="Calibri" w:hAnsi="Calibri" w:cs="Arial"/>
              </w:rPr>
              <w:t xml:space="preserve"> that would preclude me from fully participating in this meeting or properly performing my duties as a member of the committee. For the record, I note that I was previously the Director General of the Environment Protection Authority</w:t>
            </w:r>
            <w:r w:rsidRPr="0047278A">
              <w:rPr>
                <w:rFonts w:ascii="Calibri" w:hAnsi="Calibri" w:cs="Arial"/>
              </w:rPr>
              <w:t xml:space="preserve"> </w:t>
            </w:r>
            <w:r>
              <w:rPr>
                <w:rFonts w:ascii="Calibri" w:hAnsi="Calibri" w:cs="Arial"/>
              </w:rPr>
              <w:t>which regulates a mine being considered as a project, and Chief Executive Officer of the NSW Office of Environment and Heritage and the Sydney Catchment Authority. I am not involved with any of these agencies now nor have I been for over 2 ½ years.</w:t>
            </w:r>
          </w:p>
          <w:p w:rsidR="00432BEA" w:rsidRPr="004665BB" w:rsidRDefault="00432BEA" w:rsidP="00511953">
            <w:pPr>
              <w:rPr>
                <w:rFonts w:ascii="Calibri" w:hAnsi="Calibri" w:cs="Arial"/>
              </w:rPr>
            </w:pP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cs="Arial"/>
              </w:rPr>
            </w:pPr>
            <w:r w:rsidRPr="0047278A">
              <w:rPr>
                <w:rFonts w:ascii="Calibri" w:hAnsi="Calibri" w:cs="Arial"/>
              </w:rPr>
              <w:t xml:space="preserve">No actual, potential or perceived conflict of interest exists </w:t>
            </w:r>
            <w:r>
              <w:rPr>
                <w:rFonts w:ascii="Calibri" w:hAnsi="Calibri" w:cs="Arial"/>
              </w:rPr>
              <w:t xml:space="preserve">and Ms Corbyn </w:t>
            </w:r>
            <w:r w:rsidRPr="0047278A">
              <w:rPr>
                <w:rFonts w:ascii="Calibri" w:hAnsi="Calibri" w:cs="Arial"/>
              </w:rPr>
              <w:t>participated fully in the IESC meeting.</w:t>
            </w:r>
            <w:r>
              <w:rPr>
                <w:rFonts w:ascii="Calibri" w:hAnsi="Calibri" w:cs="Arial"/>
              </w:rPr>
              <w:t xml:space="preserve"> </w:t>
            </w:r>
            <w:r w:rsidRPr="0047278A">
              <w:rPr>
                <w:rFonts w:ascii="Calibri" w:hAnsi="Calibri" w:cs="Arial"/>
              </w:rPr>
              <w:t>The reason for the decision is</w:t>
            </w:r>
            <w:r>
              <w:rPr>
                <w:rFonts w:ascii="Calibri" w:hAnsi="Calibri" w:cs="Arial"/>
              </w:rPr>
              <w:t xml:space="preserve"> the lack of current association with former agencies and the length of</w:t>
            </w:r>
            <w:r w:rsidRPr="0047278A">
              <w:rPr>
                <w:rFonts w:ascii="Calibri" w:hAnsi="Calibri" w:cs="Arial"/>
              </w:rPr>
              <w:t xml:space="preserve"> </w:t>
            </w:r>
            <w:r>
              <w:rPr>
                <w:rFonts w:ascii="Calibri" w:hAnsi="Calibri" w:cs="Arial"/>
              </w:rPr>
              <w:t>time elapsed since Ms Corbyn’s involvement with the NSW agencies identified.</w:t>
            </w:r>
          </w:p>
        </w:tc>
      </w:tr>
      <w:tr w:rsidR="00432BEA" w:rsidRPr="007667F8" w:rsidTr="00511953">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511953">
            <w:pPr>
              <w:jc w:val="center"/>
              <w:rPr>
                <w:rFonts w:ascii="Calibri" w:hAnsi="Calibri"/>
                <w:lang w:val="en-US"/>
              </w:rPr>
            </w:pPr>
            <w:r w:rsidRPr="004665BB">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b/>
                <w:lang w:val="en-US"/>
              </w:rPr>
            </w:pPr>
            <w:r w:rsidRPr="004665BB">
              <w:rPr>
                <w:rFonts w:ascii="Calibri" w:hAnsi="Calibri"/>
                <w:b/>
                <w:lang w:val="en-US"/>
              </w:rPr>
              <w:t>Ms 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cs="Arial"/>
                <w:i/>
              </w:rPr>
            </w:pPr>
            <w:r w:rsidRPr="004665BB">
              <w:rPr>
                <w:rFonts w:ascii="Calibri" w:hAnsi="Calibri" w:cs="Arial"/>
              </w:rPr>
              <w:t>I consider that there may be a possible conflict of interest in relation to agenda item 4.2 arising from</w:t>
            </w:r>
            <w:r w:rsidRPr="004665BB">
              <w:rPr>
                <w:rFonts w:ascii="Calibri" w:hAnsi="Calibri" w:cs="Arial"/>
                <w:i/>
              </w:rPr>
              <w:t xml:space="preserve"> Geoscience Australia’s role in providing the report in question.</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7667F8" w:rsidRDefault="00432BEA" w:rsidP="00511953">
            <w:pPr>
              <w:rPr>
                <w:rFonts w:ascii="Calibri" w:hAnsi="Calibri" w:cs="Arial"/>
                <w:highlight w:val="yellow"/>
              </w:rPr>
            </w:pPr>
            <w:r w:rsidRPr="004665BB">
              <w:rPr>
                <w:rFonts w:ascii="Calibri" w:hAnsi="Calibri" w:cs="Arial"/>
              </w:rPr>
              <w:t>No actual, potential or perceived conflict of interest exists and Ms Coram participated fully in the IESC meeting. The reason for the decision is that the IESC is not making decisions on funding of research and therefore there is not conflict in relation to this meeting.</w:t>
            </w:r>
          </w:p>
        </w:tc>
      </w:tr>
      <w:tr w:rsidR="00432BEA" w:rsidRPr="006D13D7" w:rsidTr="00511953">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511953">
            <w:pPr>
              <w:jc w:val="center"/>
              <w:rPr>
                <w:rFonts w:ascii="Calibri" w:hAnsi="Calibri"/>
                <w:lang w:val="en-US"/>
              </w:rPr>
            </w:pPr>
            <w:r w:rsidRPr="004665BB">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b/>
                <w:lang w:val="en-US"/>
              </w:rPr>
            </w:pPr>
            <w:r w:rsidRPr="004665BB">
              <w:rPr>
                <w:rFonts w:ascii="Calibri" w:hAnsi="Calibri"/>
                <w:b/>
                <w:lang w:val="en-US"/>
              </w:rPr>
              <w:t>Professor 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cs="Arial"/>
              </w:rPr>
            </w:pPr>
            <w:r w:rsidRPr="004665BB">
              <w:rPr>
                <w:rFonts w:ascii="Calibri" w:hAnsi="Calibri" w:cs="Arial"/>
              </w:rPr>
              <w:t xml:space="preserve">I consider that there may be a possible conflict of interest in relation to agenda item 4 (Research) arising from </w:t>
            </w:r>
            <w:r w:rsidRPr="004665BB">
              <w:rPr>
                <w:rFonts w:ascii="Calibri" w:hAnsi="Calibri" w:cs="Arial"/>
                <w:i/>
              </w:rPr>
              <w:t>National Centre for Groundwater Research and Training (NCGRT) being a potential provider of R&amp;D to the IESC/OWS.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511953">
            <w:pPr>
              <w:rPr>
                <w:rFonts w:ascii="Calibri" w:hAnsi="Calibri" w:cs="Arial"/>
              </w:rPr>
            </w:pPr>
            <w:r w:rsidRPr="004665BB">
              <w:rPr>
                <w:rFonts w:ascii="Calibri" w:hAnsi="Calibri" w:cs="Arial"/>
              </w:rPr>
              <w:t>No actual, potential or perceived conflict of interest exists and Professor Simmons participated fully in the IESC meeting. The reason for the decision is that the IESC is not making decisions on research funding therefore there is no conflict in relation to the meeting.</w:t>
            </w:r>
          </w:p>
        </w:tc>
      </w:tr>
    </w:tbl>
    <w:p w:rsidR="00432BEA" w:rsidRPr="00C27DFA" w:rsidRDefault="00432BEA" w:rsidP="00432BEA">
      <w:pPr>
        <w:tabs>
          <w:tab w:val="left" w:pos="426"/>
        </w:tabs>
        <w:rPr>
          <w:rFonts w:ascii="Calibri" w:hAnsi="Calibri" w:cs="Arial"/>
        </w:rPr>
      </w:pPr>
    </w:p>
    <w:p w:rsidR="006B14DB" w:rsidRPr="00432BEA" w:rsidRDefault="006B14DB" w:rsidP="00432BEA"/>
    <w:sectPr w:rsidR="006B14DB" w:rsidRPr="00432BEA" w:rsidSect="00432BEA">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BEA" w:rsidRDefault="00432BEA" w:rsidP="00A60185">
      <w:r>
        <w:separator/>
      </w:r>
    </w:p>
  </w:endnote>
  <w:endnote w:type="continuationSeparator" w:id="0">
    <w:p w:rsidR="00432BEA" w:rsidRDefault="00432BEA"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EA" w:rsidRPr="00ED3F0A" w:rsidRDefault="00432BEA">
    <w:pPr>
      <w:pStyle w:val="Footer"/>
      <w:jc w:val="right"/>
      <w:rPr>
        <w:rFonts w:ascii="Arial" w:hAnsi="Arial" w:cs="Arial"/>
        <w:sz w:val="16"/>
        <w:szCs w:val="16"/>
      </w:rPr>
    </w:pPr>
    <w:r w:rsidRPr="00ED3F0A">
      <w:rPr>
        <w:rFonts w:ascii="Arial" w:hAnsi="Arial" w:cs="Arial"/>
        <w:sz w:val="16"/>
        <w:szCs w:val="16"/>
      </w:rPr>
      <w:t xml:space="preserve">Page </w:t>
    </w:r>
    <w:r w:rsidR="00DA5688" w:rsidRPr="00ED3F0A">
      <w:rPr>
        <w:rFonts w:ascii="Arial" w:hAnsi="Arial" w:cs="Arial"/>
        <w:b/>
        <w:sz w:val="16"/>
        <w:szCs w:val="16"/>
      </w:rPr>
      <w:fldChar w:fldCharType="begin"/>
    </w:r>
    <w:r w:rsidRPr="00ED3F0A">
      <w:rPr>
        <w:rFonts w:ascii="Arial" w:hAnsi="Arial" w:cs="Arial"/>
        <w:b/>
        <w:sz w:val="16"/>
        <w:szCs w:val="16"/>
      </w:rPr>
      <w:instrText xml:space="preserve"> PAGE </w:instrText>
    </w:r>
    <w:r w:rsidR="00DA5688" w:rsidRPr="00ED3F0A">
      <w:rPr>
        <w:rFonts w:ascii="Arial" w:hAnsi="Arial" w:cs="Arial"/>
        <w:b/>
        <w:sz w:val="16"/>
        <w:szCs w:val="16"/>
      </w:rPr>
      <w:fldChar w:fldCharType="separate"/>
    </w:r>
    <w:r w:rsidR="009B2A7E">
      <w:rPr>
        <w:rFonts w:ascii="Arial" w:hAnsi="Arial" w:cs="Arial"/>
        <w:b/>
        <w:noProof/>
        <w:sz w:val="16"/>
        <w:szCs w:val="16"/>
      </w:rPr>
      <w:t>1</w:t>
    </w:r>
    <w:r w:rsidR="00DA5688" w:rsidRPr="00ED3F0A">
      <w:rPr>
        <w:rFonts w:ascii="Arial" w:hAnsi="Arial" w:cs="Arial"/>
        <w:b/>
        <w:sz w:val="16"/>
        <w:szCs w:val="16"/>
      </w:rPr>
      <w:fldChar w:fldCharType="end"/>
    </w:r>
    <w:r w:rsidRPr="00ED3F0A">
      <w:rPr>
        <w:rFonts w:ascii="Arial" w:hAnsi="Arial" w:cs="Arial"/>
        <w:sz w:val="16"/>
        <w:szCs w:val="16"/>
      </w:rPr>
      <w:t xml:space="preserve"> of </w:t>
    </w:r>
    <w:r w:rsidR="00DA5688" w:rsidRPr="00ED3F0A">
      <w:rPr>
        <w:rFonts w:ascii="Arial" w:hAnsi="Arial" w:cs="Arial"/>
        <w:b/>
        <w:sz w:val="16"/>
        <w:szCs w:val="16"/>
      </w:rPr>
      <w:fldChar w:fldCharType="begin"/>
    </w:r>
    <w:r w:rsidRPr="00ED3F0A">
      <w:rPr>
        <w:rFonts w:ascii="Arial" w:hAnsi="Arial" w:cs="Arial"/>
        <w:b/>
        <w:sz w:val="16"/>
        <w:szCs w:val="16"/>
      </w:rPr>
      <w:instrText xml:space="preserve"> NUMPAGES  </w:instrText>
    </w:r>
    <w:r w:rsidR="00DA5688" w:rsidRPr="00ED3F0A">
      <w:rPr>
        <w:rFonts w:ascii="Arial" w:hAnsi="Arial" w:cs="Arial"/>
        <w:b/>
        <w:sz w:val="16"/>
        <w:szCs w:val="16"/>
      </w:rPr>
      <w:fldChar w:fldCharType="separate"/>
    </w:r>
    <w:r w:rsidR="009B2A7E">
      <w:rPr>
        <w:rFonts w:ascii="Arial" w:hAnsi="Arial" w:cs="Arial"/>
        <w:b/>
        <w:noProof/>
        <w:sz w:val="16"/>
        <w:szCs w:val="16"/>
      </w:rPr>
      <w:t>9</w:t>
    </w:r>
    <w:r w:rsidR="00DA5688" w:rsidRPr="00ED3F0A">
      <w:rPr>
        <w:rFonts w:ascii="Arial" w:hAnsi="Arial" w:cs="Arial"/>
        <w:b/>
        <w:sz w:val="16"/>
        <w:szCs w:val="16"/>
      </w:rPr>
      <w:fldChar w:fldCharType="end"/>
    </w:r>
  </w:p>
  <w:p w:rsidR="00432BEA" w:rsidRDefault="00432B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EA" w:rsidRDefault="00432BEA">
    <w:pPr>
      <w:pStyle w:val="Footer"/>
      <w:jc w:val="right"/>
    </w:pPr>
    <w:r w:rsidRPr="00A33F6A">
      <w:rPr>
        <w:rFonts w:ascii="Calibri" w:hAnsi="Calibri" w:cs="Calibri"/>
        <w:sz w:val="22"/>
        <w:szCs w:val="22"/>
      </w:rPr>
      <w:t xml:space="preserve">Page </w:t>
    </w:r>
    <w:r w:rsidR="00DA5688" w:rsidRPr="00A33F6A">
      <w:rPr>
        <w:rFonts w:ascii="Calibri" w:hAnsi="Calibri" w:cs="Calibri"/>
        <w:b/>
        <w:sz w:val="22"/>
        <w:szCs w:val="22"/>
      </w:rPr>
      <w:fldChar w:fldCharType="begin"/>
    </w:r>
    <w:r w:rsidRPr="00A33F6A">
      <w:rPr>
        <w:rFonts w:ascii="Calibri" w:hAnsi="Calibri" w:cs="Calibri"/>
        <w:b/>
        <w:sz w:val="22"/>
        <w:szCs w:val="22"/>
      </w:rPr>
      <w:instrText xml:space="preserve"> PAGE </w:instrText>
    </w:r>
    <w:r w:rsidR="00DA5688" w:rsidRPr="00A33F6A">
      <w:rPr>
        <w:rFonts w:ascii="Calibri" w:hAnsi="Calibri" w:cs="Calibri"/>
        <w:b/>
        <w:sz w:val="22"/>
        <w:szCs w:val="22"/>
      </w:rPr>
      <w:fldChar w:fldCharType="separate"/>
    </w:r>
    <w:r>
      <w:rPr>
        <w:rFonts w:ascii="Calibri" w:hAnsi="Calibri" w:cs="Calibri"/>
        <w:b/>
        <w:noProof/>
        <w:sz w:val="22"/>
        <w:szCs w:val="22"/>
      </w:rPr>
      <w:t>1</w:t>
    </w:r>
    <w:r w:rsidR="00DA5688" w:rsidRPr="00A33F6A">
      <w:rPr>
        <w:rFonts w:ascii="Calibri" w:hAnsi="Calibri" w:cs="Calibri"/>
        <w:b/>
        <w:sz w:val="22"/>
        <w:szCs w:val="22"/>
      </w:rPr>
      <w:fldChar w:fldCharType="end"/>
    </w:r>
    <w:r w:rsidRPr="00A33F6A">
      <w:rPr>
        <w:rFonts w:ascii="Calibri" w:hAnsi="Calibri" w:cs="Calibri"/>
        <w:sz w:val="22"/>
        <w:szCs w:val="22"/>
      </w:rPr>
      <w:t xml:space="preserve"> of </w:t>
    </w:r>
    <w:r w:rsidR="00DA5688" w:rsidRPr="00A33F6A">
      <w:rPr>
        <w:rFonts w:ascii="Calibri" w:hAnsi="Calibri" w:cs="Calibri"/>
        <w:b/>
        <w:sz w:val="22"/>
        <w:szCs w:val="22"/>
      </w:rPr>
      <w:fldChar w:fldCharType="begin"/>
    </w:r>
    <w:r w:rsidRPr="00A33F6A">
      <w:rPr>
        <w:rFonts w:ascii="Calibri" w:hAnsi="Calibri" w:cs="Calibri"/>
        <w:b/>
        <w:sz w:val="22"/>
        <w:szCs w:val="22"/>
      </w:rPr>
      <w:instrText xml:space="preserve"> NUMPAGES  </w:instrText>
    </w:r>
    <w:r w:rsidR="00DA5688" w:rsidRPr="00A33F6A">
      <w:rPr>
        <w:rFonts w:ascii="Calibri" w:hAnsi="Calibri" w:cs="Calibri"/>
        <w:b/>
        <w:sz w:val="22"/>
        <w:szCs w:val="22"/>
      </w:rPr>
      <w:fldChar w:fldCharType="separate"/>
    </w:r>
    <w:r>
      <w:rPr>
        <w:rFonts w:ascii="Calibri" w:hAnsi="Calibri" w:cs="Calibri"/>
        <w:b/>
        <w:noProof/>
        <w:sz w:val="22"/>
        <w:szCs w:val="22"/>
      </w:rPr>
      <w:t>9</w:t>
    </w:r>
    <w:r w:rsidR="00DA5688" w:rsidRPr="00A33F6A">
      <w:rPr>
        <w:rFonts w:ascii="Calibri" w:hAnsi="Calibri" w:cs="Calibri"/>
        <w:b/>
        <w:sz w:val="22"/>
        <w:szCs w:val="22"/>
      </w:rPr>
      <w:fldChar w:fldCharType="end"/>
    </w:r>
  </w:p>
  <w:p w:rsidR="00432BEA" w:rsidRDefault="00432B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DA5688">
        <w:pPr>
          <w:pStyle w:val="Footer"/>
          <w:jc w:val="center"/>
        </w:pPr>
        <w:fldSimple w:instr=" PAGE   \* MERGEFORMAT ">
          <w:r w:rsidR="00100BEF">
            <w:rPr>
              <w:noProof/>
            </w:rPr>
            <w:t>2</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BEA" w:rsidRDefault="00432BEA" w:rsidP="00A60185">
      <w:r>
        <w:separator/>
      </w:r>
    </w:p>
  </w:footnote>
  <w:footnote w:type="continuationSeparator" w:id="0">
    <w:p w:rsidR="00432BEA" w:rsidRDefault="00432BEA"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EA" w:rsidRDefault="00432BEA" w:rsidP="00005753">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432BEA" w:rsidRPr="00240A54" w:rsidRDefault="00432BEA" w:rsidP="00005753">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432BEA" w:rsidRDefault="00432BEA" w:rsidP="00E77A29">
    <w:pPr>
      <w:pStyle w:val="Header"/>
      <w:jc w:val="center"/>
    </w:pPr>
    <w:r w:rsidRPr="00240A54">
      <w:rPr>
        <w:rFonts w:ascii="Arial" w:hAnsi="Arial" w:cs="Arial"/>
        <w:b/>
        <w:sz w:val="22"/>
        <w:szCs w:val="22"/>
      </w:rPr>
      <w:t xml:space="preserve">Minutes – Meeting </w:t>
    </w:r>
    <w:r>
      <w:rPr>
        <w:rFonts w:ascii="Arial" w:hAnsi="Arial" w:cs="Arial"/>
        <w:b/>
        <w:sz w:val="22"/>
        <w:szCs w:val="22"/>
      </w:rPr>
      <w:t>21</w:t>
    </w:r>
    <w:r w:rsidRPr="00240A54">
      <w:rPr>
        <w:rFonts w:ascii="Arial" w:hAnsi="Arial" w:cs="Arial"/>
        <w:b/>
        <w:sz w:val="22"/>
        <w:szCs w:val="22"/>
      </w:rPr>
      <w:t xml:space="preserve">, </w:t>
    </w:r>
    <w:r>
      <w:rPr>
        <w:rFonts w:ascii="Arial" w:hAnsi="Arial" w:cs="Arial"/>
        <w:b/>
        <w:sz w:val="22"/>
        <w:szCs w:val="22"/>
      </w:rPr>
      <w:t>9-10 September 2014</w:t>
    </w:r>
    <w:r w:rsidRPr="00240A54">
      <w:rPr>
        <w:rFonts w:ascii="Arial" w:hAnsi="Arial" w:cs="Arial"/>
        <w:b/>
        <w:sz w:val="22"/>
        <w:szCs w:val="22"/>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DA5688" w:rsidP="00E45765">
    <w:pPr>
      <w:pStyle w:val="Classification"/>
    </w:pPr>
    <w:fldSimple w:instr=" DOCPROPERTY SecurityClassification \* MERGEFORMAT ">
      <w:r w:rsidR="00100BEF">
        <w:t>Cabinet-in-Confidence</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2227982"/>
    <w:multiLevelType w:val="hybridMultilevel"/>
    <w:tmpl w:val="6A68906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05EC64B3"/>
    <w:multiLevelType w:val="multilevel"/>
    <w:tmpl w:val="E5E89F92"/>
    <w:numStyleLink w:val="BulletList"/>
  </w:abstractNum>
  <w:abstractNum w:abstractNumId="13">
    <w:nsid w:val="073123A7"/>
    <w:multiLevelType w:val="hybridMultilevel"/>
    <w:tmpl w:val="0C09000F"/>
    <w:lvl w:ilvl="0" w:tplc="753C11C6">
      <w:start w:val="1"/>
      <w:numFmt w:val="decimal"/>
      <w:lvlText w:val="%1."/>
      <w:lvlJc w:val="left"/>
      <w:pPr>
        <w:ind w:left="720" w:hanging="360"/>
      </w:pPr>
      <w:rPr>
        <w:rFonts w:hint="default"/>
      </w:rPr>
    </w:lvl>
    <w:lvl w:ilvl="1" w:tplc="2C260678" w:tentative="1">
      <w:start w:val="1"/>
      <w:numFmt w:val="lowerLetter"/>
      <w:lvlText w:val="%2."/>
      <w:lvlJc w:val="left"/>
      <w:pPr>
        <w:ind w:left="1440" w:hanging="360"/>
      </w:pPr>
      <w:rPr>
        <w:rFonts w:hint="default"/>
      </w:rPr>
    </w:lvl>
    <w:lvl w:ilvl="2" w:tplc="76C4CCB6">
      <w:start w:val="1"/>
      <w:numFmt w:val="lowerRoman"/>
      <w:lvlText w:val="%3."/>
      <w:lvlJc w:val="right"/>
      <w:pPr>
        <w:ind w:left="2160" w:hanging="180"/>
      </w:pPr>
      <w:rPr>
        <w:rFonts w:hint="default"/>
      </w:rPr>
    </w:lvl>
    <w:lvl w:ilvl="3" w:tplc="1D803D50">
      <w:start w:val="1"/>
      <w:numFmt w:val="decimal"/>
      <w:lvlText w:val="%4."/>
      <w:lvlJc w:val="left"/>
      <w:pPr>
        <w:ind w:left="2880" w:hanging="360"/>
      </w:pPr>
      <w:rPr>
        <w:rFonts w:hint="default"/>
      </w:rPr>
    </w:lvl>
    <w:lvl w:ilvl="4" w:tplc="92FA2DCC" w:tentative="1">
      <w:start w:val="1"/>
      <w:numFmt w:val="lowerLetter"/>
      <w:lvlText w:val="%5."/>
      <w:lvlJc w:val="left"/>
      <w:pPr>
        <w:ind w:left="3600" w:hanging="360"/>
      </w:pPr>
      <w:rPr>
        <w:rFonts w:hint="default"/>
      </w:rPr>
    </w:lvl>
    <w:lvl w:ilvl="5" w:tplc="4614B984" w:tentative="1">
      <w:start w:val="1"/>
      <w:numFmt w:val="lowerRoman"/>
      <w:lvlText w:val="%6."/>
      <w:lvlJc w:val="right"/>
      <w:pPr>
        <w:ind w:left="4320" w:hanging="180"/>
      </w:pPr>
      <w:rPr>
        <w:rFonts w:hint="default"/>
      </w:rPr>
    </w:lvl>
    <w:lvl w:ilvl="6" w:tplc="8120115A" w:tentative="1">
      <w:start w:val="1"/>
      <w:numFmt w:val="decimal"/>
      <w:lvlText w:val="%7."/>
      <w:lvlJc w:val="left"/>
      <w:pPr>
        <w:ind w:left="5040" w:hanging="360"/>
      </w:pPr>
      <w:rPr>
        <w:rFonts w:hint="default"/>
      </w:rPr>
    </w:lvl>
    <w:lvl w:ilvl="7" w:tplc="F144686C" w:tentative="1">
      <w:start w:val="1"/>
      <w:numFmt w:val="lowerLetter"/>
      <w:lvlText w:val="%8."/>
      <w:lvlJc w:val="left"/>
      <w:pPr>
        <w:ind w:left="5760" w:hanging="360"/>
      </w:pPr>
      <w:rPr>
        <w:rFonts w:hint="default"/>
      </w:rPr>
    </w:lvl>
    <w:lvl w:ilvl="8" w:tplc="7D083C82" w:tentative="1">
      <w:start w:val="1"/>
      <w:numFmt w:val="lowerRoman"/>
      <w:lvlText w:val="%9."/>
      <w:lvlJc w:val="right"/>
      <w:pPr>
        <w:ind w:left="6480" w:hanging="180"/>
      </w:pPr>
      <w:rPr>
        <w:rFonts w:hint="default"/>
      </w:rPr>
    </w:lvl>
  </w:abstractNum>
  <w:abstractNum w:abstractNumId="14">
    <w:nsid w:val="0DCC7901"/>
    <w:multiLevelType w:val="hybridMultilevel"/>
    <w:tmpl w:val="F9749356"/>
    <w:lvl w:ilvl="0" w:tplc="95706B16">
      <w:start w:val="1"/>
      <w:numFmt w:val="decimal"/>
      <w:lvlText w:val="%1."/>
      <w:lvlJc w:val="left"/>
      <w:pPr>
        <w:ind w:left="720" w:hanging="360"/>
      </w:pPr>
    </w:lvl>
    <w:lvl w:ilvl="1" w:tplc="8342DD4A" w:tentative="1">
      <w:start w:val="1"/>
      <w:numFmt w:val="lowerLetter"/>
      <w:lvlText w:val="%2."/>
      <w:lvlJc w:val="left"/>
      <w:pPr>
        <w:ind w:left="1440" w:hanging="360"/>
      </w:pPr>
    </w:lvl>
    <w:lvl w:ilvl="2" w:tplc="23329D6A" w:tentative="1">
      <w:start w:val="1"/>
      <w:numFmt w:val="lowerRoman"/>
      <w:lvlText w:val="%3."/>
      <w:lvlJc w:val="right"/>
      <w:pPr>
        <w:ind w:left="2160" w:hanging="180"/>
      </w:pPr>
    </w:lvl>
    <w:lvl w:ilvl="3" w:tplc="64522FCE" w:tentative="1">
      <w:start w:val="1"/>
      <w:numFmt w:val="decimal"/>
      <w:lvlText w:val="%4."/>
      <w:lvlJc w:val="left"/>
      <w:pPr>
        <w:ind w:left="2880" w:hanging="360"/>
      </w:pPr>
    </w:lvl>
    <w:lvl w:ilvl="4" w:tplc="7FDCB4C0" w:tentative="1">
      <w:start w:val="1"/>
      <w:numFmt w:val="lowerLetter"/>
      <w:lvlText w:val="%5."/>
      <w:lvlJc w:val="left"/>
      <w:pPr>
        <w:ind w:left="3600" w:hanging="360"/>
      </w:pPr>
    </w:lvl>
    <w:lvl w:ilvl="5" w:tplc="DDE6527E" w:tentative="1">
      <w:start w:val="1"/>
      <w:numFmt w:val="lowerRoman"/>
      <w:lvlText w:val="%6."/>
      <w:lvlJc w:val="right"/>
      <w:pPr>
        <w:ind w:left="4320" w:hanging="180"/>
      </w:pPr>
    </w:lvl>
    <w:lvl w:ilvl="6" w:tplc="189C8CAC" w:tentative="1">
      <w:start w:val="1"/>
      <w:numFmt w:val="decimal"/>
      <w:lvlText w:val="%7."/>
      <w:lvlJc w:val="left"/>
      <w:pPr>
        <w:ind w:left="5040" w:hanging="360"/>
      </w:pPr>
    </w:lvl>
    <w:lvl w:ilvl="7" w:tplc="1D6AD1D4" w:tentative="1">
      <w:start w:val="1"/>
      <w:numFmt w:val="lowerLetter"/>
      <w:lvlText w:val="%8."/>
      <w:lvlJc w:val="left"/>
      <w:pPr>
        <w:ind w:left="5760" w:hanging="360"/>
      </w:pPr>
    </w:lvl>
    <w:lvl w:ilvl="8" w:tplc="48BA8832" w:tentative="1">
      <w:start w:val="1"/>
      <w:numFmt w:val="lowerRoman"/>
      <w:lvlText w:val="%9."/>
      <w:lvlJc w:val="right"/>
      <w:pPr>
        <w:ind w:left="6480" w:hanging="180"/>
      </w:pPr>
    </w:lvl>
  </w:abstractNum>
  <w:abstractNum w:abstractNumId="15">
    <w:nsid w:val="14AB21CC"/>
    <w:multiLevelType w:val="multilevel"/>
    <w:tmpl w:val="E898CC72"/>
    <w:numStyleLink w:val="KeyPoints"/>
  </w:abstractNum>
  <w:abstractNum w:abstractNumId="16">
    <w:nsid w:val="1784511A"/>
    <w:multiLevelType w:val="multilevel"/>
    <w:tmpl w:val="E898CC72"/>
    <w:numStyleLink w:val="KeyPoints"/>
  </w:abstractNum>
  <w:abstractNum w:abstractNumId="17">
    <w:nsid w:val="198F4124"/>
    <w:multiLevelType w:val="hybridMultilevel"/>
    <w:tmpl w:val="929E3618"/>
    <w:lvl w:ilvl="0" w:tplc="09D0D0C0">
      <w:start w:val="1"/>
      <w:numFmt w:val="bullet"/>
      <w:lvlText w:val=""/>
      <w:lvlJc w:val="left"/>
      <w:pPr>
        <w:ind w:left="720" w:hanging="360"/>
      </w:pPr>
      <w:rPr>
        <w:rFonts w:ascii="Symbol" w:hAnsi="Symbol" w:hint="default"/>
      </w:rPr>
    </w:lvl>
    <w:lvl w:ilvl="1" w:tplc="D480EF5A">
      <w:start w:val="1"/>
      <w:numFmt w:val="bullet"/>
      <w:lvlText w:val="o"/>
      <w:lvlJc w:val="left"/>
      <w:pPr>
        <w:ind w:left="1440" w:hanging="360"/>
      </w:pPr>
      <w:rPr>
        <w:rFonts w:ascii="Courier New" w:hAnsi="Courier New" w:cs="Courier New" w:hint="default"/>
      </w:rPr>
    </w:lvl>
    <w:lvl w:ilvl="2" w:tplc="FDF8DE30" w:tentative="1">
      <w:start w:val="1"/>
      <w:numFmt w:val="bullet"/>
      <w:lvlText w:val=""/>
      <w:lvlJc w:val="left"/>
      <w:pPr>
        <w:ind w:left="2160" w:hanging="360"/>
      </w:pPr>
      <w:rPr>
        <w:rFonts w:ascii="Wingdings" w:hAnsi="Wingdings" w:hint="default"/>
      </w:rPr>
    </w:lvl>
    <w:lvl w:ilvl="3" w:tplc="8A567C7A" w:tentative="1">
      <w:start w:val="1"/>
      <w:numFmt w:val="bullet"/>
      <w:lvlText w:val=""/>
      <w:lvlJc w:val="left"/>
      <w:pPr>
        <w:ind w:left="2880" w:hanging="360"/>
      </w:pPr>
      <w:rPr>
        <w:rFonts w:ascii="Symbol" w:hAnsi="Symbol" w:hint="default"/>
      </w:rPr>
    </w:lvl>
    <w:lvl w:ilvl="4" w:tplc="DEB44FC4" w:tentative="1">
      <w:start w:val="1"/>
      <w:numFmt w:val="bullet"/>
      <w:lvlText w:val="o"/>
      <w:lvlJc w:val="left"/>
      <w:pPr>
        <w:ind w:left="3600" w:hanging="360"/>
      </w:pPr>
      <w:rPr>
        <w:rFonts w:ascii="Courier New" w:hAnsi="Courier New" w:cs="Courier New" w:hint="default"/>
      </w:rPr>
    </w:lvl>
    <w:lvl w:ilvl="5" w:tplc="912A61DE" w:tentative="1">
      <w:start w:val="1"/>
      <w:numFmt w:val="bullet"/>
      <w:lvlText w:val=""/>
      <w:lvlJc w:val="left"/>
      <w:pPr>
        <w:ind w:left="4320" w:hanging="360"/>
      </w:pPr>
      <w:rPr>
        <w:rFonts w:ascii="Wingdings" w:hAnsi="Wingdings" w:hint="default"/>
      </w:rPr>
    </w:lvl>
    <w:lvl w:ilvl="6" w:tplc="E39C81EC" w:tentative="1">
      <w:start w:val="1"/>
      <w:numFmt w:val="bullet"/>
      <w:lvlText w:val=""/>
      <w:lvlJc w:val="left"/>
      <w:pPr>
        <w:ind w:left="5040" w:hanging="360"/>
      </w:pPr>
      <w:rPr>
        <w:rFonts w:ascii="Symbol" w:hAnsi="Symbol" w:hint="default"/>
      </w:rPr>
    </w:lvl>
    <w:lvl w:ilvl="7" w:tplc="AB50A2C2" w:tentative="1">
      <w:start w:val="1"/>
      <w:numFmt w:val="bullet"/>
      <w:lvlText w:val="o"/>
      <w:lvlJc w:val="left"/>
      <w:pPr>
        <w:ind w:left="5760" w:hanging="360"/>
      </w:pPr>
      <w:rPr>
        <w:rFonts w:ascii="Courier New" w:hAnsi="Courier New" w:cs="Courier New" w:hint="default"/>
      </w:rPr>
    </w:lvl>
    <w:lvl w:ilvl="8" w:tplc="5A30490A" w:tentative="1">
      <w:start w:val="1"/>
      <w:numFmt w:val="bullet"/>
      <w:lvlText w:val=""/>
      <w:lvlJc w:val="left"/>
      <w:pPr>
        <w:ind w:left="6480" w:hanging="360"/>
      </w:pPr>
      <w:rPr>
        <w:rFonts w:ascii="Wingdings" w:hAnsi="Wingdings" w:hint="default"/>
      </w:rPr>
    </w:lvl>
  </w:abstractNum>
  <w:abstractNum w:abstractNumId="18">
    <w:nsid w:val="1C291970"/>
    <w:multiLevelType w:val="multilevel"/>
    <w:tmpl w:val="E898CC72"/>
    <w:numStyleLink w:val="KeyPoints"/>
  </w:abstractNum>
  <w:abstractNum w:abstractNumId="19">
    <w:nsid w:val="1F745BC2"/>
    <w:multiLevelType w:val="multilevel"/>
    <w:tmpl w:val="E5E89F92"/>
    <w:numStyleLink w:val="BulletList"/>
  </w:abstractNum>
  <w:abstractNum w:abstractNumId="20">
    <w:nsid w:val="29253B4A"/>
    <w:multiLevelType w:val="multilevel"/>
    <w:tmpl w:val="E898CC72"/>
    <w:numStyleLink w:val="KeyPoints"/>
  </w:abstractNum>
  <w:abstractNum w:abstractNumId="21">
    <w:nsid w:val="2C1B4F6C"/>
    <w:multiLevelType w:val="multilevel"/>
    <w:tmpl w:val="E898CC72"/>
    <w:numStyleLink w:val="KeyPoints"/>
  </w:abstractNum>
  <w:abstractNum w:abstractNumId="22">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30">
    <w:nsid w:val="51A44175"/>
    <w:multiLevelType w:val="multilevel"/>
    <w:tmpl w:val="E5E89F92"/>
    <w:numStyleLink w:val="BulletList"/>
  </w:abstractNum>
  <w:abstractNum w:abstractNumId="31">
    <w:nsid w:val="59683F9E"/>
    <w:multiLevelType w:val="hybridMultilevel"/>
    <w:tmpl w:val="AA84FFF6"/>
    <w:lvl w:ilvl="0" w:tplc="BE928208">
      <w:start w:val="1"/>
      <w:numFmt w:val="decimal"/>
      <w:lvlText w:val="%1."/>
      <w:lvlJc w:val="left"/>
      <w:pPr>
        <w:ind w:left="720" w:hanging="360"/>
      </w:pPr>
    </w:lvl>
    <w:lvl w:ilvl="1" w:tplc="F9283370" w:tentative="1">
      <w:start w:val="1"/>
      <w:numFmt w:val="lowerLetter"/>
      <w:lvlText w:val="%2."/>
      <w:lvlJc w:val="left"/>
      <w:pPr>
        <w:ind w:left="1440" w:hanging="360"/>
      </w:pPr>
    </w:lvl>
    <w:lvl w:ilvl="2" w:tplc="BC72DE9E" w:tentative="1">
      <w:start w:val="1"/>
      <w:numFmt w:val="lowerRoman"/>
      <w:lvlText w:val="%3."/>
      <w:lvlJc w:val="right"/>
      <w:pPr>
        <w:ind w:left="2160" w:hanging="180"/>
      </w:pPr>
    </w:lvl>
    <w:lvl w:ilvl="3" w:tplc="F8BC1028" w:tentative="1">
      <w:start w:val="1"/>
      <w:numFmt w:val="decimal"/>
      <w:lvlText w:val="%4."/>
      <w:lvlJc w:val="left"/>
      <w:pPr>
        <w:ind w:left="2880" w:hanging="360"/>
      </w:pPr>
    </w:lvl>
    <w:lvl w:ilvl="4" w:tplc="3FEEE428" w:tentative="1">
      <w:start w:val="1"/>
      <w:numFmt w:val="lowerLetter"/>
      <w:lvlText w:val="%5."/>
      <w:lvlJc w:val="left"/>
      <w:pPr>
        <w:ind w:left="3600" w:hanging="360"/>
      </w:pPr>
    </w:lvl>
    <w:lvl w:ilvl="5" w:tplc="94A4FFA8" w:tentative="1">
      <w:start w:val="1"/>
      <w:numFmt w:val="lowerRoman"/>
      <w:lvlText w:val="%6."/>
      <w:lvlJc w:val="right"/>
      <w:pPr>
        <w:ind w:left="4320" w:hanging="180"/>
      </w:pPr>
    </w:lvl>
    <w:lvl w:ilvl="6" w:tplc="78363280" w:tentative="1">
      <w:start w:val="1"/>
      <w:numFmt w:val="decimal"/>
      <w:lvlText w:val="%7."/>
      <w:lvlJc w:val="left"/>
      <w:pPr>
        <w:ind w:left="5040" w:hanging="360"/>
      </w:pPr>
    </w:lvl>
    <w:lvl w:ilvl="7" w:tplc="DD6C352E" w:tentative="1">
      <w:start w:val="1"/>
      <w:numFmt w:val="lowerLetter"/>
      <w:lvlText w:val="%8."/>
      <w:lvlJc w:val="left"/>
      <w:pPr>
        <w:ind w:left="5760" w:hanging="360"/>
      </w:pPr>
    </w:lvl>
    <w:lvl w:ilvl="8" w:tplc="8CBC6B28" w:tentative="1">
      <w:start w:val="1"/>
      <w:numFmt w:val="lowerRoman"/>
      <w:lvlText w:val="%9."/>
      <w:lvlJc w:val="right"/>
      <w:pPr>
        <w:ind w:left="6480" w:hanging="180"/>
      </w:pPr>
    </w:lvl>
  </w:abstractNum>
  <w:abstractNum w:abstractNumId="32">
    <w:nsid w:val="65456429"/>
    <w:multiLevelType w:val="multilevel"/>
    <w:tmpl w:val="E898CC72"/>
    <w:numStyleLink w:val="KeyPoints"/>
  </w:abstractNum>
  <w:abstractNum w:abstractNumId="33">
    <w:nsid w:val="672E0C2A"/>
    <w:multiLevelType w:val="multilevel"/>
    <w:tmpl w:val="E5E89F92"/>
    <w:numStyleLink w:val="BulletList"/>
  </w:abstractNum>
  <w:abstractNum w:abstractNumId="34">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5">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A823B13"/>
    <w:multiLevelType w:val="multilevel"/>
    <w:tmpl w:val="E5E89F92"/>
    <w:numStyleLink w:val="BulletList"/>
  </w:abstractNum>
  <w:abstractNum w:abstractNumId="37">
    <w:nsid w:val="6DF2198A"/>
    <w:multiLevelType w:val="multilevel"/>
    <w:tmpl w:val="E5E89F92"/>
    <w:numStyleLink w:val="BulletList"/>
  </w:abstractNum>
  <w:abstractNum w:abstractNumId="38">
    <w:nsid w:val="6F032444"/>
    <w:multiLevelType w:val="multilevel"/>
    <w:tmpl w:val="E5E89F92"/>
    <w:numStyleLink w:val="BulletList"/>
  </w:abstractNum>
  <w:abstractNum w:abstractNumId="39">
    <w:nsid w:val="6F5C7C61"/>
    <w:multiLevelType w:val="hybridMultilevel"/>
    <w:tmpl w:val="D58E68B2"/>
    <w:lvl w:ilvl="0" w:tplc="A028A68C">
      <w:start w:val="1"/>
      <w:numFmt w:val="decimal"/>
      <w:lvlText w:val="%1."/>
      <w:lvlJc w:val="left"/>
      <w:pPr>
        <w:ind w:left="720" w:hanging="360"/>
      </w:pPr>
    </w:lvl>
    <w:lvl w:ilvl="1" w:tplc="B238B958">
      <w:start w:val="1"/>
      <w:numFmt w:val="lowerLetter"/>
      <w:lvlText w:val="%2."/>
      <w:lvlJc w:val="left"/>
      <w:pPr>
        <w:ind w:left="1440" w:hanging="360"/>
      </w:pPr>
    </w:lvl>
    <w:lvl w:ilvl="2" w:tplc="E6144848">
      <w:start w:val="1"/>
      <w:numFmt w:val="lowerRoman"/>
      <w:lvlText w:val="%3."/>
      <w:lvlJc w:val="right"/>
      <w:pPr>
        <w:ind w:left="2160" w:hanging="180"/>
      </w:pPr>
    </w:lvl>
    <w:lvl w:ilvl="3" w:tplc="427CDB66" w:tentative="1">
      <w:start w:val="1"/>
      <w:numFmt w:val="decimal"/>
      <w:lvlText w:val="%4."/>
      <w:lvlJc w:val="left"/>
      <w:pPr>
        <w:ind w:left="2880" w:hanging="360"/>
      </w:pPr>
    </w:lvl>
    <w:lvl w:ilvl="4" w:tplc="7D1619B8" w:tentative="1">
      <w:start w:val="1"/>
      <w:numFmt w:val="lowerLetter"/>
      <w:lvlText w:val="%5."/>
      <w:lvlJc w:val="left"/>
      <w:pPr>
        <w:ind w:left="3600" w:hanging="360"/>
      </w:pPr>
    </w:lvl>
    <w:lvl w:ilvl="5" w:tplc="FD24178C" w:tentative="1">
      <w:start w:val="1"/>
      <w:numFmt w:val="lowerRoman"/>
      <w:lvlText w:val="%6."/>
      <w:lvlJc w:val="right"/>
      <w:pPr>
        <w:ind w:left="4320" w:hanging="180"/>
      </w:pPr>
    </w:lvl>
    <w:lvl w:ilvl="6" w:tplc="C74AFDEC" w:tentative="1">
      <w:start w:val="1"/>
      <w:numFmt w:val="decimal"/>
      <w:lvlText w:val="%7."/>
      <w:lvlJc w:val="left"/>
      <w:pPr>
        <w:ind w:left="5040" w:hanging="360"/>
      </w:pPr>
    </w:lvl>
    <w:lvl w:ilvl="7" w:tplc="D214F4FE" w:tentative="1">
      <w:start w:val="1"/>
      <w:numFmt w:val="lowerLetter"/>
      <w:lvlText w:val="%8."/>
      <w:lvlJc w:val="left"/>
      <w:pPr>
        <w:ind w:left="5760" w:hanging="360"/>
      </w:pPr>
    </w:lvl>
    <w:lvl w:ilvl="8" w:tplc="54689452" w:tentative="1">
      <w:start w:val="1"/>
      <w:numFmt w:val="lowerRoman"/>
      <w:lvlText w:val="%9."/>
      <w:lvlJc w:val="right"/>
      <w:pPr>
        <w:ind w:left="6480" w:hanging="180"/>
      </w:pPr>
    </w:lvl>
  </w:abstractNum>
  <w:abstractNum w:abstractNumId="40">
    <w:nsid w:val="6F7D6BDE"/>
    <w:multiLevelType w:val="hybridMultilevel"/>
    <w:tmpl w:val="E1006C1C"/>
    <w:lvl w:ilvl="0" w:tplc="0C09000F">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1">
    <w:nsid w:val="72C700E0"/>
    <w:multiLevelType w:val="multilevel"/>
    <w:tmpl w:val="E898CC72"/>
    <w:numStyleLink w:val="KeyPoints"/>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88260C9"/>
    <w:multiLevelType w:val="multilevel"/>
    <w:tmpl w:val="E898CC72"/>
    <w:numStyleLink w:val="KeyPoints"/>
  </w:abstractNum>
  <w:abstractNum w:abstractNumId="44">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C314760"/>
    <w:multiLevelType w:val="hybridMultilevel"/>
    <w:tmpl w:val="6F9C46BE"/>
    <w:lvl w:ilvl="0" w:tplc="A320741A">
      <w:start w:val="1"/>
      <w:numFmt w:val="decimal"/>
      <w:lvlText w:val="%1."/>
      <w:lvlJc w:val="left"/>
      <w:pPr>
        <w:ind w:left="720" w:hanging="360"/>
      </w:pPr>
    </w:lvl>
    <w:lvl w:ilvl="1" w:tplc="98E6188C" w:tentative="1">
      <w:start w:val="1"/>
      <w:numFmt w:val="lowerLetter"/>
      <w:lvlText w:val="%2."/>
      <w:lvlJc w:val="left"/>
      <w:pPr>
        <w:ind w:left="1440" w:hanging="360"/>
      </w:pPr>
    </w:lvl>
    <w:lvl w:ilvl="2" w:tplc="3668BF32" w:tentative="1">
      <w:start w:val="1"/>
      <w:numFmt w:val="lowerRoman"/>
      <w:lvlText w:val="%3."/>
      <w:lvlJc w:val="right"/>
      <w:pPr>
        <w:ind w:left="2160" w:hanging="180"/>
      </w:pPr>
    </w:lvl>
    <w:lvl w:ilvl="3" w:tplc="82D25796" w:tentative="1">
      <w:start w:val="1"/>
      <w:numFmt w:val="decimal"/>
      <w:lvlText w:val="%4."/>
      <w:lvlJc w:val="left"/>
      <w:pPr>
        <w:ind w:left="2880" w:hanging="360"/>
      </w:pPr>
    </w:lvl>
    <w:lvl w:ilvl="4" w:tplc="7862E840" w:tentative="1">
      <w:start w:val="1"/>
      <w:numFmt w:val="lowerLetter"/>
      <w:lvlText w:val="%5."/>
      <w:lvlJc w:val="left"/>
      <w:pPr>
        <w:ind w:left="3600" w:hanging="360"/>
      </w:pPr>
    </w:lvl>
    <w:lvl w:ilvl="5" w:tplc="68923E64" w:tentative="1">
      <w:start w:val="1"/>
      <w:numFmt w:val="lowerRoman"/>
      <w:lvlText w:val="%6."/>
      <w:lvlJc w:val="right"/>
      <w:pPr>
        <w:ind w:left="4320" w:hanging="180"/>
      </w:pPr>
    </w:lvl>
    <w:lvl w:ilvl="6" w:tplc="FEDE55D6" w:tentative="1">
      <w:start w:val="1"/>
      <w:numFmt w:val="decimal"/>
      <w:lvlText w:val="%7."/>
      <w:lvlJc w:val="left"/>
      <w:pPr>
        <w:ind w:left="5040" w:hanging="360"/>
      </w:pPr>
    </w:lvl>
    <w:lvl w:ilvl="7" w:tplc="53D446C0" w:tentative="1">
      <w:start w:val="1"/>
      <w:numFmt w:val="lowerLetter"/>
      <w:lvlText w:val="%8."/>
      <w:lvlJc w:val="left"/>
      <w:pPr>
        <w:ind w:left="5760" w:hanging="360"/>
      </w:pPr>
    </w:lvl>
    <w:lvl w:ilvl="8" w:tplc="AC049CAA" w:tentative="1">
      <w:start w:val="1"/>
      <w:numFmt w:val="lowerRoman"/>
      <w:lvlText w:val="%9."/>
      <w:lvlJc w:val="right"/>
      <w:pPr>
        <w:ind w:left="6480" w:hanging="180"/>
      </w:pPr>
    </w:lvl>
  </w:abstractNum>
  <w:abstractNum w:abstractNumId="46">
    <w:nsid w:val="7D3708B3"/>
    <w:multiLevelType w:val="multilevel"/>
    <w:tmpl w:val="E5E89F92"/>
    <w:numStyleLink w:val="BulletList"/>
  </w:abstractNum>
  <w:num w:numId="1">
    <w:abstractNumId w:val="42"/>
  </w:num>
  <w:num w:numId="2">
    <w:abstractNumId w:val="16"/>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9"/>
  </w:num>
  <w:num w:numId="6">
    <w:abstractNumId w:val="40"/>
  </w:num>
  <w:num w:numId="7">
    <w:abstractNumId w:val="35"/>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7"/>
  </w:num>
  <w:num w:numId="16">
    <w:abstractNumId w:val="44"/>
  </w:num>
  <w:num w:numId="17">
    <w:abstractNumId w:val="13"/>
  </w:num>
  <w:num w:numId="18">
    <w:abstractNumId w:val="33"/>
  </w:num>
  <w:num w:numId="19">
    <w:abstractNumId w:val="12"/>
  </w:num>
  <w:num w:numId="20">
    <w:abstractNumId w:val="21"/>
  </w:num>
  <w:num w:numId="21">
    <w:abstractNumId w:val="15"/>
  </w:num>
  <w:num w:numId="22">
    <w:abstractNumId w:val="20"/>
  </w:num>
  <w:num w:numId="23">
    <w:abstractNumId w:val="28"/>
  </w:num>
  <w:num w:numId="24">
    <w:abstractNumId w:val="38"/>
  </w:num>
  <w:num w:numId="25">
    <w:abstractNumId w:val="34"/>
  </w:num>
  <w:num w:numId="26">
    <w:abstractNumId w:val="26"/>
  </w:num>
  <w:num w:numId="27">
    <w:abstractNumId w:val="41"/>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5"/>
  </w:num>
  <w:num w:numId="31">
    <w:abstractNumId w:val="37"/>
  </w:num>
  <w:num w:numId="32">
    <w:abstractNumId w:val="34"/>
  </w:num>
  <w:num w:numId="33">
    <w:abstractNumId w:val="30"/>
  </w:num>
  <w:num w:numId="34">
    <w:abstractNumId w:val="18"/>
  </w:num>
  <w:num w:numId="35">
    <w:abstractNumId w:val="31"/>
  </w:num>
  <w:num w:numId="36">
    <w:abstractNumId w:val="45"/>
  </w:num>
  <w:num w:numId="37">
    <w:abstractNumId w:val="45"/>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3"/>
  </w:num>
  <w:num w:numId="45">
    <w:abstractNumId w:val="36"/>
  </w:num>
  <w:num w:numId="46">
    <w:abstractNumId w:val="46"/>
  </w:num>
  <w:num w:numId="47">
    <w:abstractNumId w:val="32"/>
  </w:num>
  <w:num w:numId="48">
    <w:abstractNumId w:val="19"/>
  </w:num>
  <w:num w:numId="49">
    <w:abstractNumId w:val="29"/>
  </w:num>
  <w:num w:numId="5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DA5688"/>
    <w:rsid w:val="00004AEE"/>
    <w:rsid w:val="00005CAA"/>
    <w:rsid w:val="00010210"/>
    <w:rsid w:val="00012D66"/>
    <w:rsid w:val="00015ADA"/>
    <w:rsid w:val="00020C99"/>
    <w:rsid w:val="0002707B"/>
    <w:rsid w:val="0005148E"/>
    <w:rsid w:val="000516C0"/>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4ED3"/>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04B98"/>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32BEA"/>
    <w:rsid w:val="00440698"/>
    <w:rsid w:val="004540E2"/>
    <w:rsid w:val="00454454"/>
    <w:rsid w:val="00467924"/>
    <w:rsid w:val="004712A5"/>
    <w:rsid w:val="0047266F"/>
    <w:rsid w:val="00476D6B"/>
    <w:rsid w:val="00492C16"/>
    <w:rsid w:val="004A0678"/>
    <w:rsid w:val="004A48A3"/>
    <w:rsid w:val="004A75E4"/>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B2D64"/>
    <w:rsid w:val="005B6764"/>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B2A7E"/>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04CF"/>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93DD0"/>
    <w:rsid w:val="00B97732"/>
    <w:rsid w:val="00BA65A8"/>
    <w:rsid w:val="00BA6D19"/>
    <w:rsid w:val="00BA6D42"/>
    <w:rsid w:val="00BA7461"/>
    <w:rsid w:val="00BA7DA9"/>
    <w:rsid w:val="00BC4215"/>
    <w:rsid w:val="00BC7CF7"/>
    <w:rsid w:val="00BD1A6F"/>
    <w:rsid w:val="00BE6D3C"/>
    <w:rsid w:val="00BE7852"/>
    <w:rsid w:val="00BF7CEE"/>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1690"/>
    <w:rsid w:val="00CC3AC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A1B12"/>
    <w:rsid w:val="00DA54C9"/>
    <w:rsid w:val="00DA5688"/>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2529</Words>
  <Characters>14416</Characters>
  <Application>Microsoft Office Word</Application>
  <DocSecurity>0</DocSecurity>
  <Lines>120</Lines>
  <Paragraphs>33</Paragraphs>
  <ScaleCrop>false</ScaleCrop>
  <LinksUpToDate>false</LinksUpToDate>
  <CharactersWithSpaces>16912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21</dc:title>
  <dc:creator/>
  <cp:lastModifiedBy/>
  <cp:revision>1</cp:revision>
  <dcterms:created xsi:type="dcterms:W3CDTF">2014-09-22T06:59:00Z</dcterms:created>
  <dcterms:modified xsi:type="dcterms:W3CDTF">2014-09-22T06:59:00Z</dcterms:modified>
</cp:coreProperties>
</file>