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Pr="00D45CB3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AB09FC">
        <w:rPr>
          <w:rFonts w:asciiTheme="minorHAnsi" w:hAnsiTheme="minorHAnsi" w:cstheme="minorHAnsi"/>
          <w:b/>
          <w:color w:val="auto"/>
        </w:rPr>
        <w:t>21</w:t>
      </w:r>
      <w:r w:rsidR="006F3E8C">
        <w:rPr>
          <w:rFonts w:asciiTheme="minorHAnsi" w:hAnsiTheme="minorHAnsi" w:cstheme="minorHAnsi"/>
          <w:b/>
          <w:color w:val="auto"/>
        </w:rPr>
        <w:t xml:space="preserve"> </w:t>
      </w:r>
      <w:r w:rsidR="00DC2264">
        <w:rPr>
          <w:rFonts w:asciiTheme="minorHAnsi" w:hAnsiTheme="minorHAnsi" w:cstheme="minorHAnsi"/>
          <w:b/>
          <w:color w:val="auto"/>
        </w:rPr>
        <w:t xml:space="preserve">– </w:t>
      </w:r>
      <w:r w:rsidR="00AB09FC">
        <w:rPr>
          <w:rFonts w:asciiTheme="minorHAnsi" w:hAnsiTheme="minorHAnsi" w:cstheme="minorHAnsi"/>
          <w:b/>
          <w:color w:val="auto"/>
        </w:rPr>
        <w:t>9-10</w:t>
      </w:r>
      <w:r w:rsidR="006C0618">
        <w:rPr>
          <w:rFonts w:asciiTheme="minorHAnsi" w:hAnsiTheme="minorHAnsi" w:cstheme="minorHAnsi"/>
          <w:b/>
          <w:color w:val="auto"/>
        </w:rPr>
        <w:t xml:space="preserve"> </w:t>
      </w:r>
      <w:r w:rsidR="00AB09FC">
        <w:rPr>
          <w:rFonts w:asciiTheme="minorHAnsi" w:hAnsiTheme="minorHAnsi" w:cstheme="minorHAnsi"/>
          <w:b/>
          <w:color w:val="auto"/>
        </w:rPr>
        <w:t>September</w:t>
      </w:r>
      <w:r w:rsidR="00E041ED">
        <w:rPr>
          <w:rFonts w:asciiTheme="minorHAnsi" w:hAnsiTheme="minorHAnsi" w:cstheme="minorHAnsi"/>
          <w:b/>
          <w:color w:val="auto"/>
        </w:rPr>
        <w:t xml:space="preserve"> </w:t>
      </w:r>
      <w:r w:rsidR="009005BD">
        <w:rPr>
          <w:rFonts w:asciiTheme="minorHAnsi" w:hAnsiTheme="minorHAnsi" w:cstheme="minorHAnsi"/>
          <w:b/>
          <w:color w:val="auto"/>
        </w:rPr>
        <w:t>2014</w:t>
      </w:r>
    </w:p>
    <w:tbl>
      <w:tblPr>
        <w:tblStyle w:val="TableGrid"/>
        <w:tblW w:w="10064" w:type="dxa"/>
        <w:tblInd w:w="250" w:type="dxa"/>
        <w:tblLayout w:type="fixed"/>
        <w:tblLook w:val="04A0"/>
      </w:tblPr>
      <w:tblGrid>
        <w:gridCol w:w="704"/>
        <w:gridCol w:w="5250"/>
        <w:gridCol w:w="4110"/>
      </w:tblGrid>
      <w:tr w:rsidR="00052314" w:rsidTr="00B22D34">
        <w:trPr>
          <w:cnfStyle w:val="100000000000"/>
        </w:trPr>
        <w:tc>
          <w:tcPr>
            <w:tcW w:w="704" w:type="dxa"/>
            <w:shd w:val="clear" w:color="auto" w:fill="FBD4B4" w:themeFill="accent6" w:themeFillTint="66"/>
          </w:tcPr>
          <w:p w:rsidR="00052314" w:rsidRPr="00AE38AB" w:rsidRDefault="00052314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60" w:type="dxa"/>
            <w:gridSpan w:val="2"/>
            <w:shd w:val="clear" w:color="auto" w:fill="FBD4B4" w:themeFill="accent6" w:themeFillTint="66"/>
            <w:vAlign w:val="center"/>
          </w:tcPr>
          <w:p w:rsidR="00052314" w:rsidRPr="00A50328" w:rsidRDefault="00052314" w:rsidP="00052314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 xml:space="preserve">Welcome and </w:t>
            </w: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052314" w:rsidTr="00B22D34">
        <w:trPr>
          <w:cnfStyle w:val="000000100000"/>
          <w:trHeight w:val="241"/>
        </w:trPr>
        <w:tc>
          <w:tcPr>
            <w:tcW w:w="704" w:type="dxa"/>
            <w:vAlign w:val="center"/>
          </w:tcPr>
          <w:p w:rsidR="00052314" w:rsidRPr="00195ECC" w:rsidRDefault="00052314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250" w:type="dxa"/>
            <w:vAlign w:val="center"/>
          </w:tcPr>
          <w:p w:rsidR="00052314" w:rsidRPr="00A34C77" w:rsidRDefault="0005231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Tr="00B22D34">
        <w:trPr>
          <w:cnfStyle w:val="000000010000"/>
        </w:trPr>
        <w:tc>
          <w:tcPr>
            <w:tcW w:w="704" w:type="dxa"/>
            <w:vAlign w:val="center"/>
          </w:tcPr>
          <w:p w:rsidR="00052314" w:rsidRPr="00195ECC" w:rsidRDefault="00052314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250" w:type="dxa"/>
            <w:vAlign w:val="center"/>
          </w:tcPr>
          <w:p w:rsidR="00052314" w:rsidRPr="00A34C77" w:rsidRDefault="0005231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</w:t>
            </w:r>
            <w:r w:rsidRPr="00A34C77">
              <w:rPr>
                <w:rFonts w:asciiTheme="minorHAnsi" w:hAnsiTheme="minorHAnsi" w:cstheme="minorHAnsi"/>
              </w:rPr>
              <w:t xml:space="preserve"> of Interest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Tr="00B22D34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052314" w:rsidRPr="00A34C77" w:rsidRDefault="00052314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250" w:type="dxa"/>
            <w:vAlign w:val="center"/>
          </w:tcPr>
          <w:p w:rsidR="00052314" w:rsidRPr="00A34C77" w:rsidRDefault="0005231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Tr="00B22D34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052314" w:rsidRPr="00A34C77" w:rsidRDefault="00052314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250" w:type="dxa"/>
            <w:vAlign w:val="center"/>
          </w:tcPr>
          <w:p w:rsidR="00052314" w:rsidRPr="00A34C77" w:rsidRDefault="00052314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Tr="00B22D34">
        <w:trPr>
          <w:cnfStyle w:val="000000100000"/>
          <w:trHeight w:val="73"/>
        </w:trPr>
        <w:tc>
          <w:tcPr>
            <w:tcW w:w="704" w:type="dxa"/>
            <w:vAlign w:val="center"/>
          </w:tcPr>
          <w:p w:rsidR="00052314" w:rsidRPr="00A34C77" w:rsidRDefault="00052314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250" w:type="dxa"/>
            <w:vAlign w:val="center"/>
          </w:tcPr>
          <w:p w:rsidR="00052314" w:rsidRDefault="00052314" w:rsidP="00195ECC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052314" w:rsidRPr="00A34C77" w:rsidRDefault="00052314" w:rsidP="00195ECC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RPr="0098601F" w:rsidTr="00B22D34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052314" w:rsidRPr="00A34C77" w:rsidRDefault="00052314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250" w:type="dxa"/>
            <w:vAlign w:val="center"/>
          </w:tcPr>
          <w:p w:rsidR="00052314" w:rsidRPr="00A34C77" w:rsidRDefault="00052314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D33A8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RPr="00A34C77" w:rsidTr="00B22D34">
        <w:trPr>
          <w:cnfStyle w:val="000000100000"/>
          <w:trHeight w:val="293"/>
        </w:trPr>
        <w:tc>
          <w:tcPr>
            <w:tcW w:w="704" w:type="dxa"/>
          </w:tcPr>
          <w:p w:rsidR="00052314" w:rsidRPr="00A34C77" w:rsidRDefault="00052314" w:rsidP="0005231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250" w:type="dxa"/>
          </w:tcPr>
          <w:p w:rsidR="00052314" w:rsidRPr="00A34C77" w:rsidRDefault="00052314" w:rsidP="00052314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4110" w:type="dxa"/>
          </w:tcPr>
          <w:p w:rsidR="00052314" w:rsidRPr="00A34C77" w:rsidRDefault="00052314" w:rsidP="00052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22D34" w:rsidRPr="005755D5" w:rsidTr="00B22D34">
        <w:trPr>
          <w:cnfStyle w:val="000000010000"/>
        </w:trPr>
        <w:tc>
          <w:tcPr>
            <w:tcW w:w="704" w:type="dxa"/>
          </w:tcPr>
          <w:p w:rsidR="00B22D34" w:rsidRPr="005755D5" w:rsidRDefault="00B22D34" w:rsidP="00B22D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250" w:type="dxa"/>
          </w:tcPr>
          <w:p w:rsidR="00B22D34" w:rsidRPr="005755D5" w:rsidRDefault="00B22D34" w:rsidP="00B22D3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 xml:space="preserve">Forward planning </w:t>
            </w:r>
            <w:r>
              <w:rPr>
                <w:rFonts w:asciiTheme="minorHAnsi" w:hAnsiTheme="minorHAnsi" w:cstheme="minorHAnsi"/>
              </w:rPr>
              <w:t>a</w:t>
            </w:r>
            <w:r w:rsidRPr="005755D5">
              <w:rPr>
                <w:rFonts w:asciiTheme="minorHAnsi" w:hAnsiTheme="minorHAnsi" w:cstheme="minorHAnsi"/>
              </w:rPr>
              <w:t>genda</w:t>
            </w:r>
          </w:p>
        </w:tc>
        <w:tc>
          <w:tcPr>
            <w:tcW w:w="4110" w:type="dxa"/>
          </w:tcPr>
          <w:p w:rsidR="00B22D34" w:rsidRPr="005755D5" w:rsidRDefault="00B22D34" w:rsidP="00B22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55D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  <w:tr w:rsidR="00BF295D" w:rsidRPr="005D1033" w:rsidTr="00B22D34">
        <w:trPr>
          <w:cnfStyle w:val="000000100000"/>
        </w:trPr>
        <w:tc>
          <w:tcPr>
            <w:tcW w:w="704" w:type="dxa"/>
            <w:shd w:val="clear" w:color="auto" w:fill="FBD4B4" w:themeFill="accent6" w:themeFillTint="66"/>
          </w:tcPr>
          <w:p w:rsidR="00BF295D" w:rsidRPr="00494CC2" w:rsidRDefault="00BF295D" w:rsidP="007D74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60" w:type="dxa"/>
            <w:gridSpan w:val="2"/>
            <w:shd w:val="clear" w:color="auto" w:fill="FBD4B4" w:themeFill="accent6" w:themeFillTint="66"/>
          </w:tcPr>
          <w:p w:rsidR="00BF295D" w:rsidRPr="005D1033" w:rsidRDefault="00BF295D" w:rsidP="00CA6B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</w:t>
            </w:r>
          </w:p>
        </w:tc>
      </w:tr>
      <w:tr w:rsidR="00052314" w:rsidRPr="006C0618" w:rsidTr="00B22D34">
        <w:trPr>
          <w:cnfStyle w:val="000000010000"/>
        </w:trPr>
        <w:tc>
          <w:tcPr>
            <w:tcW w:w="704" w:type="dxa"/>
            <w:vAlign w:val="center"/>
          </w:tcPr>
          <w:p w:rsidR="00052314" w:rsidRPr="00160A61" w:rsidRDefault="00052314" w:rsidP="007D742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60A61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250" w:type="dxa"/>
            <w:vAlign w:val="center"/>
          </w:tcPr>
          <w:p w:rsidR="00052314" w:rsidRPr="00A34C77" w:rsidRDefault="00052314" w:rsidP="00B63E4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Russell Vale Colliery Underground Expansion Project, NSW</w:t>
            </w:r>
          </w:p>
        </w:tc>
        <w:tc>
          <w:tcPr>
            <w:tcW w:w="4110" w:type="dxa"/>
            <w:vAlign w:val="center"/>
          </w:tcPr>
          <w:p w:rsidR="00052314" w:rsidRPr="00A34C77" w:rsidRDefault="00052314" w:rsidP="00B63E42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052314" w:rsidRPr="00A50328" w:rsidTr="00B22D34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052314" w:rsidRPr="00A34C77" w:rsidRDefault="00052314" w:rsidP="00160A6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250" w:type="dxa"/>
            <w:vAlign w:val="center"/>
          </w:tcPr>
          <w:p w:rsidR="00052314" w:rsidRPr="00160A61" w:rsidRDefault="00052314" w:rsidP="00B63E4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Muja Coal Mine Extension, WA</w:t>
            </w:r>
          </w:p>
        </w:tc>
        <w:tc>
          <w:tcPr>
            <w:tcW w:w="4110" w:type="dxa"/>
            <w:vAlign w:val="center"/>
          </w:tcPr>
          <w:p w:rsidR="00052314" w:rsidRPr="006C0618" w:rsidRDefault="00052314" w:rsidP="00B63E42">
            <w:pPr>
              <w:rPr>
                <w:sz w:val="20"/>
                <w:szCs w:val="20"/>
                <w:highlight w:val="yellow"/>
              </w:rPr>
            </w:pPr>
            <w:r w:rsidRPr="00160A61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052314" w:rsidRPr="00A50328" w:rsidTr="00B22D34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052314" w:rsidRPr="00CA6B63" w:rsidRDefault="00052314" w:rsidP="00B63E4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A6B63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250" w:type="dxa"/>
            <w:vAlign w:val="center"/>
          </w:tcPr>
          <w:p w:rsidR="00052314" w:rsidRPr="00CA6B63" w:rsidRDefault="00052314" w:rsidP="00B63E42">
            <w:pPr>
              <w:rPr>
                <w:rFonts w:asciiTheme="minorHAnsi" w:hAnsiTheme="minorHAnsi" w:cstheme="minorHAnsi"/>
              </w:rPr>
            </w:pPr>
            <w:r w:rsidRPr="00CA6B63">
              <w:rPr>
                <w:rFonts w:asciiTheme="minorHAnsi" w:hAnsiTheme="minorHAnsi" w:cstheme="minorHAnsi"/>
              </w:rPr>
              <w:t>Theme Sheet – Flood Management</w:t>
            </w:r>
          </w:p>
        </w:tc>
        <w:tc>
          <w:tcPr>
            <w:tcW w:w="4110" w:type="dxa"/>
            <w:vAlign w:val="center"/>
          </w:tcPr>
          <w:p w:rsidR="00052314" w:rsidRPr="00CA6B63" w:rsidRDefault="00052314" w:rsidP="00B63E42">
            <w:pPr>
              <w:rPr>
                <w:sz w:val="20"/>
                <w:szCs w:val="20"/>
              </w:rPr>
            </w:pPr>
            <w:r w:rsidRPr="00CA6B63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8682F" w:rsidRPr="0098601F" w:rsidTr="00B22D34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8682F" w:rsidRPr="00E644DC" w:rsidRDefault="0098682F" w:rsidP="009868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8682F" w:rsidRPr="00E644DC" w:rsidRDefault="0098682F" w:rsidP="0098682F">
            <w:pPr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052314" w:rsidRPr="0098601F" w:rsidTr="00B22D34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52314" w:rsidRPr="00E644DC" w:rsidRDefault="00052314" w:rsidP="0098682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052314" w:rsidRPr="00E644DC" w:rsidRDefault="00052314" w:rsidP="006A360D">
            <w:pPr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 xml:space="preserve">Bioregional Assessment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52314" w:rsidRPr="00E644DC" w:rsidRDefault="00052314" w:rsidP="0098682F">
            <w:pPr>
              <w:rPr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52314" w:rsidRPr="0098601F" w:rsidTr="00B22D34">
        <w:trPr>
          <w:cnfStyle w:val="000000100000"/>
          <w:trHeight w:val="645"/>
        </w:trPr>
        <w:tc>
          <w:tcPr>
            <w:tcW w:w="704" w:type="dxa"/>
            <w:vAlign w:val="center"/>
          </w:tcPr>
          <w:p w:rsidR="00052314" w:rsidRPr="00E644DC" w:rsidRDefault="00052314" w:rsidP="0098682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50" w:type="dxa"/>
            <w:vAlign w:val="center"/>
          </w:tcPr>
          <w:p w:rsidR="00052314" w:rsidRPr="00E644DC" w:rsidRDefault="00052314" w:rsidP="001E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Scientific methodology: Assigning receptors to assets</w:t>
            </w:r>
          </w:p>
        </w:tc>
        <w:tc>
          <w:tcPr>
            <w:tcW w:w="4110" w:type="dxa"/>
            <w:vAlign w:val="center"/>
          </w:tcPr>
          <w:p w:rsidR="00052314" w:rsidRPr="00E644DC" w:rsidRDefault="00052314" w:rsidP="00452008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CA2FCD" w:rsidRPr="006C0618" w:rsidTr="00B22D34">
        <w:trPr>
          <w:cnfStyle w:val="000000010000"/>
        </w:trPr>
        <w:tc>
          <w:tcPr>
            <w:tcW w:w="704" w:type="dxa"/>
            <w:shd w:val="clear" w:color="auto" w:fill="FBD4B4" w:themeFill="accent6" w:themeFillTint="66"/>
            <w:vAlign w:val="center"/>
          </w:tcPr>
          <w:p w:rsidR="00CA2FCD" w:rsidRPr="00E644DC" w:rsidRDefault="00CA2FCD" w:rsidP="001028F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60" w:type="dxa"/>
            <w:gridSpan w:val="2"/>
            <w:shd w:val="clear" w:color="auto" w:fill="FBD4B4" w:themeFill="accent6" w:themeFillTint="66"/>
            <w:vAlign w:val="center"/>
          </w:tcPr>
          <w:p w:rsidR="00CA2FCD" w:rsidRPr="00E644DC" w:rsidRDefault="00CA2FCD" w:rsidP="001028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22D34" w:rsidRPr="006C0618" w:rsidTr="00B22D34">
        <w:tblPrEx>
          <w:tblLook w:val="0420"/>
        </w:tblPrEx>
        <w:trPr>
          <w:cnfStyle w:val="000000100000"/>
        </w:trPr>
        <w:tc>
          <w:tcPr>
            <w:tcW w:w="704" w:type="dxa"/>
            <w:vAlign w:val="center"/>
          </w:tcPr>
          <w:p w:rsidR="00B22D34" w:rsidRPr="00EB7FF4" w:rsidRDefault="00B22D34" w:rsidP="003A2D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250" w:type="dxa"/>
            <w:vAlign w:val="center"/>
          </w:tcPr>
          <w:p w:rsidR="00B22D34" w:rsidRPr="00EB7FF4" w:rsidRDefault="00B22D34" w:rsidP="006A360D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 xml:space="preserve">Research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4110" w:type="dxa"/>
            <w:vAlign w:val="center"/>
          </w:tcPr>
          <w:p w:rsidR="00B22D34" w:rsidRPr="00EB7FF4" w:rsidRDefault="00B22D34" w:rsidP="00612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FF4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22D34" w:rsidRPr="006C0618" w:rsidTr="00B22D34">
        <w:tblPrEx>
          <w:tblLook w:val="0420"/>
        </w:tblPrEx>
        <w:trPr>
          <w:cnfStyle w:val="000000010000"/>
        </w:trPr>
        <w:tc>
          <w:tcPr>
            <w:tcW w:w="704" w:type="dxa"/>
            <w:vAlign w:val="center"/>
          </w:tcPr>
          <w:p w:rsidR="00B22D34" w:rsidRDefault="00B22D34" w:rsidP="006F0F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5250" w:type="dxa"/>
            <w:vAlign w:val="center"/>
          </w:tcPr>
          <w:p w:rsidR="00B22D34" w:rsidRPr="003C05B7" w:rsidRDefault="00B22D34" w:rsidP="006F0F70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impacts – matrix of tools and information for Galilee and Namoi Basin</w:t>
            </w:r>
          </w:p>
        </w:tc>
        <w:tc>
          <w:tcPr>
            <w:tcW w:w="4110" w:type="dxa"/>
            <w:vAlign w:val="center"/>
          </w:tcPr>
          <w:p w:rsidR="00B22D34" w:rsidRPr="005755D5" w:rsidRDefault="00B22D34" w:rsidP="006F0F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8FE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22D34" w:rsidRPr="006C0618" w:rsidTr="00B22D34">
        <w:tblPrEx>
          <w:tblLook w:val="0420"/>
        </w:tblPrEx>
        <w:trPr>
          <w:cnfStyle w:val="000000100000"/>
        </w:trPr>
        <w:tc>
          <w:tcPr>
            <w:tcW w:w="704" w:type="dxa"/>
            <w:vAlign w:val="center"/>
          </w:tcPr>
          <w:p w:rsidR="00B22D34" w:rsidRPr="00E644DC" w:rsidRDefault="00B22D34" w:rsidP="006F0F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250" w:type="dxa"/>
            <w:vAlign w:val="center"/>
          </w:tcPr>
          <w:p w:rsidR="00B22D34" w:rsidRPr="00E644DC" w:rsidRDefault="00B22D34" w:rsidP="006F0F7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C05B7">
              <w:rPr>
                <w:rFonts w:ascii="Calibri" w:hAnsi="Calibri"/>
                <w:color w:val="000000"/>
              </w:rPr>
              <w:t>Monitoring and Management of Subsidence induced by Coal Seam Gas Extraction</w:t>
            </w:r>
          </w:p>
        </w:tc>
        <w:tc>
          <w:tcPr>
            <w:tcW w:w="4110" w:type="dxa"/>
            <w:vAlign w:val="center"/>
          </w:tcPr>
          <w:p w:rsidR="00B22D34" w:rsidRPr="00E644DC" w:rsidRDefault="00B22D34" w:rsidP="006F0F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55D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  <w:tr w:rsidR="00B22D34" w:rsidRPr="006C0618" w:rsidTr="00B22D34">
        <w:tblPrEx>
          <w:tblLook w:val="0420"/>
        </w:tblPrEx>
        <w:trPr>
          <w:cnfStyle w:val="000000010000"/>
        </w:trPr>
        <w:tc>
          <w:tcPr>
            <w:tcW w:w="704" w:type="dxa"/>
            <w:vAlign w:val="center"/>
          </w:tcPr>
          <w:p w:rsidR="00B22D34" w:rsidRPr="00EB7FF4" w:rsidRDefault="00B22D34" w:rsidP="006F0F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250" w:type="dxa"/>
            <w:vAlign w:val="center"/>
          </w:tcPr>
          <w:p w:rsidR="00B22D34" w:rsidRPr="00EB7FF4" w:rsidRDefault="00B22D34" w:rsidP="006F0F70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195ECC">
              <w:rPr>
                <w:rFonts w:ascii="Calibri" w:hAnsi="Calibri"/>
                <w:color w:val="000000"/>
              </w:rPr>
              <w:t xml:space="preserve">Groundwater </w:t>
            </w:r>
            <w:proofErr w:type="spellStart"/>
            <w:r w:rsidRPr="00195ECC">
              <w:rPr>
                <w:rFonts w:ascii="Calibri" w:hAnsi="Calibri"/>
                <w:color w:val="000000"/>
              </w:rPr>
              <w:t>Hydrochemical</w:t>
            </w:r>
            <w:proofErr w:type="spellEnd"/>
            <w:r w:rsidRPr="00195ECC">
              <w:rPr>
                <w:rFonts w:ascii="Calibri" w:hAnsi="Calibri"/>
                <w:color w:val="000000"/>
              </w:rPr>
              <w:t xml:space="preserve"> Characterisation of the Surat and Laura Basin project</w:t>
            </w:r>
          </w:p>
        </w:tc>
        <w:tc>
          <w:tcPr>
            <w:tcW w:w="4110" w:type="dxa"/>
            <w:vAlign w:val="center"/>
          </w:tcPr>
          <w:p w:rsidR="00B22D34" w:rsidRPr="00EB7FF4" w:rsidRDefault="00B22D34" w:rsidP="006F0F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8FE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A231AC" w:rsidRPr="00E644DC" w:rsidTr="00B22D34">
        <w:tblPrEx>
          <w:tblLook w:val="0420"/>
        </w:tblPrEx>
        <w:trPr>
          <w:cnfStyle w:val="000000100000"/>
        </w:trPr>
        <w:tc>
          <w:tcPr>
            <w:tcW w:w="704" w:type="dxa"/>
            <w:shd w:val="clear" w:color="auto" w:fill="FBD4B4" w:themeFill="accent6" w:themeFillTint="66"/>
          </w:tcPr>
          <w:p w:rsidR="00A231AC" w:rsidRPr="00213085" w:rsidRDefault="00A231AC" w:rsidP="00E451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Pr="0021308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60" w:type="dxa"/>
            <w:gridSpan w:val="2"/>
            <w:shd w:val="clear" w:color="auto" w:fill="FBD4B4" w:themeFill="accent6" w:themeFillTint="66"/>
            <w:vAlign w:val="center"/>
          </w:tcPr>
          <w:p w:rsidR="00A231AC" w:rsidRDefault="00A231AC" w:rsidP="006A36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</w:t>
            </w:r>
            <w:r w:rsidR="006F0F70">
              <w:rPr>
                <w:rFonts w:asciiTheme="minorHAnsi" w:hAnsiTheme="minorHAnsi" w:cstheme="minorHAnsi"/>
                <w:b/>
              </w:rPr>
              <w:t xml:space="preserve"> Items</w:t>
            </w:r>
          </w:p>
        </w:tc>
      </w:tr>
      <w:tr w:rsidR="00B22D34" w:rsidRPr="00E644DC" w:rsidTr="00B22D34">
        <w:tblPrEx>
          <w:tblLook w:val="0420"/>
        </w:tblPrEx>
        <w:trPr>
          <w:cnfStyle w:val="000000010000"/>
        </w:trPr>
        <w:tc>
          <w:tcPr>
            <w:tcW w:w="704" w:type="dxa"/>
            <w:vAlign w:val="center"/>
          </w:tcPr>
          <w:p w:rsidR="00B22D34" w:rsidRPr="005755D5" w:rsidRDefault="00B22D34" w:rsidP="00E4515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250" w:type="dxa"/>
            <w:vAlign w:val="center"/>
          </w:tcPr>
          <w:p w:rsidR="00B22D34" w:rsidRPr="005755D5" w:rsidRDefault="00B22D34" w:rsidP="00E4515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Amendments to operating protocols to take account of n</w:t>
            </w:r>
            <w:r w:rsidRPr="000F3CD5">
              <w:rPr>
                <w:rFonts w:ascii="Calibri" w:hAnsi="Calibri"/>
                <w:color w:val="000000"/>
              </w:rPr>
              <w:t xml:space="preserve">ew </w:t>
            </w:r>
            <w:r>
              <w:rPr>
                <w:rFonts w:ascii="Calibri" w:hAnsi="Calibri"/>
                <w:color w:val="000000"/>
              </w:rPr>
              <w:t>EPBC Regulations</w:t>
            </w:r>
          </w:p>
        </w:tc>
        <w:tc>
          <w:tcPr>
            <w:tcW w:w="4110" w:type="dxa"/>
            <w:vAlign w:val="center"/>
          </w:tcPr>
          <w:p w:rsidR="00B22D34" w:rsidRPr="000F3CD5" w:rsidRDefault="00B22D34" w:rsidP="00E4515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5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452008" w:rsidRDefault="00452008"/>
    <w:sectPr w:rsidR="00452008" w:rsidSect="00B22D34">
      <w:headerReference w:type="even" r:id="rId7"/>
      <w:footerReference w:type="default" r:id="rId8"/>
      <w:footerReference w:type="first" r:id="rId9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34" w:rsidRDefault="00B22D34" w:rsidP="00A60185">
      <w:r>
        <w:separator/>
      </w:r>
    </w:p>
  </w:endnote>
  <w:endnote w:type="continuationSeparator" w:id="0">
    <w:p w:rsidR="00B22D34" w:rsidRDefault="00B22D3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34" w:rsidRDefault="00B22D34">
    <w:pPr>
      <w:pStyle w:val="Footer"/>
      <w:jc w:val="right"/>
    </w:pPr>
  </w:p>
  <w:p w:rsidR="00B22D34" w:rsidRDefault="00B22D34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B22D34" w:rsidRPr="0006200E" w:rsidRDefault="00B22D34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007CA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007CA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007CA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07CA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007CA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007CA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B22D34" w:rsidRDefault="00B22D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34" w:rsidRDefault="00B22D34" w:rsidP="00A60185">
      <w:r>
        <w:separator/>
      </w:r>
    </w:p>
  </w:footnote>
  <w:footnote w:type="continuationSeparator" w:id="0">
    <w:p w:rsidR="00B22D34" w:rsidRDefault="00B22D3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34" w:rsidRDefault="00007CA9" w:rsidP="00E45765">
    <w:pPr>
      <w:pStyle w:val="Classification"/>
    </w:pPr>
    <w:r>
      <w:fldChar w:fldCharType="begin"/>
    </w:r>
    <w:r w:rsidR="00B22D34">
      <w:instrText xml:space="preserve"> DOCPROPERTY SecurityClassification \* MERGEFORMAT </w:instrText>
    </w:r>
    <w:r>
      <w:fldChar w:fldCharType="separate"/>
    </w:r>
    <w:r w:rsidR="00B22D3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C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 w:numId="39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0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BB7"/>
    <w:rsid w:val="00000EBA"/>
    <w:rsid w:val="00003AE0"/>
    <w:rsid w:val="000042E1"/>
    <w:rsid w:val="00004AEE"/>
    <w:rsid w:val="00005CAA"/>
    <w:rsid w:val="00005F25"/>
    <w:rsid w:val="00006A4E"/>
    <w:rsid w:val="00007B6B"/>
    <w:rsid w:val="00007CA9"/>
    <w:rsid w:val="00010210"/>
    <w:rsid w:val="00011750"/>
    <w:rsid w:val="00012D66"/>
    <w:rsid w:val="00015786"/>
    <w:rsid w:val="00015ADA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D5C"/>
    <w:rsid w:val="00042DFF"/>
    <w:rsid w:val="00045BE4"/>
    <w:rsid w:val="00047C3A"/>
    <w:rsid w:val="0005148E"/>
    <w:rsid w:val="00052314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3F9C"/>
    <w:rsid w:val="00074F47"/>
    <w:rsid w:val="000759E5"/>
    <w:rsid w:val="0007670D"/>
    <w:rsid w:val="000817D6"/>
    <w:rsid w:val="00082D6D"/>
    <w:rsid w:val="000836D8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6B7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C4"/>
    <w:rsid w:val="0015708C"/>
    <w:rsid w:val="001600BF"/>
    <w:rsid w:val="00160262"/>
    <w:rsid w:val="0016098E"/>
    <w:rsid w:val="00160A61"/>
    <w:rsid w:val="00160DDB"/>
    <w:rsid w:val="0016360C"/>
    <w:rsid w:val="0016420E"/>
    <w:rsid w:val="00164D5C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4CFF"/>
    <w:rsid w:val="00187EC0"/>
    <w:rsid w:val="00187FA8"/>
    <w:rsid w:val="00192CDF"/>
    <w:rsid w:val="00192DAA"/>
    <w:rsid w:val="00192F5E"/>
    <w:rsid w:val="0019347A"/>
    <w:rsid w:val="0019376C"/>
    <w:rsid w:val="00193B52"/>
    <w:rsid w:val="00195ECC"/>
    <w:rsid w:val="00197772"/>
    <w:rsid w:val="001A195C"/>
    <w:rsid w:val="001A210A"/>
    <w:rsid w:val="001A29F9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6572"/>
    <w:rsid w:val="001E6A51"/>
    <w:rsid w:val="001F0D29"/>
    <w:rsid w:val="001F1318"/>
    <w:rsid w:val="001F392E"/>
    <w:rsid w:val="001F7A2B"/>
    <w:rsid w:val="0020121A"/>
    <w:rsid w:val="00202C90"/>
    <w:rsid w:val="00203B62"/>
    <w:rsid w:val="00204D30"/>
    <w:rsid w:val="00206AB7"/>
    <w:rsid w:val="00213085"/>
    <w:rsid w:val="00213DE8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3E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5EC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102C"/>
    <w:rsid w:val="00452008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77AC0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7EA0"/>
    <w:rsid w:val="00607FC9"/>
    <w:rsid w:val="0061241E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1308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38C1"/>
    <w:rsid w:val="00646122"/>
    <w:rsid w:val="0064732D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2704"/>
    <w:rsid w:val="00674DC9"/>
    <w:rsid w:val="00675CCF"/>
    <w:rsid w:val="00676B43"/>
    <w:rsid w:val="00676FCA"/>
    <w:rsid w:val="00677177"/>
    <w:rsid w:val="00677DF0"/>
    <w:rsid w:val="00682E0D"/>
    <w:rsid w:val="00685761"/>
    <w:rsid w:val="0068612E"/>
    <w:rsid w:val="00687C92"/>
    <w:rsid w:val="00691113"/>
    <w:rsid w:val="00691682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360D"/>
    <w:rsid w:val="006A386C"/>
    <w:rsid w:val="006A4619"/>
    <w:rsid w:val="006A4F4E"/>
    <w:rsid w:val="006A597D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0F70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0FA1"/>
    <w:rsid w:val="00722274"/>
    <w:rsid w:val="007230D3"/>
    <w:rsid w:val="00724978"/>
    <w:rsid w:val="00727DF0"/>
    <w:rsid w:val="00733193"/>
    <w:rsid w:val="00737622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7419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7326"/>
    <w:rsid w:val="007D742F"/>
    <w:rsid w:val="007D79C3"/>
    <w:rsid w:val="007E1416"/>
    <w:rsid w:val="007E1D99"/>
    <w:rsid w:val="007E2331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FB4"/>
    <w:rsid w:val="008A3A95"/>
    <w:rsid w:val="008A3A9C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534F"/>
    <w:rsid w:val="008D67FF"/>
    <w:rsid w:val="008D6E1D"/>
    <w:rsid w:val="008E146A"/>
    <w:rsid w:val="008E22DD"/>
    <w:rsid w:val="008E297B"/>
    <w:rsid w:val="008E4AF1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682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2511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09FC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436D"/>
    <w:rsid w:val="00AE5EB1"/>
    <w:rsid w:val="00AF1455"/>
    <w:rsid w:val="00AF2DA0"/>
    <w:rsid w:val="00AF546F"/>
    <w:rsid w:val="00AF5599"/>
    <w:rsid w:val="00AF5C6E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593B"/>
    <w:rsid w:val="00B160AE"/>
    <w:rsid w:val="00B16CA0"/>
    <w:rsid w:val="00B1733B"/>
    <w:rsid w:val="00B17E1B"/>
    <w:rsid w:val="00B21195"/>
    <w:rsid w:val="00B22D34"/>
    <w:rsid w:val="00B232EB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2D55"/>
    <w:rsid w:val="00B63743"/>
    <w:rsid w:val="00B63E42"/>
    <w:rsid w:val="00B6489C"/>
    <w:rsid w:val="00B65226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F49"/>
    <w:rsid w:val="00BA65A8"/>
    <w:rsid w:val="00BA6D19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0403"/>
    <w:rsid w:val="00C418F0"/>
    <w:rsid w:val="00C41B60"/>
    <w:rsid w:val="00C424E0"/>
    <w:rsid w:val="00C42601"/>
    <w:rsid w:val="00C46282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3A8D"/>
    <w:rsid w:val="00D34A67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54C9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54C5"/>
    <w:rsid w:val="00DB5EB9"/>
    <w:rsid w:val="00DB66E1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60213"/>
    <w:rsid w:val="00E6139E"/>
    <w:rsid w:val="00E63390"/>
    <w:rsid w:val="00E644DC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F00"/>
    <w:rsid w:val="00EA305F"/>
    <w:rsid w:val="00EA416C"/>
    <w:rsid w:val="00EA54C6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135A"/>
    <w:rsid w:val="00F15350"/>
    <w:rsid w:val="00F1572E"/>
    <w:rsid w:val="00F16559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03FB"/>
    <w:rsid w:val="00F75144"/>
    <w:rsid w:val="00F80501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21AA"/>
    <w:rsid w:val="00FA4382"/>
    <w:rsid w:val="00FA4CF0"/>
    <w:rsid w:val="00FA5873"/>
    <w:rsid w:val="00FA61AA"/>
    <w:rsid w:val="00FA69A4"/>
    <w:rsid w:val="00FB1279"/>
    <w:rsid w:val="00FB1495"/>
    <w:rsid w:val="00FB158B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3229"/>
    <w:rsid w:val="00FE32FB"/>
    <w:rsid w:val="00FE62B8"/>
    <w:rsid w:val="00FE6565"/>
    <w:rsid w:val="00FE6B0C"/>
    <w:rsid w:val="00FE6D2F"/>
    <w:rsid w:val="00FE74C3"/>
    <w:rsid w:val="00FF215C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21 - 9-10 September 2014</dc:title>
  <dc:creator/>
  <cp:lastModifiedBy/>
  <cp:revision>1</cp:revision>
  <dcterms:created xsi:type="dcterms:W3CDTF">2014-09-22T06:53:00Z</dcterms:created>
  <dcterms:modified xsi:type="dcterms:W3CDTF">2014-09-22T06:53:00Z</dcterms:modified>
</cp:coreProperties>
</file>