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ECB" w:rsidRDefault="00E708D2" w:rsidP="004C0876">
      <w:pPr>
        <w:pStyle w:val="Header"/>
        <w:tabs>
          <w:tab w:val="left" w:pos="426"/>
        </w:tabs>
        <w:jc w:val="center"/>
        <w:rPr>
          <w:rFonts w:ascii="Calibri" w:hAnsi="Calibri" w:cs="Arial"/>
          <w:b/>
        </w:rPr>
      </w:pPr>
      <w:bookmarkStart w:id="0" w:name="_GoBack"/>
      <w:bookmarkStart w:id="1" w:name="OLE_LINK1"/>
      <w:bookmarkStart w:id="2" w:name="OLE_LINK2"/>
      <w:bookmarkEnd w:id="0"/>
      <w:r w:rsidRPr="00610EFD">
        <w:rPr>
          <w:rFonts w:ascii="Calibri" w:hAnsi="Calibri" w:cs="Arial"/>
          <w:b/>
        </w:rPr>
        <w:t>MINUTES – Meeting</w:t>
      </w:r>
      <w:r w:rsidR="00ED3F0A" w:rsidRPr="00610EFD">
        <w:rPr>
          <w:rFonts w:ascii="Calibri" w:hAnsi="Calibri" w:cs="Arial"/>
          <w:b/>
        </w:rPr>
        <w:t xml:space="preserve"> </w:t>
      </w:r>
      <w:r w:rsidR="00001916" w:rsidRPr="00610EFD">
        <w:rPr>
          <w:rFonts w:ascii="Calibri" w:hAnsi="Calibri" w:cs="Arial"/>
          <w:b/>
        </w:rPr>
        <w:t>1</w:t>
      </w:r>
      <w:r w:rsidR="002F65C2" w:rsidRPr="00610EFD">
        <w:rPr>
          <w:rFonts w:ascii="Calibri" w:hAnsi="Calibri" w:cs="Arial"/>
          <w:b/>
        </w:rPr>
        <w:t>3</w:t>
      </w:r>
    </w:p>
    <w:bookmarkEnd w:id="1"/>
    <w:bookmarkEnd w:id="2"/>
    <w:p w:rsidR="00E708D2" w:rsidRPr="00610EFD" w:rsidRDefault="002F65C2" w:rsidP="004C0876">
      <w:pPr>
        <w:pStyle w:val="Header"/>
        <w:tabs>
          <w:tab w:val="left" w:pos="426"/>
        </w:tabs>
        <w:jc w:val="center"/>
        <w:rPr>
          <w:rFonts w:ascii="Calibri" w:hAnsi="Calibri" w:cs="Arial"/>
          <w:b/>
          <w:sz w:val="12"/>
        </w:rPr>
      </w:pPr>
      <w:r w:rsidRPr="00610EFD">
        <w:rPr>
          <w:rFonts w:ascii="Calibri" w:hAnsi="Calibri" w:cs="Arial"/>
          <w:b/>
        </w:rPr>
        <w:t>10-12 December</w:t>
      </w:r>
      <w:r w:rsidR="00AD6EAA" w:rsidRPr="00610EFD">
        <w:rPr>
          <w:rFonts w:ascii="Calibri" w:hAnsi="Calibri" w:cs="Arial"/>
          <w:b/>
        </w:rPr>
        <w:t xml:space="preserve"> 2013</w:t>
      </w:r>
    </w:p>
    <w:p w:rsidR="00E708D2" w:rsidRPr="00610EFD" w:rsidRDefault="00056B6C" w:rsidP="0033669F">
      <w:pPr>
        <w:pStyle w:val="Header"/>
        <w:tabs>
          <w:tab w:val="left" w:pos="426"/>
        </w:tabs>
        <w:spacing w:before="120"/>
        <w:jc w:val="center"/>
        <w:rPr>
          <w:rFonts w:ascii="Calibri" w:hAnsi="Calibri" w:cs="Arial"/>
        </w:rPr>
      </w:pPr>
      <w:r w:rsidRPr="00610EFD">
        <w:rPr>
          <w:rFonts w:ascii="Calibri" w:hAnsi="Calibri" w:cs="Arial"/>
          <w:b/>
        </w:rPr>
        <w:t>Old Parliament House, Canberra</w:t>
      </w:r>
      <w:r w:rsidR="00577AA3" w:rsidRPr="00577AA3">
        <w:rPr>
          <w:rFonts w:ascii="Calibri" w:hAnsi="Calibri" w:cs="Arial"/>
        </w:rPr>
        <w:pict>
          <v:rect id="_x0000_i1025" style="width:0;height:1.5pt" o:hralign="center" o:hrstd="t" o:hr="t" fillcolor="#a0a0a0" stroked="f"/>
        </w:pict>
      </w:r>
    </w:p>
    <w:p w:rsidR="00E708D2" w:rsidRPr="00610EFD" w:rsidRDefault="00E708D2" w:rsidP="00B0343C">
      <w:pPr>
        <w:tabs>
          <w:tab w:val="left" w:pos="426"/>
        </w:tabs>
        <w:spacing w:before="120" w:after="120"/>
        <w:rPr>
          <w:rFonts w:ascii="Calibri" w:hAnsi="Calibri" w:cs="Arial"/>
          <w:b/>
        </w:rPr>
      </w:pPr>
      <w:r w:rsidRPr="00610EFD">
        <w:rPr>
          <w:rFonts w:ascii="Calibri" w:hAnsi="Calibri" w:cs="Arial"/>
          <w:b/>
        </w:rPr>
        <w:t>Attendance and Apologies</w:t>
      </w:r>
    </w:p>
    <w:p w:rsidR="00E708D2" w:rsidRPr="00610EFD" w:rsidRDefault="003F5894" w:rsidP="005F049F">
      <w:pPr>
        <w:tabs>
          <w:tab w:val="left" w:pos="426"/>
        </w:tabs>
        <w:spacing w:line="276" w:lineRule="auto"/>
        <w:rPr>
          <w:rFonts w:ascii="Calibri" w:hAnsi="Calibri" w:cs="Arial"/>
        </w:rPr>
      </w:pPr>
      <w:r w:rsidRPr="00610EFD">
        <w:rPr>
          <w:rFonts w:ascii="Calibri" w:hAnsi="Calibri" w:cs="Arial"/>
        </w:rPr>
        <w:t>IN ATTENDANCE</w:t>
      </w:r>
    </w:p>
    <w:p w:rsidR="00854522" w:rsidRPr="00610EFD" w:rsidRDefault="00854522" w:rsidP="00854522">
      <w:pPr>
        <w:tabs>
          <w:tab w:val="left" w:pos="426"/>
        </w:tabs>
        <w:spacing w:line="276" w:lineRule="auto"/>
        <w:rPr>
          <w:rFonts w:ascii="Calibri" w:hAnsi="Calibri" w:cs="Arial"/>
        </w:rPr>
      </w:pPr>
      <w:r w:rsidRPr="00610EFD">
        <w:rPr>
          <w:rFonts w:ascii="Calibri" w:hAnsi="Calibri" w:cs="Arial"/>
        </w:rPr>
        <w:t>Ms Lisa Corbyn (Chair)</w:t>
      </w:r>
    </w:p>
    <w:p w:rsidR="00854522" w:rsidRPr="00610EFD" w:rsidRDefault="00854522" w:rsidP="00854522">
      <w:pPr>
        <w:tabs>
          <w:tab w:val="left" w:pos="426"/>
        </w:tabs>
        <w:spacing w:line="276" w:lineRule="auto"/>
        <w:rPr>
          <w:rFonts w:ascii="Calibri" w:hAnsi="Calibri" w:cs="Arial"/>
        </w:rPr>
      </w:pPr>
      <w:r w:rsidRPr="00610EFD">
        <w:rPr>
          <w:rFonts w:ascii="Calibri" w:hAnsi="Calibri" w:cs="Arial"/>
        </w:rPr>
        <w:t>Emer</w:t>
      </w:r>
      <w:r w:rsidR="00A648A2" w:rsidRPr="00610EFD">
        <w:rPr>
          <w:rFonts w:ascii="Calibri" w:hAnsi="Calibri" w:cs="Arial"/>
        </w:rPr>
        <w:t>itus Professor Angela Arthington</w:t>
      </w:r>
    </w:p>
    <w:p w:rsidR="00056B6C" w:rsidRPr="00610EFD" w:rsidRDefault="00056B6C" w:rsidP="00056B6C">
      <w:pPr>
        <w:tabs>
          <w:tab w:val="left" w:pos="426"/>
        </w:tabs>
        <w:spacing w:line="276" w:lineRule="auto"/>
        <w:rPr>
          <w:rFonts w:ascii="Calibri" w:hAnsi="Calibri" w:cs="Arial"/>
        </w:rPr>
      </w:pPr>
      <w:r w:rsidRPr="00610EFD">
        <w:rPr>
          <w:rFonts w:ascii="Calibri" w:hAnsi="Calibri" w:cs="Arial"/>
        </w:rPr>
        <w:t>Ms Jane Coram</w:t>
      </w:r>
    </w:p>
    <w:p w:rsidR="00854522" w:rsidRPr="00610EFD" w:rsidRDefault="00854522" w:rsidP="00854522">
      <w:pPr>
        <w:tabs>
          <w:tab w:val="left" w:pos="426"/>
        </w:tabs>
        <w:spacing w:line="276" w:lineRule="auto"/>
        <w:rPr>
          <w:rFonts w:ascii="Calibri" w:hAnsi="Calibri" w:cs="Arial"/>
        </w:rPr>
      </w:pPr>
      <w:r w:rsidRPr="00610EFD">
        <w:rPr>
          <w:rFonts w:ascii="Calibri" w:hAnsi="Calibri" w:cs="Arial"/>
        </w:rPr>
        <w:t>Emeritus Professor Peter Flood</w:t>
      </w:r>
      <w:r w:rsidR="0061005A" w:rsidRPr="00610EFD">
        <w:rPr>
          <w:rFonts w:ascii="Calibri" w:hAnsi="Calibri" w:cs="Arial"/>
        </w:rPr>
        <w:t xml:space="preserve"> </w:t>
      </w:r>
    </w:p>
    <w:p w:rsidR="00A648A2" w:rsidRPr="00610EFD" w:rsidRDefault="00A648A2" w:rsidP="00A648A2">
      <w:pPr>
        <w:tabs>
          <w:tab w:val="left" w:pos="426"/>
        </w:tabs>
        <w:spacing w:line="276" w:lineRule="auto"/>
        <w:rPr>
          <w:rFonts w:ascii="Calibri" w:hAnsi="Calibri" w:cs="Arial"/>
        </w:rPr>
      </w:pPr>
      <w:r w:rsidRPr="00610EFD">
        <w:rPr>
          <w:rFonts w:ascii="Calibri" w:hAnsi="Calibri" w:cs="Arial"/>
        </w:rPr>
        <w:t>Dr Andrew Johnson</w:t>
      </w:r>
    </w:p>
    <w:p w:rsidR="00854522" w:rsidRPr="00610EFD" w:rsidRDefault="00854522" w:rsidP="00854522">
      <w:pPr>
        <w:tabs>
          <w:tab w:val="left" w:pos="426"/>
        </w:tabs>
        <w:spacing w:line="276" w:lineRule="auto"/>
        <w:rPr>
          <w:rFonts w:ascii="Calibri" w:hAnsi="Calibri" w:cs="Arial"/>
        </w:rPr>
      </w:pPr>
      <w:r w:rsidRPr="00610EFD">
        <w:rPr>
          <w:rFonts w:ascii="Calibri" w:hAnsi="Calibri" w:cs="Arial"/>
        </w:rPr>
        <w:t>Mr Jim McDonald</w:t>
      </w:r>
    </w:p>
    <w:p w:rsidR="00854522" w:rsidRPr="00610EFD" w:rsidRDefault="00854522" w:rsidP="00854522">
      <w:pPr>
        <w:tabs>
          <w:tab w:val="left" w:pos="426"/>
        </w:tabs>
        <w:spacing w:line="276" w:lineRule="auto"/>
        <w:rPr>
          <w:rFonts w:ascii="Calibri" w:hAnsi="Calibri" w:cs="Arial"/>
        </w:rPr>
      </w:pPr>
      <w:r w:rsidRPr="00610EFD">
        <w:rPr>
          <w:rFonts w:ascii="Calibri" w:hAnsi="Calibri" w:cs="Arial"/>
        </w:rPr>
        <w:t>Professor Dayanthi Nugegoda</w:t>
      </w:r>
    </w:p>
    <w:p w:rsidR="00854522" w:rsidRPr="00610EFD" w:rsidRDefault="00854522" w:rsidP="00854522">
      <w:pPr>
        <w:tabs>
          <w:tab w:val="left" w:pos="426"/>
        </w:tabs>
        <w:spacing w:line="276" w:lineRule="auto"/>
        <w:rPr>
          <w:rFonts w:ascii="Calibri" w:hAnsi="Calibri" w:cs="Arial"/>
        </w:rPr>
      </w:pPr>
      <w:r w:rsidRPr="00610EFD">
        <w:rPr>
          <w:rFonts w:ascii="Calibri" w:hAnsi="Calibri" w:cs="Arial"/>
        </w:rPr>
        <w:t>Professor Craig Simmons</w:t>
      </w:r>
    </w:p>
    <w:p w:rsidR="00E708D2" w:rsidRPr="00610EFD" w:rsidRDefault="00E708D2" w:rsidP="004C0876">
      <w:pPr>
        <w:tabs>
          <w:tab w:val="left" w:pos="426"/>
          <w:tab w:val="left" w:pos="5250"/>
        </w:tabs>
        <w:spacing w:before="240" w:line="276" w:lineRule="auto"/>
        <w:rPr>
          <w:rFonts w:ascii="Calibri" w:hAnsi="Calibri" w:cs="Arial"/>
        </w:rPr>
      </w:pPr>
      <w:r w:rsidRPr="00610EFD">
        <w:rPr>
          <w:rFonts w:ascii="Calibri" w:hAnsi="Calibri" w:cs="Arial"/>
        </w:rPr>
        <w:t>APOLOGIES</w:t>
      </w:r>
    </w:p>
    <w:p w:rsidR="00A648A2" w:rsidRPr="00610EFD" w:rsidRDefault="00A648A2" w:rsidP="00A648A2">
      <w:pPr>
        <w:tabs>
          <w:tab w:val="left" w:pos="426"/>
        </w:tabs>
        <w:spacing w:line="276" w:lineRule="auto"/>
        <w:rPr>
          <w:rFonts w:ascii="Calibri" w:hAnsi="Calibri" w:cs="Arial"/>
        </w:rPr>
      </w:pPr>
      <w:r w:rsidRPr="00610EFD">
        <w:rPr>
          <w:rFonts w:ascii="Calibri" w:hAnsi="Calibri" w:cs="Arial"/>
        </w:rPr>
        <w:t>Emeritus Professor Angela Arthington (day 3)</w:t>
      </w:r>
    </w:p>
    <w:p w:rsidR="00A648A2" w:rsidRPr="00610EFD" w:rsidRDefault="00A648A2" w:rsidP="00A648A2">
      <w:pPr>
        <w:tabs>
          <w:tab w:val="left" w:pos="426"/>
        </w:tabs>
        <w:spacing w:line="276" w:lineRule="auto"/>
        <w:rPr>
          <w:rFonts w:ascii="Calibri" w:hAnsi="Calibri" w:cs="Arial"/>
        </w:rPr>
      </w:pPr>
      <w:r w:rsidRPr="00610EFD">
        <w:rPr>
          <w:rFonts w:ascii="Calibri" w:hAnsi="Calibri" w:cs="Arial"/>
        </w:rPr>
        <w:t>Ms Jane Coram (day 1 from 1.15pm</w:t>
      </w:r>
      <w:r w:rsidR="00330E00" w:rsidRPr="00610EFD">
        <w:rPr>
          <w:rFonts w:ascii="Calibri" w:hAnsi="Calibri" w:cs="Arial"/>
        </w:rPr>
        <w:t xml:space="preserve"> and day 2 </w:t>
      </w:r>
      <w:r w:rsidR="00610EFD">
        <w:rPr>
          <w:rFonts w:ascii="Calibri" w:hAnsi="Calibri" w:cs="Arial"/>
        </w:rPr>
        <w:t xml:space="preserve">from </w:t>
      </w:r>
      <w:r w:rsidR="00330E00" w:rsidRPr="00610EFD">
        <w:rPr>
          <w:rFonts w:ascii="Calibri" w:hAnsi="Calibri" w:cs="Arial"/>
        </w:rPr>
        <w:t>11am-3pm</w:t>
      </w:r>
      <w:r w:rsidRPr="00610EFD">
        <w:rPr>
          <w:rFonts w:ascii="Calibri" w:hAnsi="Calibri" w:cs="Arial"/>
        </w:rPr>
        <w:t>)</w:t>
      </w:r>
    </w:p>
    <w:p w:rsidR="00001916" w:rsidRPr="00610EFD" w:rsidRDefault="00056B6C" w:rsidP="005F049F">
      <w:pPr>
        <w:tabs>
          <w:tab w:val="left" w:pos="426"/>
        </w:tabs>
        <w:spacing w:line="276" w:lineRule="auto"/>
        <w:rPr>
          <w:rFonts w:ascii="Calibri" w:hAnsi="Calibri" w:cs="Arial"/>
        </w:rPr>
      </w:pPr>
      <w:r w:rsidRPr="00610EFD">
        <w:rPr>
          <w:rFonts w:ascii="Calibri" w:hAnsi="Calibri" w:cs="Arial"/>
        </w:rPr>
        <w:t xml:space="preserve">Dr Andrew Johnson </w:t>
      </w:r>
      <w:r w:rsidR="00A648A2" w:rsidRPr="00610EFD">
        <w:rPr>
          <w:rFonts w:ascii="Calibri" w:hAnsi="Calibri" w:cs="Arial"/>
        </w:rPr>
        <w:t>(</w:t>
      </w:r>
      <w:r w:rsidR="0069566B" w:rsidRPr="00610EFD">
        <w:rPr>
          <w:rFonts w:ascii="Calibri" w:hAnsi="Calibri" w:cs="Arial"/>
        </w:rPr>
        <w:t>day 1</w:t>
      </w:r>
      <w:r w:rsidR="00A648A2" w:rsidRPr="00610EFD">
        <w:rPr>
          <w:rFonts w:ascii="Calibri" w:hAnsi="Calibri" w:cs="Arial"/>
        </w:rPr>
        <w:t xml:space="preserve"> until 12.30 and </w:t>
      </w:r>
      <w:r w:rsidR="0069566B" w:rsidRPr="00610EFD">
        <w:rPr>
          <w:rFonts w:ascii="Calibri" w:hAnsi="Calibri" w:cs="Arial"/>
        </w:rPr>
        <w:t>day 3)</w:t>
      </w:r>
    </w:p>
    <w:p w:rsidR="00E708D2" w:rsidRPr="00610EFD" w:rsidRDefault="009C30CD" w:rsidP="004C0876">
      <w:pPr>
        <w:tabs>
          <w:tab w:val="left" w:pos="426"/>
          <w:tab w:val="left" w:pos="5250"/>
        </w:tabs>
        <w:spacing w:before="240" w:line="276" w:lineRule="auto"/>
        <w:rPr>
          <w:rFonts w:ascii="Calibri" w:hAnsi="Calibri" w:cs="Arial"/>
        </w:rPr>
      </w:pPr>
      <w:r w:rsidRPr="00610EFD">
        <w:rPr>
          <w:rFonts w:ascii="Calibri" w:hAnsi="Calibri" w:cs="Arial"/>
        </w:rPr>
        <w:t>OFFICE OF WATER SCIENCE</w:t>
      </w:r>
      <w:r w:rsidR="00C52E7A" w:rsidRPr="00610EFD">
        <w:rPr>
          <w:rFonts w:ascii="Calibri" w:hAnsi="Calibri" w:cs="Arial"/>
        </w:rPr>
        <w:t xml:space="preserve"> (OWS)</w:t>
      </w:r>
      <w:r w:rsidRPr="00610EFD">
        <w:rPr>
          <w:rFonts w:ascii="Calibri" w:hAnsi="Calibri" w:cs="Arial"/>
        </w:rPr>
        <w:t xml:space="preserve"> - SECRETARIAT AND SUPPORT</w:t>
      </w:r>
    </w:p>
    <w:p w:rsidR="00ED3F0A" w:rsidRPr="00610EFD" w:rsidRDefault="00ED3F0A" w:rsidP="005F049F">
      <w:pPr>
        <w:tabs>
          <w:tab w:val="left" w:pos="426"/>
        </w:tabs>
        <w:spacing w:line="276" w:lineRule="auto"/>
        <w:rPr>
          <w:rFonts w:ascii="Calibri" w:hAnsi="Calibri" w:cs="Arial"/>
        </w:rPr>
      </w:pPr>
      <w:r w:rsidRPr="00610EFD">
        <w:rPr>
          <w:rFonts w:ascii="Calibri" w:hAnsi="Calibri" w:cs="Arial"/>
        </w:rPr>
        <w:t>Suzy Nethercott-Watson</w:t>
      </w:r>
    </w:p>
    <w:p w:rsidR="00C3427E" w:rsidRPr="00610EFD" w:rsidRDefault="00C3427E" w:rsidP="00C3427E">
      <w:pPr>
        <w:tabs>
          <w:tab w:val="left" w:pos="426"/>
        </w:tabs>
        <w:spacing w:line="276" w:lineRule="auto"/>
        <w:rPr>
          <w:rFonts w:ascii="Calibri" w:hAnsi="Calibri" w:cs="Arial"/>
        </w:rPr>
      </w:pPr>
      <w:r w:rsidRPr="00610EFD">
        <w:rPr>
          <w:rFonts w:ascii="Calibri" w:hAnsi="Calibri" w:cs="Arial"/>
        </w:rPr>
        <w:t>Peter Baker</w:t>
      </w:r>
    </w:p>
    <w:p w:rsidR="00C3427E" w:rsidRPr="00610EFD" w:rsidRDefault="00C3427E" w:rsidP="00C3427E">
      <w:pPr>
        <w:tabs>
          <w:tab w:val="left" w:pos="426"/>
        </w:tabs>
        <w:spacing w:line="276" w:lineRule="auto"/>
        <w:rPr>
          <w:rFonts w:ascii="Calibri" w:hAnsi="Calibri" w:cs="Arial"/>
        </w:rPr>
      </w:pPr>
      <w:r w:rsidRPr="00610EFD">
        <w:rPr>
          <w:rFonts w:ascii="Calibri" w:hAnsi="Calibri" w:cs="Arial"/>
        </w:rPr>
        <w:t>Crystal Bradley</w:t>
      </w:r>
    </w:p>
    <w:p w:rsidR="00854522" w:rsidRPr="00610EFD" w:rsidRDefault="00056B6C" w:rsidP="00C3427E">
      <w:pPr>
        <w:tabs>
          <w:tab w:val="left" w:pos="426"/>
        </w:tabs>
        <w:spacing w:line="276" w:lineRule="auto"/>
        <w:rPr>
          <w:rFonts w:ascii="Calibri" w:hAnsi="Calibri" w:cs="Arial"/>
        </w:rPr>
      </w:pPr>
      <w:r w:rsidRPr="00610EFD">
        <w:rPr>
          <w:rFonts w:ascii="Calibri" w:hAnsi="Calibri" w:cs="Arial"/>
        </w:rPr>
        <w:t>Caryn Scott</w:t>
      </w:r>
    </w:p>
    <w:p w:rsidR="009A2240" w:rsidRPr="00610EFD" w:rsidRDefault="00056B6C" w:rsidP="005F049F">
      <w:pPr>
        <w:tabs>
          <w:tab w:val="left" w:pos="426"/>
        </w:tabs>
        <w:spacing w:line="276" w:lineRule="auto"/>
        <w:rPr>
          <w:rFonts w:ascii="Calibri" w:hAnsi="Calibri" w:cs="Arial"/>
        </w:rPr>
      </w:pPr>
      <w:r w:rsidRPr="00610EFD">
        <w:rPr>
          <w:rFonts w:ascii="Calibri" w:hAnsi="Calibri" w:cs="Arial"/>
        </w:rPr>
        <w:t>Milica Milanja</w:t>
      </w:r>
    </w:p>
    <w:p w:rsidR="0056710A" w:rsidRPr="004C0876" w:rsidRDefault="0056710A" w:rsidP="004C0876">
      <w:pPr>
        <w:tabs>
          <w:tab w:val="left" w:pos="426"/>
          <w:tab w:val="left" w:pos="5250"/>
        </w:tabs>
        <w:spacing w:before="240" w:line="276" w:lineRule="auto"/>
        <w:rPr>
          <w:rFonts w:ascii="Calibri" w:hAnsi="Calibri" w:cs="Arial"/>
        </w:rPr>
      </w:pPr>
      <w:r w:rsidRPr="004C0876">
        <w:rPr>
          <w:rFonts w:ascii="Calibri" w:hAnsi="Calibri" w:cs="Arial"/>
        </w:rPr>
        <w:t>OTHER STAFF OF THE DEPARTMENT</w:t>
      </w:r>
      <w:r w:rsidR="00747711" w:rsidRPr="004C0876">
        <w:rPr>
          <w:rFonts w:ascii="Calibri" w:hAnsi="Calibri" w:cs="Arial"/>
        </w:rPr>
        <w:t xml:space="preserve"> OF</w:t>
      </w:r>
      <w:r w:rsidRPr="004C0876">
        <w:rPr>
          <w:rFonts w:ascii="Calibri" w:hAnsi="Calibri" w:cs="Arial"/>
        </w:rPr>
        <w:t xml:space="preserve"> </w:t>
      </w:r>
      <w:r w:rsidR="006009B0" w:rsidRPr="004C0876">
        <w:rPr>
          <w:rFonts w:ascii="Calibri" w:hAnsi="Calibri" w:cs="Arial"/>
        </w:rPr>
        <w:t>THE</w:t>
      </w:r>
      <w:r w:rsidRPr="004C0876">
        <w:rPr>
          <w:rFonts w:ascii="Calibri" w:hAnsi="Calibri" w:cs="Arial"/>
        </w:rPr>
        <w:t xml:space="preserve"> ENVIRONMENT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4678"/>
      </w:tblGrid>
      <w:tr w:rsidR="00680B4D" w:rsidRPr="00610EFD" w:rsidTr="0066327D">
        <w:tc>
          <w:tcPr>
            <w:tcW w:w="4820" w:type="dxa"/>
          </w:tcPr>
          <w:p w:rsidR="00680B4D" w:rsidRPr="00610EFD" w:rsidRDefault="00680B4D" w:rsidP="00680B4D">
            <w:pPr>
              <w:tabs>
                <w:tab w:val="left" w:pos="426"/>
              </w:tabs>
              <w:rPr>
                <w:rFonts w:asciiTheme="minorHAnsi" w:hAnsiTheme="minorHAnsi" w:cs="Arial"/>
              </w:rPr>
            </w:pPr>
            <w:r w:rsidRPr="00610EFD">
              <w:rPr>
                <w:rFonts w:asciiTheme="minorHAnsi" w:hAnsiTheme="minorHAnsi" w:cs="Arial"/>
              </w:rPr>
              <w:t>Fiona Beynon (Days 1-3: Item 2)</w:t>
            </w:r>
          </w:p>
          <w:p w:rsidR="00680B4D" w:rsidRPr="00610EFD" w:rsidRDefault="00680B4D" w:rsidP="00680B4D">
            <w:pPr>
              <w:tabs>
                <w:tab w:val="left" w:pos="426"/>
              </w:tabs>
              <w:rPr>
                <w:rFonts w:asciiTheme="minorHAnsi" w:hAnsiTheme="minorHAnsi" w:cs="Arial"/>
              </w:rPr>
            </w:pPr>
            <w:r w:rsidRPr="00610EFD">
              <w:rPr>
                <w:rFonts w:asciiTheme="minorHAnsi" w:hAnsiTheme="minorHAnsi" w:cs="Arial"/>
              </w:rPr>
              <w:t>Office of Water Science</w:t>
            </w:r>
          </w:p>
        </w:tc>
        <w:tc>
          <w:tcPr>
            <w:tcW w:w="4678" w:type="dxa"/>
          </w:tcPr>
          <w:p w:rsidR="00680B4D" w:rsidRPr="00610EFD" w:rsidRDefault="00680B4D" w:rsidP="00680B4D">
            <w:pPr>
              <w:tabs>
                <w:tab w:val="left" w:pos="426"/>
              </w:tabs>
              <w:rPr>
                <w:rFonts w:asciiTheme="minorHAnsi" w:hAnsiTheme="minorHAnsi" w:cs="Arial"/>
              </w:rPr>
            </w:pPr>
            <w:r w:rsidRPr="00610EFD">
              <w:rPr>
                <w:rFonts w:asciiTheme="minorHAnsi" w:hAnsiTheme="minorHAnsi" w:cs="Arial"/>
              </w:rPr>
              <w:t>Anna-</w:t>
            </w:r>
            <w:r w:rsidR="00226025" w:rsidRPr="00610EFD">
              <w:rPr>
                <w:rFonts w:asciiTheme="minorHAnsi" w:hAnsiTheme="minorHAnsi" w:cs="Arial"/>
              </w:rPr>
              <w:t>Liisa Lahtinen (Days 1-3: Item 2</w:t>
            </w:r>
            <w:r w:rsidRPr="00610EFD">
              <w:rPr>
                <w:rFonts w:asciiTheme="minorHAnsi" w:hAnsiTheme="minorHAnsi" w:cs="Arial"/>
              </w:rPr>
              <w:t>)</w:t>
            </w:r>
          </w:p>
          <w:p w:rsidR="00680B4D" w:rsidRPr="00610EFD" w:rsidRDefault="00680B4D" w:rsidP="00680B4D">
            <w:pPr>
              <w:tabs>
                <w:tab w:val="left" w:pos="426"/>
              </w:tabs>
              <w:rPr>
                <w:rFonts w:asciiTheme="minorHAnsi" w:hAnsiTheme="minorHAnsi" w:cs="Arial"/>
              </w:rPr>
            </w:pPr>
            <w:r w:rsidRPr="00610EFD">
              <w:rPr>
                <w:rFonts w:asciiTheme="minorHAnsi" w:hAnsiTheme="minorHAnsi" w:cs="Arial"/>
              </w:rPr>
              <w:t>Office of Water Science</w:t>
            </w:r>
          </w:p>
        </w:tc>
      </w:tr>
      <w:tr w:rsidR="00A6432B" w:rsidRPr="00610EFD" w:rsidTr="0066327D">
        <w:tc>
          <w:tcPr>
            <w:tcW w:w="4820" w:type="dxa"/>
          </w:tcPr>
          <w:p w:rsidR="00A6432B" w:rsidRPr="00610EFD" w:rsidRDefault="00A6432B" w:rsidP="0066327D">
            <w:pPr>
              <w:tabs>
                <w:tab w:val="left" w:pos="426"/>
              </w:tabs>
              <w:rPr>
                <w:rFonts w:asciiTheme="minorHAnsi" w:hAnsiTheme="minorHAnsi" w:cs="Arial"/>
              </w:rPr>
            </w:pPr>
            <w:r w:rsidRPr="00610EFD">
              <w:rPr>
                <w:rFonts w:asciiTheme="minorHAnsi" w:hAnsiTheme="minorHAnsi" w:cs="Arial"/>
              </w:rPr>
              <w:t>Gayle Milnes (Days 1-2: Item 3)</w:t>
            </w:r>
          </w:p>
          <w:p w:rsidR="00A6432B" w:rsidRPr="00610EFD" w:rsidRDefault="00A6432B" w:rsidP="0066327D">
            <w:pPr>
              <w:tabs>
                <w:tab w:val="left" w:pos="426"/>
              </w:tabs>
              <w:rPr>
                <w:rFonts w:asciiTheme="minorHAnsi" w:hAnsiTheme="minorHAnsi" w:cs="Arial"/>
              </w:rPr>
            </w:pPr>
            <w:r w:rsidRPr="00610EFD">
              <w:rPr>
                <w:rFonts w:asciiTheme="minorHAnsi" w:hAnsiTheme="minorHAnsi" w:cs="Arial"/>
              </w:rPr>
              <w:t>Office of Water Science</w:t>
            </w:r>
          </w:p>
        </w:tc>
        <w:tc>
          <w:tcPr>
            <w:tcW w:w="4678" w:type="dxa"/>
          </w:tcPr>
          <w:p w:rsidR="00A6432B" w:rsidRPr="00610EFD" w:rsidRDefault="00A6432B" w:rsidP="00061F66">
            <w:pPr>
              <w:tabs>
                <w:tab w:val="left" w:pos="426"/>
              </w:tabs>
              <w:rPr>
                <w:rFonts w:asciiTheme="minorHAnsi" w:hAnsiTheme="minorHAnsi" w:cs="Arial"/>
              </w:rPr>
            </w:pPr>
            <w:r w:rsidRPr="00610EFD">
              <w:rPr>
                <w:rFonts w:asciiTheme="minorHAnsi" w:hAnsiTheme="minorHAnsi" w:cs="Arial"/>
              </w:rPr>
              <w:t>Scott Lawson (Days 1-2: Item 3, 5.2)</w:t>
            </w:r>
          </w:p>
          <w:p w:rsidR="00A6432B" w:rsidRPr="00610EFD" w:rsidRDefault="00A6432B" w:rsidP="00061F66">
            <w:pPr>
              <w:tabs>
                <w:tab w:val="left" w:pos="426"/>
              </w:tabs>
              <w:rPr>
                <w:rFonts w:asciiTheme="minorHAnsi" w:hAnsiTheme="minorHAnsi" w:cs="Arial"/>
              </w:rPr>
            </w:pPr>
            <w:r w:rsidRPr="00610EFD">
              <w:rPr>
                <w:rFonts w:asciiTheme="minorHAnsi" w:hAnsiTheme="minorHAnsi" w:cs="Arial"/>
              </w:rPr>
              <w:t>Office of Water Science</w:t>
            </w:r>
          </w:p>
        </w:tc>
      </w:tr>
      <w:tr w:rsidR="00680B4D" w:rsidRPr="00610EFD" w:rsidTr="0066327D">
        <w:tc>
          <w:tcPr>
            <w:tcW w:w="4820" w:type="dxa"/>
          </w:tcPr>
          <w:p w:rsidR="00680B4D" w:rsidRPr="00610EFD" w:rsidRDefault="00C91137" w:rsidP="0066327D">
            <w:pPr>
              <w:tabs>
                <w:tab w:val="left" w:pos="426"/>
              </w:tabs>
              <w:rPr>
                <w:rFonts w:asciiTheme="minorHAnsi" w:hAnsiTheme="minorHAnsi" w:cs="Arial"/>
              </w:rPr>
            </w:pPr>
            <w:r w:rsidRPr="00610EFD">
              <w:rPr>
                <w:rFonts w:asciiTheme="minorHAnsi" w:hAnsiTheme="minorHAnsi" w:cs="Arial"/>
              </w:rPr>
              <w:t>Edwina Johnson (Day</w:t>
            </w:r>
            <w:r w:rsidR="00680B4D" w:rsidRPr="00610EFD">
              <w:rPr>
                <w:rFonts w:asciiTheme="minorHAnsi" w:hAnsiTheme="minorHAnsi" w:cs="Arial"/>
              </w:rPr>
              <w:t xml:space="preserve"> 1: Item </w:t>
            </w:r>
            <w:r w:rsidRPr="00610EFD">
              <w:rPr>
                <w:rFonts w:asciiTheme="minorHAnsi" w:hAnsiTheme="minorHAnsi" w:cs="Arial"/>
              </w:rPr>
              <w:t>4</w:t>
            </w:r>
            <w:r w:rsidR="00680B4D" w:rsidRPr="00610EFD">
              <w:rPr>
                <w:rFonts w:asciiTheme="minorHAnsi" w:hAnsiTheme="minorHAnsi" w:cs="Arial"/>
              </w:rPr>
              <w:t>)</w:t>
            </w:r>
          </w:p>
          <w:p w:rsidR="00680B4D" w:rsidRPr="00610EFD" w:rsidRDefault="00680B4D" w:rsidP="0066327D">
            <w:pPr>
              <w:tabs>
                <w:tab w:val="left" w:pos="426"/>
              </w:tabs>
              <w:rPr>
                <w:rFonts w:asciiTheme="minorHAnsi" w:hAnsiTheme="minorHAnsi" w:cs="Arial"/>
              </w:rPr>
            </w:pPr>
            <w:r w:rsidRPr="00610EFD">
              <w:rPr>
                <w:rFonts w:asciiTheme="minorHAnsi" w:hAnsiTheme="minorHAnsi" w:cs="Arial"/>
              </w:rPr>
              <w:t>Office of Water Science</w:t>
            </w:r>
          </w:p>
        </w:tc>
        <w:tc>
          <w:tcPr>
            <w:tcW w:w="4678" w:type="dxa"/>
          </w:tcPr>
          <w:p w:rsidR="00680B4D" w:rsidRPr="00610EFD" w:rsidRDefault="00680B4D" w:rsidP="00061F66">
            <w:pPr>
              <w:tabs>
                <w:tab w:val="left" w:pos="426"/>
              </w:tabs>
              <w:rPr>
                <w:rFonts w:asciiTheme="minorHAnsi" w:hAnsiTheme="minorHAnsi" w:cs="Arial"/>
              </w:rPr>
            </w:pPr>
            <w:r w:rsidRPr="00610EFD">
              <w:rPr>
                <w:rFonts w:asciiTheme="minorHAnsi" w:hAnsiTheme="minorHAnsi" w:cs="Arial"/>
              </w:rPr>
              <w:t xml:space="preserve">Bruce Gray (Day </w:t>
            </w:r>
            <w:r w:rsidR="008A7346" w:rsidRPr="00610EFD">
              <w:rPr>
                <w:rFonts w:asciiTheme="minorHAnsi" w:hAnsiTheme="minorHAnsi" w:cs="Arial"/>
              </w:rPr>
              <w:t>2: Item</w:t>
            </w:r>
            <w:r w:rsidRPr="00610EFD">
              <w:rPr>
                <w:rFonts w:asciiTheme="minorHAnsi" w:hAnsiTheme="minorHAnsi" w:cs="Arial"/>
              </w:rPr>
              <w:t xml:space="preserve"> </w:t>
            </w:r>
            <w:r w:rsidR="00BC7F2A" w:rsidRPr="00610EFD">
              <w:rPr>
                <w:rFonts w:asciiTheme="minorHAnsi" w:hAnsiTheme="minorHAnsi" w:cs="Arial"/>
              </w:rPr>
              <w:t>3</w:t>
            </w:r>
            <w:r w:rsidRPr="00610EFD">
              <w:rPr>
                <w:rFonts w:asciiTheme="minorHAnsi" w:hAnsiTheme="minorHAnsi" w:cs="Arial"/>
              </w:rPr>
              <w:t>)</w:t>
            </w:r>
          </w:p>
          <w:p w:rsidR="00680B4D" w:rsidRPr="00610EFD" w:rsidRDefault="00680B4D" w:rsidP="00D75C3D">
            <w:pPr>
              <w:tabs>
                <w:tab w:val="left" w:pos="426"/>
              </w:tabs>
              <w:rPr>
                <w:rFonts w:asciiTheme="minorHAnsi" w:hAnsiTheme="minorHAnsi" w:cs="Arial"/>
              </w:rPr>
            </w:pPr>
            <w:r w:rsidRPr="00610EFD">
              <w:rPr>
                <w:rFonts w:asciiTheme="minorHAnsi" w:hAnsiTheme="minorHAnsi" w:cs="Arial"/>
              </w:rPr>
              <w:t>Office of Water Science</w:t>
            </w:r>
          </w:p>
        </w:tc>
      </w:tr>
      <w:tr w:rsidR="00BC7F2A" w:rsidRPr="00610EFD" w:rsidTr="0066327D">
        <w:tc>
          <w:tcPr>
            <w:tcW w:w="4820" w:type="dxa"/>
          </w:tcPr>
          <w:p w:rsidR="00BC7F2A" w:rsidRPr="00610EFD" w:rsidRDefault="00BC7F2A" w:rsidP="00662705">
            <w:pPr>
              <w:tabs>
                <w:tab w:val="left" w:pos="426"/>
              </w:tabs>
              <w:rPr>
                <w:rFonts w:asciiTheme="minorHAnsi" w:hAnsiTheme="minorHAnsi" w:cs="Arial"/>
              </w:rPr>
            </w:pPr>
            <w:r w:rsidRPr="00610EFD">
              <w:rPr>
                <w:rFonts w:asciiTheme="minorHAnsi" w:hAnsiTheme="minorHAnsi" w:cs="Arial"/>
              </w:rPr>
              <w:t>Max Collett (Days 1-3: Item 2)</w:t>
            </w:r>
          </w:p>
          <w:p w:rsidR="00BC7F2A" w:rsidRPr="00610EFD" w:rsidRDefault="00BC7F2A" w:rsidP="00662705">
            <w:pPr>
              <w:tabs>
                <w:tab w:val="left" w:pos="426"/>
              </w:tabs>
              <w:rPr>
                <w:rFonts w:asciiTheme="minorHAnsi" w:hAnsiTheme="minorHAnsi" w:cs="Arial"/>
              </w:rPr>
            </w:pPr>
            <w:r w:rsidRPr="00610EFD">
              <w:rPr>
                <w:rFonts w:asciiTheme="minorHAnsi" w:hAnsiTheme="minorHAnsi" w:cs="Arial"/>
              </w:rPr>
              <w:t>Office of Water Science</w:t>
            </w:r>
          </w:p>
        </w:tc>
        <w:tc>
          <w:tcPr>
            <w:tcW w:w="4678" w:type="dxa"/>
          </w:tcPr>
          <w:p w:rsidR="00BC7F2A" w:rsidRPr="00610EFD" w:rsidRDefault="00BC7F2A" w:rsidP="00BC7F2A">
            <w:pPr>
              <w:tabs>
                <w:tab w:val="left" w:pos="426"/>
              </w:tabs>
              <w:rPr>
                <w:rFonts w:asciiTheme="minorHAnsi" w:hAnsiTheme="minorHAnsi" w:cs="Arial"/>
              </w:rPr>
            </w:pPr>
            <w:r w:rsidRPr="00610EFD">
              <w:rPr>
                <w:rFonts w:asciiTheme="minorHAnsi" w:hAnsiTheme="minorHAnsi" w:cs="Arial"/>
              </w:rPr>
              <w:t>Sophie Alexander (Day 2: Item 5)</w:t>
            </w:r>
          </w:p>
          <w:p w:rsidR="00BC7F2A" w:rsidRPr="00610EFD" w:rsidRDefault="00BC7F2A" w:rsidP="00BC7F2A">
            <w:pPr>
              <w:tabs>
                <w:tab w:val="left" w:pos="426"/>
              </w:tabs>
              <w:rPr>
                <w:rFonts w:asciiTheme="minorHAnsi" w:hAnsiTheme="minorHAnsi" w:cs="Arial"/>
              </w:rPr>
            </w:pPr>
            <w:r w:rsidRPr="00610EFD">
              <w:rPr>
                <w:rFonts w:asciiTheme="minorHAnsi" w:hAnsiTheme="minorHAnsi" w:cs="Arial"/>
              </w:rPr>
              <w:t>Office of Water Science</w:t>
            </w:r>
          </w:p>
        </w:tc>
      </w:tr>
      <w:tr w:rsidR="00BC7F2A" w:rsidRPr="00610EFD" w:rsidTr="003A2EAC">
        <w:tc>
          <w:tcPr>
            <w:tcW w:w="4820" w:type="dxa"/>
          </w:tcPr>
          <w:p w:rsidR="00BC7F2A" w:rsidRPr="00610EFD" w:rsidRDefault="00BC7F2A" w:rsidP="003A2EAC">
            <w:pPr>
              <w:tabs>
                <w:tab w:val="left" w:pos="426"/>
              </w:tabs>
              <w:rPr>
                <w:rFonts w:asciiTheme="minorHAnsi" w:hAnsiTheme="minorHAnsi" w:cs="Arial"/>
              </w:rPr>
            </w:pPr>
            <w:r w:rsidRPr="00610EFD">
              <w:rPr>
                <w:rFonts w:asciiTheme="minorHAnsi" w:hAnsiTheme="minorHAnsi" w:cs="Arial"/>
              </w:rPr>
              <w:t>Kimberley Hammond (Day 1: Item 5)</w:t>
            </w:r>
          </w:p>
          <w:p w:rsidR="00BC7F2A" w:rsidRPr="00610EFD" w:rsidRDefault="00BC7F2A" w:rsidP="003A2EAC">
            <w:pPr>
              <w:tabs>
                <w:tab w:val="left" w:pos="426"/>
              </w:tabs>
              <w:rPr>
                <w:rFonts w:asciiTheme="minorHAnsi" w:hAnsiTheme="minorHAnsi" w:cs="Arial"/>
              </w:rPr>
            </w:pPr>
            <w:r w:rsidRPr="00610EFD">
              <w:rPr>
                <w:rFonts w:asciiTheme="minorHAnsi" w:hAnsiTheme="minorHAnsi" w:cs="Arial"/>
              </w:rPr>
              <w:t>Office of Water Science</w:t>
            </w:r>
          </w:p>
        </w:tc>
        <w:tc>
          <w:tcPr>
            <w:tcW w:w="4678" w:type="dxa"/>
          </w:tcPr>
          <w:p w:rsidR="00BC7F2A" w:rsidRPr="00610EFD" w:rsidRDefault="00BC7F2A" w:rsidP="00BC7F2A">
            <w:pPr>
              <w:tabs>
                <w:tab w:val="left" w:pos="426"/>
              </w:tabs>
              <w:rPr>
                <w:rFonts w:asciiTheme="minorHAnsi" w:hAnsiTheme="minorHAnsi" w:cs="Arial"/>
              </w:rPr>
            </w:pPr>
            <w:r w:rsidRPr="00610EFD">
              <w:rPr>
                <w:rFonts w:asciiTheme="minorHAnsi" w:hAnsiTheme="minorHAnsi" w:cs="Arial"/>
              </w:rPr>
              <w:t>Christine McKnight (Days 1-3: Item 2)</w:t>
            </w:r>
          </w:p>
          <w:p w:rsidR="00BC7F2A" w:rsidRPr="00610EFD" w:rsidRDefault="00BC7F2A" w:rsidP="00BC7F2A">
            <w:pPr>
              <w:tabs>
                <w:tab w:val="left" w:pos="426"/>
              </w:tabs>
              <w:rPr>
                <w:rFonts w:asciiTheme="minorHAnsi" w:hAnsiTheme="minorHAnsi" w:cs="Arial"/>
              </w:rPr>
            </w:pPr>
            <w:r w:rsidRPr="00610EFD">
              <w:rPr>
                <w:rFonts w:asciiTheme="minorHAnsi" w:hAnsiTheme="minorHAnsi" w:cs="Arial"/>
              </w:rPr>
              <w:t>Office of Water Science</w:t>
            </w:r>
          </w:p>
        </w:tc>
      </w:tr>
      <w:tr w:rsidR="00BC7F2A" w:rsidRPr="00610EFD" w:rsidTr="003A2EAC">
        <w:tc>
          <w:tcPr>
            <w:tcW w:w="4820" w:type="dxa"/>
          </w:tcPr>
          <w:p w:rsidR="00BC7F2A" w:rsidRPr="00610EFD" w:rsidRDefault="00BC7F2A" w:rsidP="00BC7F2A">
            <w:pPr>
              <w:tabs>
                <w:tab w:val="left" w:pos="426"/>
              </w:tabs>
              <w:rPr>
                <w:rFonts w:asciiTheme="minorHAnsi" w:hAnsiTheme="minorHAnsi" w:cs="Arial"/>
              </w:rPr>
            </w:pPr>
            <w:r w:rsidRPr="00610EFD">
              <w:rPr>
                <w:rFonts w:asciiTheme="minorHAnsi" w:hAnsiTheme="minorHAnsi" w:cs="Arial"/>
              </w:rPr>
              <w:t>Rachel Bowman (Days 1-3: Item 2)</w:t>
            </w:r>
          </w:p>
          <w:p w:rsidR="00BC7F2A" w:rsidRPr="00610EFD" w:rsidRDefault="00BC7F2A" w:rsidP="00BC7F2A">
            <w:pPr>
              <w:tabs>
                <w:tab w:val="left" w:pos="426"/>
              </w:tabs>
              <w:rPr>
                <w:rFonts w:asciiTheme="minorHAnsi" w:hAnsiTheme="minorHAnsi" w:cs="Arial"/>
              </w:rPr>
            </w:pPr>
            <w:r w:rsidRPr="00610EFD">
              <w:rPr>
                <w:rFonts w:asciiTheme="minorHAnsi" w:hAnsiTheme="minorHAnsi" w:cs="Arial"/>
              </w:rPr>
              <w:t>Office of Water Science</w:t>
            </w:r>
          </w:p>
        </w:tc>
        <w:tc>
          <w:tcPr>
            <w:tcW w:w="4678" w:type="dxa"/>
          </w:tcPr>
          <w:p w:rsidR="00BC7F2A" w:rsidRPr="00610EFD" w:rsidRDefault="00BC7F2A" w:rsidP="00BC7F2A">
            <w:pPr>
              <w:tabs>
                <w:tab w:val="left" w:pos="426"/>
              </w:tabs>
              <w:rPr>
                <w:rFonts w:asciiTheme="minorHAnsi" w:hAnsiTheme="minorHAnsi" w:cs="Arial"/>
              </w:rPr>
            </w:pPr>
            <w:r w:rsidRPr="00610EFD">
              <w:rPr>
                <w:rFonts w:asciiTheme="minorHAnsi" w:hAnsiTheme="minorHAnsi" w:cs="Arial"/>
              </w:rPr>
              <w:t>Anu Datta (Days 1-3: Item 2)</w:t>
            </w:r>
          </w:p>
          <w:p w:rsidR="00BC7F2A" w:rsidRPr="00610EFD" w:rsidRDefault="00BC7F2A" w:rsidP="00BC7F2A">
            <w:pPr>
              <w:tabs>
                <w:tab w:val="left" w:pos="426"/>
              </w:tabs>
              <w:rPr>
                <w:rFonts w:asciiTheme="minorHAnsi" w:hAnsiTheme="minorHAnsi" w:cs="Arial"/>
              </w:rPr>
            </w:pPr>
            <w:r w:rsidRPr="00610EFD">
              <w:rPr>
                <w:rFonts w:asciiTheme="minorHAnsi" w:hAnsiTheme="minorHAnsi" w:cs="Arial"/>
              </w:rPr>
              <w:t>Office of Water Science</w:t>
            </w:r>
          </w:p>
        </w:tc>
      </w:tr>
      <w:tr w:rsidR="00BC7F2A" w:rsidRPr="00610EFD" w:rsidTr="0066327D">
        <w:tc>
          <w:tcPr>
            <w:tcW w:w="4820" w:type="dxa"/>
          </w:tcPr>
          <w:p w:rsidR="00BC7F2A" w:rsidRPr="00610EFD" w:rsidRDefault="00BC7F2A" w:rsidP="00BC7F2A">
            <w:pPr>
              <w:tabs>
                <w:tab w:val="left" w:pos="426"/>
              </w:tabs>
              <w:rPr>
                <w:rFonts w:asciiTheme="minorHAnsi" w:hAnsiTheme="minorHAnsi" w:cs="Arial"/>
              </w:rPr>
            </w:pPr>
            <w:r w:rsidRPr="00610EFD">
              <w:rPr>
                <w:rFonts w:asciiTheme="minorHAnsi" w:hAnsiTheme="minorHAnsi" w:cs="Arial"/>
              </w:rPr>
              <w:t>Pamela Finger (Day 2: Item 3)</w:t>
            </w:r>
          </w:p>
          <w:p w:rsidR="00BC7F2A" w:rsidRPr="00610EFD" w:rsidRDefault="00BC7F2A" w:rsidP="00BC7F2A">
            <w:pPr>
              <w:tabs>
                <w:tab w:val="left" w:pos="426"/>
              </w:tabs>
              <w:rPr>
                <w:rFonts w:asciiTheme="minorHAnsi" w:hAnsiTheme="minorHAnsi" w:cs="Arial"/>
              </w:rPr>
            </w:pPr>
            <w:r w:rsidRPr="00610EFD">
              <w:rPr>
                <w:rFonts w:asciiTheme="minorHAnsi" w:hAnsiTheme="minorHAnsi" w:cs="Arial"/>
              </w:rPr>
              <w:t>Office of Water Science</w:t>
            </w:r>
          </w:p>
        </w:tc>
        <w:tc>
          <w:tcPr>
            <w:tcW w:w="4678" w:type="dxa"/>
          </w:tcPr>
          <w:p w:rsidR="00BC7F2A" w:rsidRPr="00610EFD" w:rsidRDefault="00BC7F2A" w:rsidP="00BC7F2A">
            <w:pPr>
              <w:tabs>
                <w:tab w:val="left" w:pos="426"/>
              </w:tabs>
              <w:rPr>
                <w:rFonts w:asciiTheme="minorHAnsi" w:hAnsiTheme="minorHAnsi" w:cs="Arial"/>
              </w:rPr>
            </w:pPr>
            <w:r w:rsidRPr="00610EFD">
              <w:rPr>
                <w:rFonts w:asciiTheme="minorHAnsi" w:hAnsiTheme="minorHAnsi" w:cs="Arial"/>
              </w:rPr>
              <w:t>Emily Turner (Days 1-3: Item 2)</w:t>
            </w:r>
          </w:p>
          <w:p w:rsidR="00BC7F2A" w:rsidRPr="00610EFD" w:rsidRDefault="00BC7F2A" w:rsidP="00BC7F2A">
            <w:pPr>
              <w:tabs>
                <w:tab w:val="left" w:pos="426"/>
              </w:tabs>
              <w:rPr>
                <w:rFonts w:asciiTheme="minorHAnsi" w:hAnsiTheme="minorHAnsi" w:cs="Arial"/>
              </w:rPr>
            </w:pPr>
            <w:r w:rsidRPr="00610EFD">
              <w:rPr>
                <w:rFonts w:asciiTheme="minorHAnsi" w:hAnsiTheme="minorHAnsi" w:cs="Arial"/>
              </w:rPr>
              <w:t>Office of Water Science</w:t>
            </w:r>
          </w:p>
        </w:tc>
      </w:tr>
      <w:tr w:rsidR="00BC7F2A" w:rsidRPr="00610EFD" w:rsidTr="0066327D">
        <w:tc>
          <w:tcPr>
            <w:tcW w:w="4820" w:type="dxa"/>
          </w:tcPr>
          <w:p w:rsidR="00BC7F2A" w:rsidRPr="00610EFD" w:rsidRDefault="00BC7F2A" w:rsidP="00BC7F2A">
            <w:pPr>
              <w:pStyle w:val="Default"/>
              <w:rPr>
                <w:color w:val="auto"/>
              </w:rPr>
            </w:pPr>
            <w:r w:rsidRPr="00610EFD">
              <w:rPr>
                <w:color w:val="auto"/>
              </w:rPr>
              <w:lastRenderedPageBreak/>
              <w:t>Natasha Amerasinghe (Days 1-3: Item 2)</w:t>
            </w:r>
          </w:p>
          <w:p w:rsidR="00BC7F2A" w:rsidRPr="00610EFD" w:rsidRDefault="00BC7F2A" w:rsidP="00BC7F2A">
            <w:pPr>
              <w:pStyle w:val="Default"/>
              <w:rPr>
                <w:color w:val="auto"/>
              </w:rPr>
            </w:pPr>
            <w:r w:rsidRPr="00610EFD">
              <w:rPr>
                <w:color w:val="auto"/>
              </w:rPr>
              <w:t>Office of Water Science</w:t>
            </w:r>
          </w:p>
        </w:tc>
        <w:tc>
          <w:tcPr>
            <w:tcW w:w="4678" w:type="dxa"/>
          </w:tcPr>
          <w:p w:rsidR="00BC7F2A" w:rsidRPr="00610EFD" w:rsidRDefault="00BC7F2A" w:rsidP="00662705">
            <w:pPr>
              <w:tabs>
                <w:tab w:val="left" w:pos="426"/>
              </w:tabs>
              <w:rPr>
                <w:rFonts w:asciiTheme="minorHAnsi" w:hAnsiTheme="minorHAnsi" w:cs="Arial"/>
              </w:rPr>
            </w:pPr>
            <w:r w:rsidRPr="00610EFD">
              <w:rPr>
                <w:rFonts w:asciiTheme="minorHAnsi" w:hAnsiTheme="minorHAnsi" w:cs="Arial"/>
              </w:rPr>
              <w:t>Liam Curtis (Days 1-3: Item 2)</w:t>
            </w:r>
          </w:p>
          <w:p w:rsidR="00BC7F2A" w:rsidRPr="00610EFD" w:rsidRDefault="00BC7F2A" w:rsidP="00662705">
            <w:pPr>
              <w:tabs>
                <w:tab w:val="left" w:pos="426"/>
              </w:tabs>
              <w:rPr>
                <w:rFonts w:asciiTheme="minorHAnsi" w:hAnsiTheme="minorHAnsi" w:cs="Arial"/>
              </w:rPr>
            </w:pPr>
            <w:r w:rsidRPr="00610EFD">
              <w:rPr>
                <w:rFonts w:asciiTheme="minorHAnsi" w:hAnsiTheme="minorHAnsi" w:cs="Arial"/>
              </w:rPr>
              <w:t>Office of Water Science</w:t>
            </w:r>
          </w:p>
        </w:tc>
      </w:tr>
      <w:tr w:rsidR="00BC7F2A" w:rsidRPr="00610EFD" w:rsidTr="0066327D">
        <w:tc>
          <w:tcPr>
            <w:tcW w:w="4820" w:type="dxa"/>
          </w:tcPr>
          <w:p w:rsidR="00BC7F2A" w:rsidRPr="00610EFD" w:rsidRDefault="00BC7F2A" w:rsidP="006513AF">
            <w:pPr>
              <w:tabs>
                <w:tab w:val="left" w:pos="426"/>
              </w:tabs>
              <w:rPr>
                <w:rFonts w:asciiTheme="minorHAnsi" w:hAnsiTheme="minorHAnsi" w:cs="Arial"/>
              </w:rPr>
            </w:pPr>
            <w:r w:rsidRPr="00610EFD">
              <w:rPr>
                <w:rFonts w:asciiTheme="minorHAnsi" w:hAnsiTheme="minorHAnsi" w:cs="Arial"/>
              </w:rPr>
              <w:t>Mitchell Bouma (Days 1-3: Item 2)</w:t>
            </w:r>
          </w:p>
          <w:p w:rsidR="00BC7F2A" w:rsidRPr="00610EFD" w:rsidRDefault="00BC7F2A" w:rsidP="006513AF">
            <w:pPr>
              <w:tabs>
                <w:tab w:val="left" w:pos="426"/>
              </w:tabs>
              <w:rPr>
                <w:rFonts w:asciiTheme="minorHAnsi" w:hAnsiTheme="minorHAnsi" w:cs="Arial"/>
              </w:rPr>
            </w:pPr>
            <w:r w:rsidRPr="00610EFD">
              <w:rPr>
                <w:rFonts w:asciiTheme="minorHAnsi" w:hAnsiTheme="minorHAnsi" w:cs="Arial"/>
              </w:rPr>
              <w:t>Office of Water Science</w:t>
            </w:r>
          </w:p>
        </w:tc>
        <w:tc>
          <w:tcPr>
            <w:tcW w:w="4678" w:type="dxa"/>
          </w:tcPr>
          <w:p w:rsidR="00BC7F2A" w:rsidRPr="00610EFD" w:rsidRDefault="00BC7F2A" w:rsidP="006513AF">
            <w:pPr>
              <w:tabs>
                <w:tab w:val="left" w:pos="426"/>
              </w:tabs>
              <w:rPr>
                <w:rFonts w:asciiTheme="minorHAnsi" w:hAnsiTheme="minorHAnsi" w:cs="Arial"/>
              </w:rPr>
            </w:pPr>
            <w:r w:rsidRPr="00610EFD">
              <w:rPr>
                <w:rFonts w:asciiTheme="minorHAnsi" w:hAnsiTheme="minorHAnsi" w:cs="Arial"/>
              </w:rPr>
              <w:t>Moya Tomlinson (Days 1-3: Item 2)</w:t>
            </w:r>
          </w:p>
          <w:p w:rsidR="00BC7F2A" w:rsidRPr="00610EFD" w:rsidRDefault="00BC7F2A" w:rsidP="006513AF">
            <w:pPr>
              <w:tabs>
                <w:tab w:val="left" w:pos="426"/>
              </w:tabs>
              <w:rPr>
                <w:rFonts w:asciiTheme="minorHAnsi" w:hAnsiTheme="minorHAnsi" w:cs="Arial"/>
              </w:rPr>
            </w:pPr>
            <w:r w:rsidRPr="00610EFD">
              <w:rPr>
                <w:rFonts w:asciiTheme="minorHAnsi" w:hAnsiTheme="minorHAnsi" w:cs="Arial"/>
              </w:rPr>
              <w:t>Office of Water Science</w:t>
            </w:r>
          </w:p>
        </w:tc>
      </w:tr>
      <w:tr w:rsidR="00BC7F2A" w:rsidRPr="00610EFD" w:rsidTr="0066327D">
        <w:tc>
          <w:tcPr>
            <w:tcW w:w="4820" w:type="dxa"/>
          </w:tcPr>
          <w:p w:rsidR="00BC7F2A" w:rsidRPr="00610EFD" w:rsidRDefault="00BC7F2A" w:rsidP="00E87C90">
            <w:pPr>
              <w:tabs>
                <w:tab w:val="left" w:pos="426"/>
              </w:tabs>
              <w:rPr>
                <w:rFonts w:asciiTheme="minorHAnsi" w:hAnsiTheme="minorHAnsi" w:cs="Arial"/>
              </w:rPr>
            </w:pPr>
            <w:r w:rsidRPr="00610EFD">
              <w:rPr>
                <w:rFonts w:asciiTheme="minorHAnsi" w:hAnsiTheme="minorHAnsi" w:cs="Arial"/>
              </w:rPr>
              <w:t>Dane Roberts (Day 2: Item 3.2)</w:t>
            </w:r>
          </w:p>
          <w:p w:rsidR="00BC7F2A" w:rsidRPr="00610EFD" w:rsidRDefault="00BC7F2A" w:rsidP="00E87C90">
            <w:pPr>
              <w:pStyle w:val="Default"/>
              <w:rPr>
                <w:color w:val="auto"/>
              </w:rPr>
            </w:pPr>
            <w:r w:rsidRPr="00610EFD">
              <w:rPr>
                <w:rFonts w:asciiTheme="minorHAnsi" w:hAnsiTheme="minorHAnsi" w:cs="Arial"/>
                <w:color w:val="auto"/>
              </w:rPr>
              <w:t>Department of the Environment</w:t>
            </w:r>
          </w:p>
        </w:tc>
        <w:tc>
          <w:tcPr>
            <w:tcW w:w="4678" w:type="dxa"/>
          </w:tcPr>
          <w:p w:rsidR="00BC7F2A" w:rsidRPr="00610EFD" w:rsidRDefault="00BC7F2A" w:rsidP="00E87C90">
            <w:pPr>
              <w:tabs>
                <w:tab w:val="left" w:pos="426"/>
              </w:tabs>
              <w:rPr>
                <w:rFonts w:asciiTheme="minorHAnsi" w:hAnsiTheme="minorHAnsi" w:cs="Arial"/>
              </w:rPr>
            </w:pPr>
            <w:r w:rsidRPr="00610EFD">
              <w:rPr>
                <w:rFonts w:asciiTheme="minorHAnsi" w:hAnsiTheme="minorHAnsi" w:cs="Arial"/>
              </w:rPr>
              <w:t>Olga Braga (Day 2: Item 3.2)</w:t>
            </w:r>
          </w:p>
          <w:p w:rsidR="00BC7F2A" w:rsidRPr="00610EFD" w:rsidRDefault="00BC7F2A" w:rsidP="00E87C90">
            <w:pPr>
              <w:tabs>
                <w:tab w:val="left" w:pos="426"/>
              </w:tabs>
              <w:rPr>
                <w:rFonts w:asciiTheme="minorHAnsi" w:hAnsiTheme="minorHAnsi" w:cs="Arial"/>
              </w:rPr>
            </w:pPr>
            <w:r w:rsidRPr="00610EFD">
              <w:rPr>
                <w:rFonts w:asciiTheme="minorHAnsi" w:hAnsiTheme="minorHAnsi" w:cs="Arial"/>
              </w:rPr>
              <w:t>Department of the Environment</w:t>
            </w:r>
          </w:p>
        </w:tc>
      </w:tr>
    </w:tbl>
    <w:p w:rsidR="00E708D2" w:rsidRPr="00610EFD" w:rsidRDefault="00FA779D" w:rsidP="005F049F">
      <w:pPr>
        <w:tabs>
          <w:tab w:val="left" w:pos="426"/>
        </w:tabs>
        <w:spacing w:before="360" w:after="120" w:line="276" w:lineRule="auto"/>
        <w:rPr>
          <w:rFonts w:ascii="Calibri" w:hAnsi="Calibri" w:cs="Arial"/>
        </w:rPr>
      </w:pPr>
      <w:r w:rsidRPr="00610EFD">
        <w:rPr>
          <w:rFonts w:ascii="Calibri" w:hAnsi="Calibri" w:cs="Arial"/>
        </w:rPr>
        <w:t>T</w:t>
      </w:r>
      <w:r w:rsidR="00E708D2" w:rsidRPr="00610EFD">
        <w:rPr>
          <w:rFonts w:ascii="Calibri" w:hAnsi="Calibri" w:cs="Arial"/>
        </w:rPr>
        <w:t xml:space="preserve">he meeting commenced at </w:t>
      </w:r>
      <w:r w:rsidR="00096501" w:rsidRPr="00610EFD">
        <w:rPr>
          <w:rFonts w:ascii="Calibri" w:hAnsi="Calibri" w:cs="Arial"/>
        </w:rPr>
        <w:t>9.00am</w:t>
      </w:r>
      <w:r w:rsidR="005B5C25" w:rsidRPr="00610EFD">
        <w:rPr>
          <w:rFonts w:ascii="Calibri" w:hAnsi="Calibri" w:cs="Arial"/>
        </w:rPr>
        <w:t xml:space="preserve"> on </w:t>
      </w:r>
      <w:r w:rsidR="009E4C7D" w:rsidRPr="00610EFD">
        <w:rPr>
          <w:rFonts w:ascii="Calibri" w:hAnsi="Calibri" w:cs="Arial"/>
        </w:rPr>
        <w:t>10 December</w:t>
      </w:r>
      <w:r w:rsidR="005B5C25" w:rsidRPr="00610EFD">
        <w:rPr>
          <w:rFonts w:ascii="Calibri" w:hAnsi="Calibri" w:cs="Arial"/>
        </w:rPr>
        <w:t xml:space="preserve"> 2013</w:t>
      </w:r>
      <w:r w:rsidR="00DC6E79" w:rsidRPr="00610EFD">
        <w:rPr>
          <w:rFonts w:ascii="Calibri" w:hAnsi="Calibri" w:cs="Arial"/>
        </w:rPr>
        <w:t>.</w:t>
      </w:r>
    </w:p>
    <w:p w:rsidR="00E708D2" w:rsidRPr="00610EFD" w:rsidRDefault="00B0343C" w:rsidP="00AE6BC2">
      <w:pPr>
        <w:tabs>
          <w:tab w:val="left" w:pos="426"/>
        </w:tabs>
        <w:spacing w:before="240" w:after="120" w:line="276" w:lineRule="auto"/>
        <w:rPr>
          <w:rFonts w:ascii="Calibri" w:hAnsi="Calibri" w:cs="Arial"/>
          <w:b/>
        </w:rPr>
      </w:pPr>
      <w:r w:rsidRPr="00610EFD">
        <w:rPr>
          <w:rFonts w:ascii="Calibri" w:hAnsi="Calibri" w:cs="Arial"/>
          <w:b/>
        </w:rPr>
        <w:t>1.</w:t>
      </w:r>
      <w:r w:rsidRPr="00610EFD">
        <w:rPr>
          <w:rFonts w:ascii="Calibri" w:hAnsi="Calibri" w:cs="Arial"/>
          <w:b/>
        </w:rPr>
        <w:tab/>
      </w:r>
      <w:r w:rsidR="007E41B6" w:rsidRPr="00610EFD">
        <w:rPr>
          <w:rFonts w:ascii="Calibri" w:hAnsi="Calibri" w:cs="Arial"/>
          <w:b/>
        </w:rPr>
        <w:t>Welcome and</w:t>
      </w:r>
      <w:r w:rsidR="00025D89" w:rsidRPr="00610EFD">
        <w:rPr>
          <w:rFonts w:ascii="Calibri" w:hAnsi="Calibri" w:cs="Arial"/>
          <w:b/>
        </w:rPr>
        <w:t xml:space="preserve"> </w:t>
      </w:r>
      <w:r w:rsidR="00523DB7" w:rsidRPr="00610EFD">
        <w:rPr>
          <w:rFonts w:ascii="Calibri" w:hAnsi="Calibri" w:cs="Arial"/>
          <w:b/>
        </w:rPr>
        <w:t>I</w:t>
      </w:r>
      <w:r w:rsidR="00E708D2" w:rsidRPr="00610EFD">
        <w:rPr>
          <w:rFonts w:ascii="Calibri" w:hAnsi="Calibri" w:cs="Arial"/>
          <w:b/>
        </w:rPr>
        <w:t>ntroductions</w:t>
      </w:r>
    </w:p>
    <w:p w:rsidR="009E4C7D" w:rsidRPr="00610EFD" w:rsidRDefault="00E708D2" w:rsidP="00BC71AF">
      <w:pPr>
        <w:spacing w:after="120" w:line="276" w:lineRule="auto"/>
        <w:ind w:left="426"/>
        <w:rPr>
          <w:rFonts w:ascii="Calibri" w:hAnsi="Calibri" w:cs="Arial"/>
        </w:rPr>
      </w:pPr>
      <w:r w:rsidRPr="00610EFD">
        <w:rPr>
          <w:rFonts w:ascii="Calibri" w:hAnsi="Calibri" w:cs="Arial"/>
        </w:rPr>
        <w:t>The</w:t>
      </w:r>
      <w:r w:rsidR="00DC6E79" w:rsidRPr="00610EFD">
        <w:rPr>
          <w:rFonts w:ascii="Calibri" w:hAnsi="Calibri" w:cs="Arial"/>
        </w:rPr>
        <w:t xml:space="preserve"> </w:t>
      </w:r>
      <w:r w:rsidRPr="00610EFD">
        <w:rPr>
          <w:rFonts w:ascii="Calibri" w:hAnsi="Calibri" w:cs="Arial"/>
        </w:rPr>
        <w:t xml:space="preserve">Chair welcomed </w:t>
      </w:r>
      <w:r w:rsidR="00F5232D" w:rsidRPr="00610EFD">
        <w:rPr>
          <w:rFonts w:ascii="Calibri" w:hAnsi="Calibri" w:cs="Arial"/>
        </w:rPr>
        <w:t>C</w:t>
      </w:r>
      <w:r w:rsidR="002F22B5" w:rsidRPr="00610EFD">
        <w:rPr>
          <w:rFonts w:ascii="Calibri" w:hAnsi="Calibri" w:cs="Arial"/>
        </w:rPr>
        <w:t>ommittee</w:t>
      </w:r>
      <w:r w:rsidRPr="00610EFD">
        <w:rPr>
          <w:rFonts w:ascii="Calibri" w:hAnsi="Calibri" w:cs="Arial"/>
        </w:rPr>
        <w:t xml:space="preserve"> members</w:t>
      </w:r>
      <w:r w:rsidR="00030E3E" w:rsidRPr="00610EFD">
        <w:rPr>
          <w:rFonts w:ascii="Calibri" w:hAnsi="Calibri" w:cs="Arial"/>
        </w:rPr>
        <w:t xml:space="preserve"> </w:t>
      </w:r>
      <w:r w:rsidR="009E4C7D" w:rsidRPr="00610EFD">
        <w:rPr>
          <w:rFonts w:ascii="Calibri" w:hAnsi="Calibri" w:cs="Arial"/>
        </w:rPr>
        <w:t>noting</w:t>
      </w:r>
      <w:r w:rsidR="00386446">
        <w:rPr>
          <w:rFonts w:ascii="Calibri" w:hAnsi="Calibri" w:cs="Arial"/>
        </w:rPr>
        <w:t xml:space="preserve"> apologies from</w:t>
      </w:r>
      <w:r w:rsidR="009E4C7D" w:rsidRPr="00610EFD">
        <w:rPr>
          <w:rFonts w:ascii="Calibri" w:hAnsi="Calibri" w:cs="Arial"/>
        </w:rPr>
        <w:t>:</w:t>
      </w:r>
    </w:p>
    <w:p w:rsidR="00350B9F" w:rsidRPr="00610EFD" w:rsidRDefault="00350B9F" w:rsidP="00BC71AF">
      <w:pPr>
        <w:pStyle w:val="ListBullet"/>
        <w:spacing w:after="120" w:line="276" w:lineRule="auto"/>
        <w:ind w:left="782" w:hanging="357"/>
        <w:contextualSpacing w:val="0"/>
        <w:rPr>
          <w:rFonts w:ascii="Calibri" w:hAnsi="Calibri"/>
        </w:rPr>
      </w:pPr>
      <w:r w:rsidRPr="00610EFD">
        <w:rPr>
          <w:rFonts w:ascii="Calibri" w:hAnsi="Calibri"/>
        </w:rPr>
        <w:t xml:space="preserve">Emeritus Professor Angela Arthington on day 3; </w:t>
      </w:r>
    </w:p>
    <w:p w:rsidR="009E4C7D" w:rsidRPr="00610EFD" w:rsidRDefault="009E4C7D" w:rsidP="00BC71AF">
      <w:pPr>
        <w:pStyle w:val="ListBullet"/>
        <w:spacing w:after="120" w:line="276" w:lineRule="auto"/>
        <w:ind w:left="782" w:hanging="357"/>
        <w:contextualSpacing w:val="0"/>
        <w:rPr>
          <w:rFonts w:ascii="Calibri" w:hAnsi="Calibri"/>
        </w:rPr>
      </w:pPr>
      <w:r w:rsidRPr="00610EFD">
        <w:rPr>
          <w:rFonts w:ascii="Calibri" w:hAnsi="Calibri"/>
        </w:rPr>
        <w:t>Dr Andrew Johnson on day 1 (</w:t>
      </w:r>
      <w:r w:rsidR="00193390" w:rsidRPr="00610EFD">
        <w:rPr>
          <w:rFonts w:ascii="Calibri" w:hAnsi="Calibri"/>
        </w:rPr>
        <w:t>until</w:t>
      </w:r>
      <w:r w:rsidRPr="00610EFD">
        <w:rPr>
          <w:rFonts w:ascii="Calibri" w:hAnsi="Calibri"/>
        </w:rPr>
        <w:t xml:space="preserve"> 12pm) and day 3;</w:t>
      </w:r>
      <w:r w:rsidR="00386446">
        <w:rPr>
          <w:rFonts w:ascii="Calibri" w:hAnsi="Calibri"/>
        </w:rPr>
        <w:t xml:space="preserve"> </w:t>
      </w:r>
      <w:r w:rsidR="00386446" w:rsidRPr="00610EFD">
        <w:rPr>
          <w:rFonts w:ascii="Calibri" w:hAnsi="Calibri"/>
        </w:rPr>
        <w:t>and</w:t>
      </w:r>
    </w:p>
    <w:p w:rsidR="009E4C7D" w:rsidRPr="00610EFD" w:rsidRDefault="009E4C7D" w:rsidP="00BC71AF">
      <w:pPr>
        <w:pStyle w:val="ListBullet"/>
        <w:spacing w:after="120" w:line="276" w:lineRule="auto"/>
        <w:ind w:left="782" w:hanging="357"/>
        <w:contextualSpacing w:val="0"/>
        <w:rPr>
          <w:rFonts w:ascii="Calibri" w:hAnsi="Calibri"/>
        </w:rPr>
      </w:pPr>
      <w:r w:rsidRPr="00610EFD">
        <w:rPr>
          <w:rFonts w:ascii="Calibri" w:hAnsi="Calibri"/>
        </w:rPr>
        <w:t>Ms Jane Coram on day 1</w:t>
      </w:r>
      <w:r w:rsidR="00D30F8E" w:rsidRPr="00610EFD">
        <w:rPr>
          <w:rFonts w:ascii="Calibri" w:hAnsi="Calibri"/>
        </w:rPr>
        <w:t xml:space="preserve"> (</w:t>
      </w:r>
      <w:r w:rsidR="00193390" w:rsidRPr="00610EFD">
        <w:rPr>
          <w:rFonts w:ascii="Calibri" w:hAnsi="Calibri"/>
        </w:rPr>
        <w:t xml:space="preserve">from </w:t>
      </w:r>
      <w:r w:rsidR="00D30F8E" w:rsidRPr="00610EFD">
        <w:rPr>
          <w:rFonts w:ascii="Calibri" w:hAnsi="Calibri"/>
        </w:rPr>
        <w:t>1.15pm) and day 2 (</w:t>
      </w:r>
      <w:r w:rsidR="00193390" w:rsidRPr="00610EFD">
        <w:rPr>
          <w:rFonts w:ascii="Calibri" w:hAnsi="Calibri"/>
        </w:rPr>
        <w:t xml:space="preserve">from </w:t>
      </w:r>
      <w:r w:rsidR="00D30F8E" w:rsidRPr="00610EFD">
        <w:rPr>
          <w:rFonts w:ascii="Calibri" w:hAnsi="Calibri"/>
        </w:rPr>
        <w:t>11am to 2pm)</w:t>
      </w:r>
      <w:r w:rsidRPr="00610EFD">
        <w:rPr>
          <w:rFonts w:ascii="Calibri" w:hAnsi="Calibri"/>
        </w:rPr>
        <w:t>.</w:t>
      </w:r>
    </w:p>
    <w:p w:rsidR="00E708D2" w:rsidRPr="00610EFD" w:rsidRDefault="0068468D" w:rsidP="00470249">
      <w:pPr>
        <w:tabs>
          <w:tab w:val="left" w:pos="426"/>
        </w:tabs>
        <w:spacing w:before="120" w:after="120" w:line="276" w:lineRule="auto"/>
        <w:rPr>
          <w:rFonts w:ascii="Calibri" w:hAnsi="Calibri" w:cs="Arial"/>
          <w:u w:val="single"/>
        </w:rPr>
      </w:pPr>
      <w:r w:rsidRPr="00610EFD">
        <w:rPr>
          <w:rFonts w:ascii="Calibri" w:hAnsi="Calibri" w:cs="Arial"/>
        </w:rPr>
        <w:t>1.1</w:t>
      </w:r>
      <w:r w:rsidR="00B0343C" w:rsidRPr="00610EFD">
        <w:rPr>
          <w:rFonts w:ascii="Calibri" w:hAnsi="Calibri" w:cs="Arial"/>
        </w:rPr>
        <w:tab/>
      </w:r>
      <w:r w:rsidR="00ED3F0A" w:rsidRPr="00610EFD">
        <w:rPr>
          <w:rFonts w:ascii="Calibri" w:hAnsi="Calibri" w:cs="Arial"/>
          <w:u w:val="single"/>
        </w:rPr>
        <w:t xml:space="preserve">Acknowledgement of </w:t>
      </w:r>
      <w:r w:rsidR="004E19C8" w:rsidRPr="00610EFD">
        <w:rPr>
          <w:rFonts w:ascii="Calibri" w:hAnsi="Calibri" w:cs="Arial"/>
          <w:u w:val="single"/>
        </w:rPr>
        <w:t>c</w:t>
      </w:r>
      <w:r w:rsidR="00ED3F0A" w:rsidRPr="00610EFD">
        <w:rPr>
          <w:rFonts w:ascii="Calibri" w:hAnsi="Calibri" w:cs="Arial"/>
          <w:u w:val="single"/>
        </w:rPr>
        <w:t>ountry</w:t>
      </w:r>
    </w:p>
    <w:p w:rsidR="00ED0A98" w:rsidRPr="00610EFD" w:rsidRDefault="000B0C33" w:rsidP="00BC71AF">
      <w:pPr>
        <w:spacing w:after="120" w:line="276" w:lineRule="auto"/>
        <w:ind w:left="426"/>
        <w:rPr>
          <w:rFonts w:ascii="Calibri" w:hAnsi="Calibri" w:cs="Arial"/>
        </w:rPr>
      </w:pPr>
      <w:r w:rsidRPr="00610EFD">
        <w:rPr>
          <w:rFonts w:ascii="Calibri" w:hAnsi="Calibri" w:cs="Arial"/>
        </w:rPr>
        <w:t xml:space="preserve">The Chair acknowledged the </w:t>
      </w:r>
      <w:r w:rsidR="00B5124D" w:rsidRPr="00610EFD">
        <w:rPr>
          <w:rFonts w:ascii="Calibri" w:hAnsi="Calibri" w:cs="Arial"/>
        </w:rPr>
        <w:t>traditional owners</w:t>
      </w:r>
      <w:r w:rsidRPr="00610EFD">
        <w:rPr>
          <w:rFonts w:ascii="Calibri" w:hAnsi="Calibri" w:cs="Arial"/>
        </w:rPr>
        <w:t xml:space="preserve">, past and present, </w:t>
      </w:r>
      <w:r w:rsidR="00CF223D" w:rsidRPr="00610EFD">
        <w:rPr>
          <w:rFonts w:ascii="Calibri" w:hAnsi="Calibri" w:cs="Arial"/>
        </w:rPr>
        <w:t xml:space="preserve">on </w:t>
      </w:r>
      <w:r w:rsidRPr="00610EFD">
        <w:rPr>
          <w:rFonts w:ascii="Calibri" w:hAnsi="Calibri" w:cs="Arial"/>
        </w:rPr>
        <w:t xml:space="preserve">whose land </w:t>
      </w:r>
      <w:r w:rsidR="00CF223D" w:rsidRPr="00610EFD">
        <w:rPr>
          <w:rFonts w:ascii="Calibri" w:hAnsi="Calibri" w:cs="Arial"/>
        </w:rPr>
        <w:t xml:space="preserve">this </w:t>
      </w:r>
      <w:r w:rsidR="001B61A5" w:rsidRPr="00610EFD">
        <w:rPr>
          <w:rFonts w:ascii="Calibri" w:hAnsi="Calibri" w:cs="Arial"/>
        </w:rPr>
        <w:t>meeting was held</w:t>
      </w:r>
      <w:r w:rsidRPr="00610EFD">
        <w:rPr>
          <w:rFonts w:ascii="Calibri" w:hAnsi="Calibri" w:cs="Arial"/>
        </w:rPr>
        <w:t>.</w:t>
      </w:r>
    </w:p>
    <w:p w:rsidR="00E708D2" w:rsidRPr="00610EFD" w:rsidRDefault="0068468D" w:rsidP="00470249">
      <w:pPr>
        <w:tabs>
          <w:tab w:val="left" w:pos="426"/>
        </w:tabs>
        <w:spacing w:before="120" w:after="120" w:line="276" w:lineRule="auto"/>
        <w:rPr>
          <w:rFonts w:ascii="Calibri" w:hAnsi="Calibri" w:cs="Arial"/>
          <w:u w:val="single"/>
        </w:rPr>
      </w:pPr>
      <w:r w:rsidRPr="00610EFD">
        <w:rPr>
          <w:rFonts w:ascii="Calibri" w:hAnsi="Calibri" w:cs="Arial"/>
        </w:rPr>
        <w:t>1.2</w:t>
      </w:r>
      <w:r w:rsidR="00B0343C" w:rsidRPr="00610EFD">
        <w:rPr>
          <w:rFonts w:ascii="Calibri" w:hAnsi="Calibri" w:cs="Arial"/>
        </w:rPr>
        <w:tab/>
      </w:r>
      <w:r w:rsidR="00ED3F0A" w:rsidRPr="00610EFD">
        <w:rPr>
          <w:rFonts w:ascii="Calibri" w:hAnsi="Calibri" w:cs="Arial"/>
          <w:u w:val="single"/>
        </w:rPr>
        <w:t xml:space="preserve">Conflict of </w:t>
      </w:r>
      <w:r w:rsidR="004E19C8" w:rsidRPr="00610EFD">
        <w:rPr>
          <w:rFonts w:ascii="Calibri" w:hAnsi="Calibri" w:cs="Arial"/>
          <w:u w:val="single"/>
        </w:rPr>
        <w:t>i</w:t>
      </w:r>
      <w:r w:rsidR="00ED3F0A" w:rsidRPr="00610EFD">
        <w:rPr>
          <w:rFonts w:ascii="Calibri" w:hAnsi="Calibri" w:cs="Arial"/>
          <w:u w:val="single"/>
        </w:rPr>
        <w:t>nterest</w:t>
      </w:r>
    </w:p>
    <w:p w:rsidR="00ED3F0A" w:rsidRPr="00610EFD" w:rsidRDefault="00ED3F0A" w:rsidP="00BC71AF">
      <w:pPr>
        <w:tabs>
          <w:tab w:val="left" w:pos="426"/>
          <w:tab w:val="left" w:pos="567"/>
        </w:tabs>
        <w:spacing w:after="120" w:line="276" w:lineRule="auto"/>
        <w:ind w:left="425"/>
        <w:rPr>
          <w:rFonts w:ascii="Calibri" w:hAnsi="Calibri" w:cs="Arial"/>
        </w:rPr>
      </w:pPr>
      <w:r w:rsidRPr="00610EFD">
        <w:rPr>
          <w:rFonts w:ascii="Calibri" w:hAnsi="Calibri" w:cs="Arial"/>
        </w:rPr>
        <w:t>Before the meeting commenced</w:t>
      </w:r>
      <w:r w:rsidR="004F2E09" w:rsidRPr="00610EFD">
        <w:rPr>
          <w:rFonts w:ascii="Calibri" w:hAnsi="Calibri" w:cs="Arial"/>
        </w:rPr>
        <w:t>,</w:t>
      </w:r>
      <w:r w:rsidRPr="00610EFD">
        <w:rPr>
          <w:rFonts w:ascii="Calibri" w:hAnsi="Calibri" w:cs="Arial"/>
        </w:rPr>
        <w:t xml:space="preserve"> </w:t>
      </w:r>
      <w:r w:rsidR="00F5232D" w:rsidRPr="00610EFD">
        <w:rPr>
          <w:rFonts w:ascii="Calibri" w:hAnsi="Calibri" w:cs="Arial"/>
        </w:rPr>
        <w:t>C</w:t>
      </w:r>
      <w:r w:rsidR="002F22B5" w:rsidRPr="00610EFD">
        <w:rPr>
          <w:rFonts w:ascii="Calibri" w:hAnsi="Calibri" w:cs="Arial"/>
        </w:rPr>
        <w:t>ommittee</w:t>
      </w:r>
      <w:r w:rsidRPr="00610EFD">
        <w:rPr>
          <w:rFonts w:ascii="Calibri" w:hAnsi="Calibri" w:cs="Arial"/>
        </w:rPr>
        <w:t xml:space="preserve"> members completed the Meeting S</w:t>
      </w:r>
      <w:r w:rsidR="00260BDC" w:rsidRPr="00610EFD">
        <w:rPr>
          <w:rFonts w:ascii="Calibri" w:hAnsi="Calibri" w:cs="Arial"/>
        </w:rPr>
        <w:t>pecific Disclosure of Interest</w:t>
      </w:r>
      <w:r w:rsidR="00404B03" w:rsidRPr="00610EFD">
        <w:rPr>
          <w:rFonts w:ascii="Calibri" w:hAnsi="Calibri" w:cs="Arial"/>
        </w:rPr>
        <w:t xml:space="preserve">. The determinations recorded at this meeting are available at </w:t>
      </w:r>
      <w:r w:rsidR="00404B03" w:rsidRPr="00610EFD">
        <w:rPr>
          <w:rFonts w:ascii="Calibri" w:hAnsi="Calibri" w:cs="Arial"/>
          <w:i/>
        </w:rPr>
        <w:t>Attachment A</w:t>
      </w:r>
      <w:r w:rsidR="00404B03" w:rsidRPr="00610EFD">
        <w:rPr>
          <w:rFonts w:ascii="Calibri" w:hAnsi="Calibri" w:cs="Arial"/>
        </w:rPr>
        <w:t>.</w:t>
      </w:r>
      <w:r w:rsidR="00A06FAF" w:rsidRPr="00610EFD">
        <w:rPr>
          <w:rFonts w:ascii="Calibri" w:hAnsi="Calibri" w:cs="Arial"/>
        </w:rPr>
        <w:t xml:space="preserve"> </w:t>
      </w:r>
    </w:p>
    <w:p w:rsidR="00ED3F0A" w:rsidRPr="00610EFD" w:rsidRDefault="0068468D" w:rsidP="00470249">
      <w:pPr>
        <w:tabs>
          <w:tab w:val="left" w:pos="426"/>
        </w:tabs>
        <w:spacing w:before="120" w:after="120" w:line="276" w:lineRule="auto"/>
        <w:rPr>
          <w:rFonts w:ascii="Calibri" w:hAnsi="Calibri" w:cs="Arial"/>
          <w:u w:val="single"/>
        </w:rPr>
      </w:pPr>
      <w:r w:rsidRPr="00610EFD">
        <w:rPr>
          <w:rFonts w:ascii="Calibri" w:hAnsi="Calibri" w:cs="Arial"/>
        </w:rPr>
        <w:t>1</w:t>
      </w:r>
      <w:r w:rsidR="00B0343C" w:rsidRPr="00610EFD">
        <w:rPr>
          <w:rFonts w:ascii="Calibri" w:hAnsi="Calibri" w:cs="Arial"/>
        </w:rPr>
        <w:t>.3</w:t>
      </w:r>
      <w:r w:rsidR="00B0343C" w:rsidRPr="00610EFD">
        <w:rPr>
          <w:rFonts w:ascii="Calibri" w:hAnsi="Calibri" w:cs="Arial"/>
        </w:rPr>
        <w:tab/>
      </w:r>
      <w:r w:rsidR="00ED3F0A" w:rsidRPr="00610EFD">
        <w:rPr>
          <w:rFonts w:ascii="Calibri" w:hAnsi="Calibri" w:cs="Arial"/>
          <w:u w:val="single"/>
        </w:rPr>
        <w:t xml:space="preserve">Confirmation of </w:t>
      </w:r>
      <w:r w:rsidR="004E19C8" w:rsidRPr="00610EFD">
        <w:rPr>
          <w:rFonts w:ascii="Calibri" w:hAnsi="Calibri" w:cs="Arial"/>
          <w:u w:val="single"/>
        </w:rPr>
        <w:t>a</w:t>
      </w:r>
      <w:r w:rsidR="00ED3F0A" w:rsidRPr="00610EFD">
        <w:rPr>
          <w:rFonts w:ascii="Calibri" w:hAnsi="Calibri" w:cs="Arial"/>
          <w:u w:val="single"/>
        </w:rPr>
        <w:t>genda</w:t>
      </w:r>
    </w:p>
    <w:p w:rsidR="00B8361D" w:rsidRPr="00610EFD" w:rsidRDefault="001D002B" w:rsidP="00BC71AF">
      <w:pPr>
        <w:tabs>
          <w:tab w:val="left" w:pos="426"/>
          <w:tab w:val="left" w:pos="567"/>
        </w:tabs>
        <w:spacing w:after="120" w:line="276" w:lineRule="auto"/>
        <w:ind w:left="426"/>
        <w:rPr>
          <w:rFonts w:ascii="Calibri" w:hAnsi="Calibri" w:cs="Arial"/>
        </w:rPr>
      </w:pPr>
      <w:r w:rsidRPr="00610EFD">
        <w:rPr>
          <w:rFonts w:ascii="Calibri" w:hAnsi="Calibri" w:cs="Arial"/>
        </w:rPr>
        <w:t xml:space="preserve">The </w:t>
      </w:r>
      <w:r w:rsidR="009C2028" w:rsidRPr="00610EFD">
        <w:rPr>
          <w:rFonts w:ascii="Calibri" w:hAnsi="Calibri" w:cs="Arial"/>
        </w:rPr>
        <w:t xml:space="preserve">Committee endorsed the </w:t>
      </w:r>
      <w:r w:rsidR="00ED3F0A" w:rsidRPr="00610EFD">
        <w:rPr>
          <w:rFonts w:ascii="Calibri" w:hAnsi="Calibri" w:cs="Arial"/>
        </w:rPr>
        <w:t xml:space="preserve">agenda for Meeting </w:t>
      </w:r>
      <w:r w:rsidR="00184553" w:rsidRPr="00610EFD">
        <w:rPr>
          <w:rFonts w:ascii="Calibri" w:hAnsi="Calibri" w:cs="Arial"/>
        </w:rPr>
        <w:t>1</w:t>
      </w:r>
      <w:r w:rsidR="00D30F8E" w:rsidRPr="00610EFD">
        <w:rPr>
          <w:rFonts w:ascii="Calibri" w:hAnsi="Calibri" w:cs="Arial"/>
        </w:rPr>
        <w:t>3</w:t>
      </w:r>
      <w:r w:rsidR="009135A7" w:rsidRPr="00610EFD">
        <w:rPr>
          <w:rFonts w:ascii="Calibri" w:hAnsi="Calibri" w:cs="Arial"/>
        </w:rPr>
        <w:t>.</w:t>
      </w:r>
      <w:r w:rsidR="00F7439F" w:rsidRPr="00610EFD">
        <w:rPr>
          <w:rFonts w:ascii="Calibri" w:hAnsi="Calibri" w:cs="Arial"/>
        </w:rPr>
        <w:t xml:space="preserve"> </w:t>
      </w:r>
    </w:p>
    <w:p w:rsidR="000E3302" w:rsidRPr="00610EFD" w:rsidRDefault="0068468D" w:rsidP="00470249">
      <w:pPr>
        <w:tabs>
          <w:tab w:val="left" w:pos="426"/>
        </w:tabs>
        <w:spacing w:before="120" w:after="120" w:line="276" w:lineRule="auto"/>
        <w:rPr>
          <w:rFonts w:ascii="Calibri" w:hAnsi="Calibri" w:cs="Arial"/>
          <w:u w:val="single"/>
        </w:rPr>
      </w:pPr>
      <w:r w:rsidRPr="00610EFD">
        <w:rPr>
          <w:rFonts w:ascii="Calibri" w:hAnsi="Calibri" w:cs="Arial"/>
        </w:rPr>
        <w:t>1.</w:t>
      </w:r>
      <w:r w:rsidR="00795524" w:rsidRPr="00610EFD">
        <w:rPr>
          <w:rFonts w:ascii="Calibri" w:hAnsi="Calibri" w:cs="Arial"/>
        </w:rPr>
        <w:t>4</w:t>
      </w:r>
      <w:r w:rsidRPr="00610EFD">
        <w:rPr>
          <w:rFonts w:ascii="Calibri" w:hAnsi="Calibri" w:cs="Arial"/>
        </w:rPr>
        <w:tab/>
      </w:r>
      <w:r w:rsidR="000E3302" w:rsidRPr="00610EFD">
        <w:rPr>
          <w:rFonts w:ascii="Calibri" w:hAnsi="Calibri" w:cs="Arial"/>
          <w:u w:val="single"/>
        </w:rPr>
        <w:t xml:space="preserve">Action </w:t>
      </w:r>
      <w:r w:rsidR="004E19C8" w:rsidRPr="00610EFD">
        <w:rPr>
          <w:rFonts w:ascii="Calibri" w:hAnsi="Calibri" w:cs="Arial"/>
          <w:u w:val="single"/>
        </w:rPr>
        <w:t>i</w:t>
      </w:r>
      <w:r w:rsidR="000E3302" w:rsidRPr="00610EFD">
        <w:rPr>
          <w:rFonts w:ascii="Calibri" w:hAnsi="Calibri" w:cs="Arial"/>
          <w:u w:val="single"/>
        </w:rPr>
        <w:t>tems</w:t>
      </w:r>
    </w:p>
    <w:p w:rsidR="00A76F2F" w:rsidRPr="00610EFD" w:rsidRDefault="00D0403F" w:rsidP="00BC71AF">
      <w:pPr>
        <w:tabs>
          <w:tab w:val="left" w:pos="426"/>
        </w:tabs>
        <w:spacing w:after="120" w:line="276" w:lineRule="auto"/>
        <w:ind w:left="426"/>
        <w:rPr>
          <w:rFonts w:ascii="Calibri" w:hAnsi="Calibri" w:cs="Arial"/>
        </w:rPr>
      </w:pPr>
      <w:r w:rsidRPr="00610EFD">
        <w:rPr>
          <w:rFonts w:ascii="Calibri" w:hAnsi="Calibri" w:cs="Arial"/>
        </w:rPr>
        <w:t>C</w:t>
      </w:r>
      <w:r w:rsidR="00986A21" w:rsidRPr="00610EFD">
        <w:rPr>
          <w:rFonts w:ascii="Calibri" w:hAnsi="Calibri" w:cs="Arial"/>
        </w:rPr>
        <w:t>ompleted items were noted and other items were referred to agenda items for discussion later in the meeting.</w:t>
      </w:r>
    </w:p>
    <w:p w:rsidR="009633AE" w:rsidRPr="00610EFD" w:rsidRDefault="0068468D" w:rsidP="00470249">
      <w:pPr>
        <w:tabs>
          <w:tab w:val="left" w:pos="426"/>
        </w:tabs>
        <w:spacing w:before="120" w:after="120" w:line="276" w:lineRule="auto"/>
        <w:rPr>
          <w:rFonts w:ascii="Calibri" w:hAnsi="Calibri" w:cs="Arial"/>
          <w:u w:val="single"/>
        </w:rPr>
      </w:pPr>
      <w:r w:rsidRPr="00610EFD">
        <w:rPr>
          <w:rFonts w:ascii="Calibri" w:hAnsi="Calibri" w:cs="Arial"/>
        </w:rPr>
        <w:t>1.</w:t>
      </w:r>
      <w:r w:rsidR="00795524" w:rsidRPr="00610EFD">
        <w:rPr>
          <w:rFonts w:ascii="Calibri" w:hAnsi="Calibri" w:cs="Arial"/>
        </w:rPr>
        <w:t>5</w:t>
      </w:r>
      <w:r w:rsidRPr="00610EFD">
        <w:rPr>
          <w:rFonts w:ascii="Calibri" w:hAnsi="Calibri" w:cs="Arial"/>
        </w:rPr>
        <w:tab/>
      </w:r>
      <w:r w:rsidR="009633AE" w:rsidRPr="00610EFD">
        <w:rPr>
          <w:rFonts w:ascii="Calibri" w:hAnsi="Calibri" w:cs="Arial"/>
          <w:u w:val="single"/>
        </w:rPr>
        <w:t xml:space="preserve">Confirmation of </w:t>
      </w:r>
      <w:r w:rsidR="004E19C8" w:rsidRPr="00610EFD">
        <w:rPr>
          <w:rFonts w:ascii="Calibri" w:hAnsi="Calibri" w:cs="Arial"/>
          <w:u w:val="single"/>
        </w:rPr>
        <w:t>o</w:t>
      </w:r>
      <w:r w:rsidR="009633AE" w:rsidRPr="00610EFD">
        <w:rPr>
          <w:rFonts w:ascii="Calibri" w:hAnsi="Calibri" w:cs="Arial"/>
          <w:u w:val="single"/>
        </w:rPr>
        <w:t>ut-of-</w:t>
      </w:r>
      <w:r w:rsidR="004E19C8" w:rsidRPr="00610EFD">
        <w:rPr>
          <w:rFonts w:ascii="Calibri" w:hAnsi="Calibri" w:cs="Arial"/>
          <w:u w:val="single"/>
        </w:rPr>
        <w:t>s</w:t>
      </w:r>
      <w:r w:rsidR="009633AE" w:rsidRPr="00610EFD">
        <w:rPr>
          <w:rFonts w:ascii="Calibri" w:hAnsi="Calibri" w:cs="Arial"/>
          <w:u w:val="single"/>
        </w:rPr>
        <w:t xml:space="preserve">ession </w:t>
      </w:r>
      <w:r w:rsidR="004E19C8" w:rsidRPr="00610EFD">
        <w:rPr>
          <w:rFonts w:ascii="Calibri" w:hAnsi="Calibri" w:cs="Arial"/>
          <w:u w:val="single"/>
        </w:rPr>
        <w:t>d</w:t>
      </w:r>
      <w:r w:rsidR="009633AE" w:rsidRPr="00610EFD">
        <w:rPr>
          <w:rFonts w:ascii="Calibri" w:hAnsi="Calibri" w:cs="Arial"/>
          <w:u w:val="single"/>
        </w:rPr>
        <w:t>ecisions</w:t>
      </w:r>
    </w:p>
    <w:p w:rsidR="000402A4" w:rsidRPr="00610EFD" w:rsidRDefault="00795524" w:rsidP="00BC71AF">
      <w:pPr>
        <w:tabs>
          <w:tab w:val="left" w:pos="426"/>
        </w:tabs>
        <w:spacing w:after="120" w:line="276" w:lineRule="auto"/>
        <w:ind w:left="426"/>
        <w:rPr>
          <w:rFonts w:ascii="Calibri" w:hAnsi="Calibri" w:cs="Arial"/>
        </w:rPr>
      </w:pPr>
      <w:r w:rsidRPr="00610EFD">
        <w:rPr>
          <w:rFonts w:ascii="Calibri" w:hAnsi="Calibri" w:cs="Arial"/>
        </w:rPr>
        <w:t>The Chair noted the following out-of-session items:</w:t>
      </w:r>
    </w:p>
    <w:p w:rsidR="00A76F2F" w:rsidRPr="00610EFD" w:rsidRDefault="00795524" w:rsidP="00BC71AF">
      <w:pPr>
        <w:pStyle w:val="ListBullet"/>
        <w:spacing w:after="120" w:line="276" w:lineRule="auto"/>
        <w:ind w:left="782" w:hanging="357"/>
        <w:contextualSpacing w:val="0"/>
        <w:rPr>
          <w:rFonts w:ascii="Calibri" w:hAnsi="Calibri"/>
        </w:rPr>
      </w:pPr>
      <w:r w:rsidRPr="00610EFD">
        <w:rPr>
          <w:rFonts w:ascii="Calibri" w:hAnsi="Calibri"/>
        </w:rPr>
        <w:t xml:space="preserve">the minutes of the Committee’s </w:t>
      </w:r>
      <w:r w:rsidR="00D30F8E" w:rsidRPr="00610EFD">
        <w:rPr>
          <w:rFonts w:ascii="Calibri" w:hAnsi="Calibri"/>
        </w:rPr>
        <w:t>twelfth</w:t>
      </w:r>
      <w:r w:rsidRPr="00610EFD">
        <w:rPr>
          <w:rFonts w:ascii="Calibri" w:hAnsi="Calibri"/>
        </w:rPr>
        <w:t xml:space="preserve"> meeting (</w:t>
      </w:r>
      <w:r w:rsidR="00D30F8E" w:rsidRPr="00610EFD">
        <w:rPr>
          <w:rFonts w:ascii="Calibri" w:hAnsi="Calibri"/>
        </w:rPr>
        <w:t>12-13 November</w:t>
      </w:r>
      <w:r w:rsidRPr="00610EFD">
        <w:rPr>
          <w:rFonts w:ascii="Calibri" w:hAnsi="Calibri"/>
        </w:rPr>
        <w:t xml:space="preserve"> 2013) were agreed out-of-session and posted on the Committee’s website.</w:t>
      </w:r>
    </w:p>
    <w:p w:rsidR="00FE5D47" w:rsidRPr="00610EFD" w:rsidRDefault="00FE5D47" w:rsidP="00FE5D47">
      <w:pPr>
        <w:tabs>
          <w:tab w:val="left" w:pos="426"/>
        </w:tabs>
        <w:spacing w:before="120" w:after="120" w:line="276" w:lineRule="auto"/>
        <w:rPr>
          <w:rFonts w:ascii="Calibri" w:hAnsi="Calibri" w:cs="Arial"/>
          <w:u w:val="single"/>
        </w:rPr>
      </w:pPr>
      <w:r w:rsidRPr="00610EFD">
        <w:rPr>
          <w:rFonts w:ascii="Calibri" w:hAnsi="Calibri" w:cs="Arial"/>
        </w:rPr>
        <w:t>1.</w:t>
      </w:r>
      <w:r w:rsidR="00795524" w:rsidRPr="00610EFD">
        <w:rPr>
          <w:rFonts w:ascii="Calibri" w:hAnsi="Calibri" w:cs="Arial"/>
        </w:rPr>
        <w:t>6</w:t>
      </w:r>
      <w:r w:rsidRPr="00610EFD">
        <w:rPr>
          <w:rFonts w:ascii="Calibri" w:hAnsi="Calibri" w:cs="Arial"/>
        </w:rPr>
        <w:tab/>
      </w:r>
      <w:r w:rsidRPr="00610EFD">
        <w:rPr>
          <w:rFonts w:ascii="Calibri" w:hAnsi="Calibri" w:cs="Arial"/>
          <w:u w:val="single"/>
        </w:rPr>
        <w:t>Correspondence</w:t>
      </w:r>
    </w:p>
    <w:p w:rsidR="0047573F" w:rsidRDefault="001C5433" w:rsidP="00BC71AF">
      <w:pPr>
        <w:tabs>
          <w:tab w:val="left" w:pos="426"/>
        </w:tabs>
        <w:spacing w:after="120" w:line="276" w:lineRule="auto"/>
        <w:ind w:left="425"/>
        <w:rPr>
          <w:rFonts w:ascii="Calibri" w:hAnsi="Calibri" w:cs="Arial"/>
        </w:rPr>
      </w:pPr>
      <w:r w:rsidRPr="00610EFD">
        <w:rPr>
          <w:rFonts w:ascii="Calibri" w:hAnsi="Calibri" w:cs="Arial"/>
        </w:rPr>
        <w:t>The Committee noted</w:t>
      </w:r>
      <w:r w:rsidR="00DA1FB7" w:rsidRPr="00610EFD">
        <w:rPr>
          <w:rFonts w:ascii="Calibri" w:hAnsi="Calibri" w:cs="Arial"/>
        </w:rPr>
        <w:t xml:space="preserve"> the </w:t>
      </w:r>
      <w:r w:rsidR="0031048B" w:rsidRPr="00610EFD">
        <w:rPr>
          <w:rFonts w:ascii="Calibri" w:hAnsi="Calibri" w:cs="Arial"/>
        </w:rPr>
        <w:t xml:space="preserve">status of </w:t>
      </w:r>
      <w:r w:rsidR="00DA1FB7" w:rsidRPr="00610EFD">
        <w:rPr>
          <w:rFonts w:ascii="Calibri" w:hAnsi="Calibri" w:cs="Arial"/>
        </w:rPr>
        <w:t>correspondence</w:t>
      </w:r>
      <w:r w:rsidR="00431FCB" w:rsidRPr="00610EFD">
        <w:rPr>
          <w:rFonts w:ascii="Calibri" w:hAnsi="Calibri" w:cs="Arial"/>
        </w:rPr>
        <w:t xml:space="preserve"> </w:t>
      </w:r>
      <w:r w:rsidR="00DA1FB7" w:rsidRPr="00610EFD">
        <w:rPr>
          <w:rFonts w:ascii="Calibri" w:hAnsi="Calibri" w:cs="Arial"/>
        </w:rPr>
        <w:t xml:space="preserve">to </w:t>
      </w:r>
      <w:r w:rsidR="00193390" w:rsidRPr="00610EFD">
        <w:rPr>
          <w:rFonts w:ascii="Calibri" w:hAnsi="Calibri" w:cs="Arial"/>
        </w:rPr>
        <w:t>25 November</w:t>
      </w:r>
      <w:r w:rsidR="009962BE" w:rsidRPr="00610EFD">
        <w:rPr>
          <w:rFonts w:ascii="Calibri" w:hAnsi="Calibri" w:cs="Arial"/>
        </w:rPr>
        <w:t xml:space="preserve"> 2013.</w:t>
      </w:r>
    </w:p>
    <w:p w:rsidR="00045F13" w:rsidRDefault="00045F13" w:rsidP="00470249">
      <w:pPr>
        <w:tabs>
          <w:tab w:val="left" w:pos="426"/>
        </w:tabs>
        <w:spacing w:before="120" w:after="120" w:line="276" w:lineRule="auto"/>
        <w:rPr>
          <w:rFonts w:ascii="Calibri" w:hAnsi="Calibri" w:cs="Arial"/>
        </w:rPr>
      </w:pPr>
    </w:p>
    <w:p w:rsidR="00045F13" w:rsidRDefault="00045F13" w:rsidP="00470249">
      <w:pPr>
        <w:tabs>
          <w:tab w:val="left" w:pos="426"/>
        </w:tabs>
        <w:spacing w:before="120" w:after="120" w:line="276" w:lineRule="auto"/>
        <w:rPr>
          <w:rFonts w:ascii="Calibri" w:hAnsi="Calibri" w:cs="Arial"/>
        </w:rPr>
      </w:pPr>
    </w:p>
    <w:p w:rsidR="00E708D2" w:rsidRPr="00610EFD" w:rsidRDefault="0068468D" w:rsidP="00470249">
      <w:pPr>
        <w:tabs>
          <w:tab w:val="left" w:pos="426"/>
        </w:tabs>
        <w:spacing w:before="120" w:after="120" w:line="276" w:lineRule="auto"/>
        <w:rPr>
          <w:rFonts w:ascii="Calibri" w:hAnsi="Calibri" w:cs="Arial"/>
          <w:u w:val="single"/>
        </w:rPr>
      </w:pPr>
      <w:r w:rsidRPr="00610EFD">
        <w:rPr>
          <w:rFonts w:ascii="Calibri" w:hAnsi="Calibri" w:cs="Arial"/>
        </w:rPr>
        <w:lastRenderedPageBreak/>
        <w:t>1.</w:t>
      </w:r>
      <w:r w:rsidR="00795524" w:rsidRPr="00610EFD">
        <w:rPr>
          <w:rFonts w:ascii="Calibri" w:hAnsi="Calibri" w:cs="Arial"/>
        </w:rPr>
        <w:t>7</w:t>
      </w:r>
      <w:r w:rsidRPr="00610EFD">
        <w:rPr>
          <w:rFonts w:ascii="Calibri" w:hAnsi="Calibri" w:cs="Arial"/>
        </w:rPr>
        <w:tab/>
      </w:r>
      <w:r w:rsidR="00ED3F0A" w:rsidRPr="00610EFD">
        <w:rPr>
          <w:rFonts w:ascii="Calibri" w:hAnsi="Calibri" w:cs="Arial"/>
          <w:u w:val="single"/>
        </w:rPr>
        <w:t xml:space="preserve">Environmental </w:t>
      </w:r>
      <w:r w:rsidR="004E19C8" w:rsidRPr="00610EFD">
        <w:rPr>
          <w:rFonts w:ascii="Calibri" w:hAnsi="Calibri" w:cs="Arial"/>
          <w:u w:val="single"/>
        </w:rPr>
        <w:t>s</w:t>
      </w:r>
      <w:r w:rsidR="00ED3F0A" w:rsidRPr="00610EFD">
        <w:rPr>
          <w:rFonts w:ascii="Calibri" w:hAnsi="Calibri" w:cs="Arial"/>
          <w:u w:val="single"/>
        </w:rPr>
        <w:t>can</w:t>
      </w:r>
    </w:p>
    <w:p w:rsidR="00E33F28" w:rsidRPr="00610EFD" w:rsidRDefault="00E33F28" w:rsidP="00BC71AF">
      <w:pPr>
        <w:tabs>
          <w:tab w:val="left" w:pos="426"/>
          <w:tab w:val="left" w:pos="567"/>
        </w:tabs>
        <w:spacing w:after="120" w:line="276" w:lineRule="auto"/>
        <w:ind w:left="426"/>
        <w:rPr>
          <w:rFonts w:ascii="Calibri" w:hAnsi="Calibri" w:cs="Arial"/>
        </w:rPr>
      </w:pPr>
      <w:r w:rsidRPr="00610EFD">
        <w:rPr>
          <w:rFonts w:ascii="Calibri" w:hAnsi="Calibri" w:cs="Arial"/>
        </w:rPr>
        <w:t xml:space="preserve">The following developments were reported by the OWS: </w:t>
      </w:r>
    </w:p>
    <w:p w:rsidR="00B92F41" w:rsidRPr="00610EFD" w:rsidRDefault="002574D4" w:rsidP="00BC71AF">
      <w:pPr>
        <w:pStyle w:val="ListBullet"/>
        <w:spacing w:after="120" w:line="276" w:lineRule="auto"/>
        <w:ind w:left="782" w:hanging="357"/>
        <w:contextualSpacing w:val="0"/>
        <w:rPr>
          <w:rFonts w:ascii="Calibri" w:hAnsi="Calibri"/>
        </w:rPr>
      </w:pPr>
      <w:r w:rsidRPr="00610EFD">
        <w:rPr>
          <w:rFonts w:ascii="Calibri" w:hAnsi="Calibri"/>
        </w:rPr>
        <w:t xml:space="preserve">an update on the </w:t>
      </w:r>
      <w:r w:rsidR="00386446">
        <w:rPr>
          <w:rFonts w:ascii="Calibri" w:hAnsi="Calibri"/>
        </w:rPr>
        <w:t>Australian G</w:t>
      </w:r>
      <w:r w:rsidRPr="00610EFD">
        <w:rPr>
          <w:rFonts w:ascii="Calibri" w:hAnsi="Calibri"/>
        </w:rPr>
        <w:t xml:space="preserve">overnment’s </w:t>
      </w:r>
      <w:r w:rsidR="00386446" w:rsidRPr="00386446">
        <w:rPr>
          <w:rFonts w:ascii="Calibri" w:hAnsi="Calibri"/>
        </w:rPr>
        <w:t>‘</w:t>
      </w:r>
      <w:r w:rsidRPr="00386446">
        <w:rPr>
          <w:rFonts w:ascii="Calibri" w:hAnsi="Calibri"/>
        </w:rPr>
        <w:t>one</w:t>
      </w:r>
      <w:r w:rsidR="001C6D1A">
        <w:rPr>
          <w:rFonts w:ascii="Calibri" w:hAnsi="Calibri"/>
        </w:rPr>
        <w:t>-</w:t>
      </w:r>
      <w:r w:rsidRPr="00386446">
        <w:rPr>
          <w:rFonts w:ascii="Calibri" w:hAnsi="Calibri"/>
        </w:rPr>
        <w:t>stop shop</w:t>
      </w:r>
      <w:r w:rsidR="00386446" w:rsidRPr="00386446">
        <w:rPr>
          <w:rFonts w:ascii="Calibri" w:hAnsi="Calibri"/>
        </w:rPr>
        <w:t>’</w:t>
      </w:r>
      <w:r w:rsidR="001C6D1A">
        <w:rPr>
          <w:rFonts w:ascii="Calibri" w:hAnsi="Calibri"/>
        </w:rPr>
        <w:t>,</w:t>
      </w:r>
      <w:r w:rsidR="002908B5" w:rsidRPr="00610EFD">
        <w:rPr>
          <w:rFonts w:ascii="Calibri" w:hAnsi="Calibri"/>
        </w:rPr>
        <w:t xml:space="preserve"> </w:t>
      </w:r>
      <w:r w:rsidR="001C6D1A">
        <w:rPr>
          <w:rFonts w:ascii="Calibri" w:hAnsi="Calibri"/>
        </w:rPr>
        <w:t>including the development of</w:t>
      </w:r>
      <w:r w:rsidRPr="00610EFD">
        <w:rPr>
          <w:rFonts w:ascii="Calibri" w:hAnsi="Calibri"/>
        </w:rPr>
        <w:t xml:space="preserve"> assessment bilateral agreements</w:t>
      </w:r>
      <w:r w:rsidR="002908B5" w:rsidRPr="00610EFD">
        <w:rPr>
          <w:rFonts w:ascii="Calibri" w:hAnsi="Calibri"/>
        </w:rPr>
        <w:t xml:space="preserve"> </w:t>
      </w:r>
      <w:r w:rsidRPr="00610EFD">
        <w:rPr>
          <w:rFonts w:ascii="Calibri" w:hAnsi="Calibri"/>
        </w:rPr>
        <w:t xml:space="preserve">with Queensland and </w:t>
      </w:r>
      <w:r w:rsidR="001C6D1A">
        <w:rPr>
          <w:rFonts w:ascii="Calibri" w:hAnsi="Calibri"/>
        </w:rPr>
        <w:t>New South Wales</w:t>
      </w:r>
      <w:r w:rsidRPr="00610EFD">
        <w:rPr>
          <w:rFonts w:ascii="Calibri" w:hAnsi="Calibri"/>
        </w:rPr>
        <w:t>;</w:t>
      </w:r>
    </w:p>
    <w:p w:rsidR="002574D4" w:rsidRPr="00610EFD" w:rsidRDefault="006577BA" w:rsidP="00BC71AF">
      <w:pPr>
        <w:pStyle w:val="ListBullet"/>
        <w:spacing w:after="120" w:line="276" w:lineRule="auto"/>
        <w:ind w:left="782" w:hanging="357"/>
        <w:contextualSpacing w:val="0"/>
        <w:rPr>
          <w:rFonts w:ascii="Calibri" w:hAnsi="Calibri"/>
        </w:rPr>
      </w:pPr>
      <w:r w:rsidRPr="00610EFD">
        <w:rPr>
          <w:rFonts w:ascii="Calibri" w:hAnsi="Calibri"/>
        </w:rPr>
        <w:t>the Queensland Competition Authority released a draft report</w:t>
      </w:r>
      <w:r w:rsidR="001C6D1A">
        <w:rPr>
          <w:rFonts w:ascii="Calibri" w:hAnsi="Calibri"/>
        </w:rPr>
        <w:t>, ‘Coal Sea</w:t>
      </w:r>
      <w:r w:rsidR="002008EB">
        <w:rPr>
          <w:rFonts w:ascii="Calibri" w:hAnsi="Calibri"/>
        </w:rPr>
        <w:t>m</w:t>
      </w:r>
      <w:r w:rsidR="001C6D1A">
        <w:rPr>
          <w:rFonts w:ascii="Calibri" w:hAnsi="Calibri"/>
        </w:rPr>
        <w:t xml:space="preserve"> Gas Review’</w:t>
      </w:r>
      <w:r w:rsidR="0036584E">
        <w:rPr>
          <w:rFonts w:ascii="Calibri" w:hAnsi="Calibri"/>
        </w:rPr>
        <w:t>,</w:t>
      </w:r>
      <w:r w:rsidRPr="00610EFD">
        <w:rPr>
          <w:rFonts w:ascii="Calibri" w:hAnsi="Calibri"/>
        </w:rPr>
        <w:t xml:space="preserve"> proposing reforms to the regulation of the coal seam gas industry in Queensland;</w:t>
      </w:r>
    </w:p>
    <w:p w:rsidR="00904E73" w:rsidRPr="00610EFD" w:rsidRDefault="00904E73" w:rsidP="00BC71AF">
      <w:pPr>
        <w:pStyle w:val="ListBullet"/>
        <w:spacing w:after="120" w:line="276" w:lineRule="auto"/>
        <w:ind w:left="782" w:hanging="357"/>
        <w:contextualSpacing w:val="0"/>
        <w:rPr>
          <w:rFonts w:ascii="Calibri" w:hAnsi="Calibri"/>
        </w:rPr>
      </w:pPr>
      <w:r w:rsidRPr="00610EFD">
        <w:rPr>
          <w:rFonts w:ascii="Calibri" w:hAnsi="Calibri"/>
        </w:rPr>
        <w:t>the Victorian Premier released the Gas Market Taskforce final and supplementary reports;</w:t>
      </w:r>
    </w:p>
    <w:p w:rsidR="00904E73" w:rsidRPr="00610EFD" w:rsidRDefault="00175EA8" w:rsidP="00BC71AF">
      <w:pPr>
        <w:pStyle w:val="ListBullet"/>
        <w:spacing w:after="120" w:line="276" w:lineRule="auto"/>
        <w:ind w:left="782" w:hanging="357"/>
        <w:contextualSpacing w:val="0"/>
        <w:rPr>
          <w:rFonts w:ascii="Calibri" w:hAnsi="Calibri"/>
        </w:rPr>
      </w:pPr>
      <w:r w:rsidRPr="00610EFD">
        <w:rPr>
          <w:rFonts w:ascii="Calibri" w:hAnsi="Calibri"/>
        </w:rPr>
        <w:t>the NSW Government has implemented a hold on exploration and extraction of natural g</w:t>
      </w:r>
      <w:r w:rsidR="0036584E">
        <w:rPr>
          <w:rFonts w:ascii="Calibri" w:hAnsi="Calibri"/>
        </w:rPr>
        <w:t>as from coal seams in ‘S</w:t>
      </w:r>
      <w:r w:rsidRPr="00610EFD">
        <w:rPr>
          <w:rFonts w:ascii="Calibri" w:hAnsi="Calibri"/>
        </w:rPr>
        <w:t xml:space="preserve">pecial </w:t>
      </w:r>
      <w:r w:rsidR="0036584E">
        <w:rPr>
          <w:rFonts w:ascii="Calibri" w:hAnsi="Calibri"/>
        </w:rPr>
        <w:t>A</w:t>
      </w:r>
      <w:r w:rsidRPr="00610EFD">
        <w:rPr>
          <w:rFonts w:ascii="Calibri" w:hAnsi="Calibri"/>
        </w:rPr>
        <w:t>rea</w:t>
      </w:r>
      <w:r w:rsidR="0036584E">
        <w:rPr>
          <w:rFonts w:ascii="Calibri" w:hAnsi="Calibri"/>
        </w:rPr>
        <w:t>s’</w:t>
      </w:r>
      <w:r w:rsidRPr="00610EFD">
        <w:rPr>
          <w:rFonts w:ascii="Calibri" w:hAnsi="Calibri"/>
        </w:rPr>
        <w:t xml:space="preserve"> zones around Sydney;</w:t>
      </w:r>
    </w:p>
    <w:p w:rsidR="006577BA" w:rsidRPr="00610EFD" w:rsidRDefault="00610EFD" w:rsidP="00BC71AF">
      <w:pPr>
        <w:pStyle w:val="ListBullet"/>
        <w:spacing w:after="120" w:line="276" w:lineRule="auto"/>
        <w:ind w:left="782" w:hanging="357"/>
        <w:contextualSpacing w:val="0"/>
        <w:rPr>
          <w:rFonts w:ascii="Calibri" w:hAnsi="Calibri"/>
        </w:rPr>
      </w:pPr>
      <w:r w:rsidRPr="00610EFD">
        <w:rPr>
          <w:rFonts w:ascii="Calibri" w:hAnsi="Calibri"/>
        </w:rPr>
        <w:t>an unconventional gas roundtable was held recently in South Australia, which was attended by an OWS representative and a Committee member.</w:t>
      </w:r>
    </w:p>
    <w:p w:rsidR="004360B6" w:rsidRPr="00610EFD" w:rsidRDefault="004360B6" w:rsidP="00BC71AF">
      <w:pPr>
        <w:tabs>
          <w:tab w:val="left" w:pos="426"/>
          <w:tab w:val="left" w:pos="567"/>
        </w:tabs>
        <w:spacing w:after="120" w:line="276" w:lineRule="auto"/>
        <w:ind w:left="426"/>
        <w:rPr>
          <w:rFonts w:ascii="Calibri" w:hAnsi="Calibri" w:cs="Arial"/>
        </w:rPr>
      </w:pPr>
      <w:r w:rsidRPr="00610EFD">
        <w:rPr>
          <w:rFonts w:ascii="Calibri" w:hAnsi="Calibri" w:cs="Arial"/>
        </w:rPr>
        <w:t>The following developments were report</w:t>
      </w:r>
      <w:r w:rsidR="00610EFD" w:rsidRPr="00610EFD">
        <w:rPr>
          <w:rFonts w:ascii="Calibri" w:hAnsi="Calibri" w:cs="Arial"/>
        </w:rPr>
        <w:t xml:space="preserve">ed by the </w:t>
      </w:r>
      <w:r w:rsidRPr="00610EFD">
        <w:rPr>
          <w:rFonts w:ascii="Calibri" w:hAnsi="Calibri" w:cs="Arial"/>
        </w:rPr>
        <w:t>Committee Chair</w:t>
      </w:r>
      <w:r w:rsidR="00610EFD" w:rsidRPr="00610EFD">
        <w:rPr>
          <w:rFonts w:ascii="Calibri" w:hAnsi="Calibri" w:cs="Arial"/>
        </w:rPr>
        <w:t>:</w:t>
      </w:r>
    </w:p>
    <w:p w:rsidR="002908B5" w:rsidRPr="00610EFD" w:rsidRDefault="00610EFD" w:rsidP="00BC71AF">
      <w:pPr>
        <w:pStyle w:val="ListBullet"/>
        <w:spacing w:after="120" w:line="276" w:lineRule="auto"/>
        <w:ind w:left="782" w:hanging="357"/>
        <w:contextualSpacing w:val="0"/>
        <w:rPr>
          <w:rFonts w:ascii="Calibri" w:hAnsi="Calibri"/>
        </w:rPr>
      </w:pPr>
      <w:r w:rsidRPr="00610EFD">
        <w:rPr>
          <w:rFonts w:ascii="Calibri" w:hAnsi="Calibri"/>
        </w:rPr>
        <w:t>t</w:t>
      </w:r>
      <w:r w:rsidR="002908B5" w:rsidRPr="00610EFD">
        <w:rPr>
          <w:rFonts w:ascii="Calibri" w:hAnsi="Calibri"/>
        </w:rPr>
        <w:t xml:space="preserve">he Committee Chair </w:t>
      </w:r>
      <w:r w:rsidRPr="00610EFD">
        <w:rPr>
          <w:rFonts w:ascii="Calibri" w:hAnsi="Calibri"/>
        </w:rPr>
        <w:t xml:space="preserve">and an OWS representative held separate meetings </w:t>
      </w:r>
      <w:r w:rsidR="002908B5" w:rsidRPr="00610EFD">
        <w:rPr>
          <w:rFonts w:ascii="Calibri" w:hAnsi="Calibri"/>
        </w:rPr>
        <w:t>with the Commonwealth regulator</w:t>
      </w:r>
      <w:r w:rsidR="004360B6" w:rsidRPr="00610EFD">
        <w:rPr>
          <w:rFonts w:ascii="Calibri" w:hAnsi="Calibri"/>
        </w:rPr>
        <w:t xml:space="preserve"> and with the NSW regulator to discuss the </w:t>
      </w:r>
      <w:r w:rsidRPr="00610EFD">
        <w:rPr>
          <w:rFonts w:ascii="Calibri" w:hAnsi="Calibri"/>
        </w:rPr>
        <w:t>role and work of the Committee; and</w:t>
      </w:r>
    </w:p>
    <w:p w:rsidR="00610EFD" w:rsidRPr="00610EFD" w:rsidRDefault="00610EFD" w:rsidP="00BC71AF">
      <w:pPr>
        <w:pStyle w:val="ListBullet"/>
        <w:spacing w:after="120" w:line="276" w:lineRule="auto"/>
        <w:ind w:left="782" w:hanging="357"/>
        <w:contextualSpacing w:val="0"/>
        <w:rPr>
          <w:rFonts w:ascii="Calibri" w:hAnsi="Calibri"/>
        </w:rPr>
      </w:pPr>
      <w:r w:rsidRPr="00610EFD">
        <w:rPr>
          <w:rFonts w:ascii="Calibri" w:hAnsi="Calibri"/>
        </w:rPr>
        <w:t xml:space="preserve">the Committee Chair and </w:t>
      </w:r>
      <w:r w:rsidR="002008EB">
        <w:rPr>
          <w:rFonts w:ascii="Calibri" w:hAnsi="Calibri"/>
        </w:rPr>
        <w:t xml:space="preserve">an </w:t>
      </w:r>
      <w:r w:rsidRPr="00610EFD">
        <w:rPr>
          <w:rFonts w:ascii="Calibri" w:hAnsi="Calibri"/>
        </w:rPr>
        <w:t xml:space="preserve">OWS </w:t>
      </w:r>
      <w:r w:rsidR="00C32797">
        <w:rPr>
          <w:rFonts w:ascii="Calibri" w:hAnsi="Calibri"/>
        </w:rPr>
        <w:t xml:space="preserve">representative </w:t>
      </w:r>
      <w:r w:rsidRPr="00610EFD">
        <w:rPr>
          <w:rFonts w:ascii="Calibri" w:hAnsi="Calibri"/>
        </w:rPr>
        <w:t>met with the Federal Environment Minister following the November Committee meeting.</w:t>
      </w:r>
    </w:p>
    <w:p w:rsidR="00C620AF" w:rsidRPr="00610EFD" w:rsidRDefault="00CF100B" w:rsidP="00AE6BC2">
      <w:pPr>
        <w:tabs>
          <w:tab w:val="left" w:pos="426"/>
        </w:tabs>
        <w:spacing w:before="240" w:after="120" w:line="276" w:lineRule="auto"/>
        <w:rPr>
          <w:rFonts w:ascii="Calibri" w:hAnsi="Calibri" w:cs="Arial"/>
          <w:b/>
        </w:rPr>
      </w:pPr>
      <w:r w:rsidRPr="00610EFD">
        <w:rPr>
          <w:rFonts w:ascii="Calibri" w:hAnsi="Calibri" w:cs="Arial"/>
          <w:b/>
        </w:rPr>
        <w:t>2</w:t>
      </w:r>
      <w:r w:rsidR="00C620AF" w:rsidRPr="00610EFD">
        <w:rPr>
          <w:rFonts w:ascii="Calibri" w:hAnsi="Calibri" w:cs="Arial"/>
          <w:b/>
        </w:rPr>
        <w:t>.</w:t>
      </w:r>
      <w:r w:rsidR="00C620AF" w:rsidRPr="00610EFD">
        <w:rPr>
          <w:rFonts w:ascii="Calibri" w:hAnsi="Calibri" w:cs="Arial"/>
          <w:b/>
        </w:rPr>
        <w:tab/>
      </w:r>
      <w:r w:rsidR="00371BBD" w:rsidRPr="00610EFD">
        <w:rPr>
          <w:rFonts w:ascii="Calibri" w:hAnsi="Calibri" w:cs="Arial"/>
          <w:b/>
        </w:rPr>
        <w:t xml:space="preserve">Advice on Projects referred by </w:t>
      </w:r>
      <w:r w:rsidR="00B56649" w:rsidRPr="00610EFD">
        <w:rPr>
          <w:rFonts w:ascii="Calibri" w:hAnsi="Calibri" w:cs="Arial"/>
          <w:b/>
        </w:rPr>
        <w:t>Governments</w:t>
      </w:r>
    </w:p>
    <w:p w:rsidR="00C620AF" w:rsidRPr="00610EFD" w:rsidRDefault="00CF100B" w:rsidP="0044213C">
      <w:pPr>
        <w:spacing w:before="120" w:after="120" w:line="276" w:lineRule="auto"/>
        <w:ind w:left="426" w:hanging="426"/>
        <w:rPr>
          <w:rFonts w:ascii="Calibri" w:hAnsi="Calibri" w:cs="Arial"/>
          <w:u w:val="single"/>
        </w:rPr>
      </w:pPr>
      <w:r w:rsidRPr="00610EFD">
        <w:rPr>
          <w:rFonts w:ascii="Calibri" w:hAnsi="Calibri" w:cs="Arial"/>
        </w:rPr>
        <w:t>2</w:t>
      </w:r>
      <w:r w:rsidR="00C620AF" w:rsidRPr="00610EFD">
        <w:rPr>
          <w:rFonts w:ascii="Calibri" w:hAnsi="Calibri" w:cs="Arial"/>
        </w:rPr>
        <w:t>.1</w:t>
      </w:r>
      <w:r w:rsidR="00C620AF" w:rsidRPr="00610EFD">
        <w:rPr>
          <w:rFonts w:ascii="Calibri" w:hAnsi="Calibri" w:cs="Arial"/>
        </w:rPr>
        <w:tab/>
      </w:r>
      <w:r w:rsidR="00D30F8E" w:rsidRPr="00610EFD">
        <w:rPr>
          <w:rFonts w:ascii="Calibri" w:hAnsi="Calibri" w:cs="Arial"/>
          <w:u w:val="single"/>
        </w:rPr>
        <w:t>Carmichael Coal Mine, QLD (Supplementary EIS)</w:t>
      </w:r>
    </w:p>
    <w:p w:rsidR="00BA3D9B" w:rsidRPr="00610EFD" w:rsidRDefault="00E2119F" w:rsidP="00BC71AF">
      <w:pPr>
        <w:tabs>
          <w:tab w:val="left" w:pos="426"/>
        </w:tabs>
        <w:spacing w:after="120" w:line="276" w:lineRule="auto"/>
        <w:ind w:left="426"/>
        <w:rPr>
          <w:rFonts w:ascii="Calibri" w:hAnsi="Calibri" w:cs="Arial"/>
          <w:color w:val="000000" w:themeColor="text1"/>
        </w:rPr>
      </w:pPr>
      <w:r w:rsidRPr="00610EFD">
        <w:rPr>
          <w:rFonts w:ascii="Calibri" w:hAnsi="Calibri" w:cs="Arial"/>
          <w:color w:val="000000" w:themeColor="text1"/>
        </w:rPr>
        <w:t>The Commonwealth regulator</w:t>
      </w:r>
      <w:r>
        <w:rPr>
          <w:rFonts w:ascii="Calibri" w:hAnsi="Calibri" w:cs="Arial"/>
          <w:color w:val="000000" w:themeColor="text1"/>
        </w:rPr>
        <w:t xml:space="preserve"> and </w:t>
      </w:r>
      <w:r w:rsidRPr="00610EFD">
        <w:rPr>
          <w:rFonts w:ascii="Calibri" w:hAnsi="Calibri" w:cs="Arial"/>
          <w:color w:val="000000" w:themeColor="text1"/>
        </w:rPr>
        <w:t>the Office of the Coordinator-General, Queensland Department of State Development</w:t>
      </w:r>
      <w:r>
        <w:rPr>
          <w:rFonts w:ascii="Calibri" w:hAnsi="Calibri" w:cs="Arial"/>
          <w:color w:val="000000" w:themeColor="text1"/>
        </w:rPr>
        <w:t>, Infrastructure and Planning</w:t>
      </w:r>
      <w:r w:rsidRPr="00610EFD">
        <w:rPr>
          <w:rFonts w:ascii="Calibri" w:hAnsi="Calibri" w:cs="Arial"/>
          <w:color w:val="000000" w:themeColor="text1"/>
        </w:rPr>
        <w:t xml:space="preserve"> requested the Committee’s advice </w:t>
      </w:r>
      <w:r>
        <w:rPr>
          <w:rFonts w:ascii="Calibri" w:hAnsi="Calibri" w:cs="Arial"/>
          <w:color w:val="000000" w:themeColor="text1"/>
        </w:rPr>
        <w:t>in relation to t</w:t>
      </w:r>
      <w:r w:rsidR="00BA3D9B" w:rsidRPr="00610EFD">
        <w:rPr>
          <w:rFonts w:ascii="Calibri" w:hAnsi="Calibri" w:cs="Arial"/>
          <w:color w:val="000000" w:themeColor="text1"/>
        </w:rPr>
        <w:t>he Carmichael Coal Mine and Rail project, QLD. The proposed project is at the draft Supplementary Environmental Impact Statement (EIS) stage.</w:t>
      </w:r>
    </w:p>
    <w:p w:rsidR="00D30F8E" w:rsidRPr="00610EFD" w:rsidRDefault="00D30F8E" w:rsidP="00BC71AF">
      <w:pPr>
        <w:tabs>
          <w:tab w:val="left" w:pos="426"/>
        </w:tabs>
        <w:spacing w:after="120" w:line="276" w:lineRule="auto"/>
        <w:ind w:left="426"/>
        <w:rPr>
          <w:rFonts w:ascii="Calibri" w:hAnsi="Calibri" w:cs="Arial"/>
          <w:color w:val="000000" w:themeColor="text1"/>
        </w:rPr>
      </w:pPr>
      <w:r w:rsidRPr="00610EFD">
        <w:rPr>
          <w:rFonts w:ascii="Calibri" w:hAnsi="Calibri" w:cs="Arial"/>
          <w:color w:val="000000" w:themeColor="text1"/>
        </w:rPr>
        <w:t xml:space="preserve">The proposed project is a new open cut and underground </w:t>
      </w:r>
      <w:r w:rsidR="00A21C5A" w:rsidRPr="00610EFD">
        <w:rPr>
          <w:rFonts w:ascii="Calibri" w:hAnsi="Calibri" w:cs="Arial"/>
          <w:color w:val="000000" w:themeColor="text1"/>
        </w:rPr>
        <w:t xml:space="preserve">thermal </w:t>
      </w:r>
      <w:r w:rsidRPr="00610EFD">
        <w:rPr>
          <w:rFonts w:ascii="Calibri" w:hAnsi="Calibri" w:cs="Arial"/>
          <w:color w:val="000000" w:themeColor="text1"/>
        </w:rPr>
        <w:t>coal mine, located in the Galilee basin,</w:t>
      </w:r>
      <w:r w:rsidR="00270E9D" w:rsidRPr="00610EFD">
        <w:rPr>
          <w:rFonts w:ascii="Calibri" w:hAnsi="Calibri" w:cs="Arial"/>
          <w:color w:val="000000" w:themeColor="text1"/>
        </w:rPr>
        <w:t xml:space="preserve"> approximately 160 kilometres north-west of the town of Clermont</w:t>
      </w:r>
      <w:r w:rsidRPr="00610EFD">
        <w:rPr>
          <w:rFonts w:ascii="Calibri" w:hAnsi="Calibri" w:cs="Arial"/>
          <w:color w:val="000000" w:themeColor="text1"/>
        </w:rPr>
        <w:t>.</w:t>
      </w:r>
      <w:r w:rsidR="00270E9D" w:rsidRPr="00610EFD">
        <w:rPr>
          <w:rFonts w:ascii="Calibri" w:hAnsi="Calibri" w:cs="Arial"/>
          <w:color w:val="000000" w:themeColor="text1"/>
        </w:rPr>
        <w:t xml:space="preserve"> The proposed mine site is located within the Belyando River catchment, part of the Burdekin River Catchment.</w:t>
      </w:r>
    </w:p>
    <w:p w:rsidR="00D30F8E" w:rsidRPr="00610EFD" w:rsidRDefault="00D30F8E" w:rsidP="00BC71AF">
      <w:pPr>
        <w:tabs>
          <w:tab w:val="left" w:pos="426"/>
        </w:tabs>
        <w:spacing w:after="120" w:line="276" w:lineRule="auto"/>
        <w:ind w:left="426"/>
        <w:rPr>
          <w:rFonts w:ascii="Calibri" w:hAnsi="Calibri" w:cs="Arial"/>
          <w:color w:val="000000" w:themeColor="text1"/>
        </w:rPr>
      </w:pPr>
      <w:r w:rsidRPr="00610EFD">
        <w:rPr>
          <w:rFonts w:ascii="Calibri" w:hAnsi="Calibri" w:cs="Arial"/>
          <w:color w:val="000000" w:themeColor="text1"/>
        </w:rPr>
        <w:t>Matters of interest to the Committee included:</w:t>
      </w:r>
    </w:p>
    <w:p w:rsidR="00E63D64" w:rsidRDefault="00E63D64" w:rsidP="00BC71AF">
      <w:pPr>
        <w:pStyle w:val="ListBullet"/>
        <w:spacing w:after="120" w:line="276" w:lineRule="auto"/>
        <w:ind w:left="782" w:hanging="357"/>
        <w:contextualSpacing w:val="0"/>
        <w:rPr>
          <w:rFonts w:ascii="Calibri" w:hAnsi="Calibri"/>
        </w:rPr>
      </w:pPr>
      <w:r>
        <w:rPr>
          <w:rFonts w:ascii="Calibri" w:hAnsi="Calibri"/>
        </w:rPr>
        <w:t>Groundwater Model:</w:t>
      </w:r>
      <w:r w:rsidR="006B327F">
        <w:rPr>
          <w:rFonts w:ascii="Calibri" w:hAnsi="Calibri"/>
        </w:rPr>
        <w:t xml:space="preserve"> </w:t>
      </w:r>
      <w:r w:rsidR="0023599B">
        <w:rPr>
          <w:rFonts w:ascii="Calibri" w:hAnsi="Calibri"/>
        </w:rPr>
        <w:t xml:space="preserve"> in particular t</w:t>
      </w:r>
      <w:r w:rsidRPr="00277FA1">
        <w:rPr>
          <w:rFonts w:ascii="Calibri" w:hAnsi="Calibri"/>
        </w:rPr>
        <w:t xml:space="preserve">he </w:t>
      </w:r>
      <w:r w:rsidR="0023599B">
        <w:rPr>
          <w:rFonts w:ascii="Calibri" w:hAnsi="Calibri"/>
        </w:rPr>
        <w:t>setting</w:t>
      </w:r>
      <w:r w:rsidRPr="00277FA1">
        <w:rPr>
          <w:rFonts w:ascii="Calibri" w:hAnsi="Calibri"/>
        </w:rPr>
        <w:t xml:space="preserve"> of boundaries on the western side o</w:t>
      </w:r>
      <w:r w:rsidR="0023599B">
        <w:rPr>
          <w:rFonts w:ascii="Calibri" w:hAnsi="Calibri"/>
        </w:rPr>
        <w:t>f</w:t>
      </w:r>
      <w:r w:rsidRPr="00277FA1">
        <w:rPr>
          <w:rFonts w:ascii="Calibri" w:hAnsi="Calibri"/>
        </w:rPr>
        <w:t xml:space="preserve"> the groundwater flow model</w:t>
      </w:r>
      <w:r w:rsidR="0023599B">
        <w:rPr>
          <w:rFonts w:ascii="Calibri" w:hAnsi="Calibri"/>
        </w:rPr>
        <w:t xml:space="preserve"> and the integrity of the Rewan Formation;</w:t>
      </w:r>
    </w:p>
    <w:p w:rsidR="00E63D64" w:rsidRDefault="0023599B" w:rsidP="00BC71AF">
      <w:pPr>
        <w:pStyle w:val="ListBullet"/>
        <w:spacing w:after="120" w:line="276" w:lineRule="auto"/>
        <w:ind w:left="782" w:hanging="357"/>
        <w:contextualSpacing w:val="0"/>
        <w:rPr>
          <w:rFonts w:ascii="Calibri" w:hAnsi="Calibri" w:cs="Arial"/>
          <w:color w:val="000000" w:themeColor="text1"/>
        </w:rPr>
      </w:pPr>
      <w:r>
        <w:rPr>
          <w:rFonts w:ascii="Calibri" w:hAnsi="Calibri"/>
        </w:rPr>
        <w:lastRenderedPageBreak/>
        <w:t>Understanding t</w:t>
      </w:r>
      <w:r w:rsidR="00E63D64">
        <w:rPr>
          <w:rFonts w:ascii="Calibri" w:hAnsi="Calibri"/>
        </w:rPr>
        <w:t>he role that the Rewan Formation</w:t>
      </w:r>
      <w:r>
        <w:rPr>
          <w:rFonts w:ascii="Calibri" w:hAnsi="Calibri"/>
        </w:rPr>
        <w:t xml:space="preserve"> plays</w:t>
      </w:r>
      <w:r w:rsidR="00E63D64">
        <w:rPr>
          <w:rFonts w:ascii="Calibri" w:hAnsi="Calibri"/>
        </w:rPr>
        <w:t xml:space="preserve"> in </w:t>
      </w:r>
      <w:r>
        <w:rPr>
          <w:rFonts w:ascii="Calibri" w:hAnsi="Calibri"/>
        </w:rPr>
        <w:t xml:space="preserve">relation to </w:t>
      </w:r>
      <w:r w:rsidR="00E63D64">
        <w:rPr>
          <w:rFonts w:ascii="Calibri" w:hAnsi="Calibri"/>
        </w:rPr>
        <w:t xml:space="preserve">the GAB and </w:t>
      </w:r>
      <w:r>
        <w:rPr>
          <w:rFonts w:ascii="Calibri" w:hAnsi="Calibri"/>
        </w:rPr>
        <w:t xml:space="preserve">potential </w:t>
      </w:r>
      <w:r w:rsidR="00E63D64">
        <w:rPr>
          <w:rFonts w:ascii="Calibri" w:hAnsi="Calibri"/>
        </w:rPr>
        <w:t xml:space="preserve">impacts to the Doongmabulla and Mellaluka Springs Complexes, </w:t>
      </w:r>
      <w:r>
        <w:rPr>
          <w:rFonts w:ascii="Calibri" w:hAnsi="Calibri"/>
        </w:rPr>
        <w:t>including consideration of</w:t>
      </w:r>
      <w:r w:rsidR="00E63D64">
        <w:rPr>
          <w:rFonts w:ascii="Calibri" w:hAnsi="Calibri"/>
        </w:rPr>
        <w:t xml:space="preserve"> the potential for faultin</w:t>
      </w:r>
      <w:r>
        <w:rPr>
          <w:rFonts w:ascii="Calibri" w:hAnsi="Calibri"/>
        </w:rPr>
        <w:t>g.</w:t>
      </w:r>
      <w:r w:rsidR="00E63D64">
        <w:rPr>
          <w:rFonts w:ascii="Calibri" w:hAnsi="Calibri"/>
        </w:rPr>
        <w:t xml:space="preserve"> </w:t>
      </w:r>
      <w:r w:rsidR="00E63D64" w:rsidRPr="00610EFD">
        <w:rPr>
          <w:rFonts w:ascii="Calibri" w:hAnsi="Calibri" w:cs="Arial"/>
          <w:color w:val="000000" w:themeColor="text1"/>
        </w:rPr>
        <w:t xml:space="preserve"> </w:t>
      </w:r>
    </w:p>
    <w:p w:rsidR="00712CCD" w:rsidRDefault="00D30F8E" w:rsidP="00BC71AF">
      <w:pPr>
        <w:tabs>
          <w:tab w:val="left" w:pos="426"/>
        </w:tabs>
        <w:spacing w:after="120" w:line="276" w:lineRule="auto"/>
        <w:ind w:left="426"/>
        <w:rPr>
          <w:rFonts w:ascii="Calibri" w:hAnsi="Calibri" w:cs="Arial"/>
          <w:color w:val="000000" w:themeColor="text1"/>
        </w:rPr>
      </w:pPr>
      <w:r w:rsidRPr="00610EFD">
        <w:rPr>
          <w:rFonts w:ascii="Calibri" w:hAnsi="Calibri" w:cs="Arial"/>
          <w:color w:val="000000" w:themeColor="text1"/>
        </w:rPr>
        <w:t>The Committee’s advice will be published separately on the Committee’s website, in the context of the regulator’s decision.</w:t>
      </w:r>
    </w:p>
    <w:p w:rsidR="004D19FC" w:rsidRPr="00610EFD" w:rsidRDefault="004D19FC" w:rsidP="00AE6BC2">
      <w:pPr>
        <w:tabs>
          <w:tab w:val="left" w:pos="426"/>
        </w:tabs>
        <w:spacing w:before="120" w:after="120" w:line="276" w:lineRule="auto"/>
        <w:ind w:left="567" w:hanging="567"/>
        <w:rPr>
          <w:rFonts w:ascii="Calibri" w:hAnsi="Calibri" w:cs="Arial"/>
          <w:u w:val="single"/>
        </w:rPr>
      </w:pPr>
      <w:r w:rsidRPr="00610EFD">
        <w:rPr>
          <w:rFonts w:ascii="Calibri" w:hAnsi="Calibri" w:cs="Arial"/>
        </w:rPr>
        <w:t>2.2</w:t>
      </w:r>
      <w:r w:rsidRPr="00610EFD">
        <w:rPr>
          <w:rFonts w:ascii="Calibri" w:hAnsi="Calibri" w:cs="Arial"/>
        </w:rPr>
        <w:tab/>
      </w:r>
      <w:r w:rsidR="00D30F8E" w:rsidRPr="00610EFD">
        <w:rPr>
          <w:rFonts w:ascii="Calibri" w:hAnsi="Calibri" w:cs="Arial"/>
          <w:u w:val="single"/>
        </w:rPr>
        <w:t>Duchess Paradise, WA</w:t>
      </w:r>
      <w:r w:rsidR="00C2168C" w:rsidRPr="00610EFD">
        <w:rPr>
          <w:rFonts w:ascii="Calibri" w:hAnsi="Calibri" w:cs="Arial"/>
          <w:u w:val="single"/>
        </w:rPr>
        <w:t xml:space="preserve"> (</w:t>
      </w:r>
      <w:r w:rsidR="00D30F8E" w:rsidRPr="00610EFD">
        <w:rPr>
          <w:rFonts w:ascii="Calibri" w:hAnsi="Calibri" w:cs="Arial"/>
          <w:u w:val="single"/>
        </w:rPr>
        <w:t xml:space="preserve">Draft Public Environmental </w:t>
      </w:r>
      <w:r w:rsidR="008C3787" w:rsidRPr="00610EFD">
        <w:rPr>
          <w:rFonts w:ascii="Calibri" w:hAnsi="Calibri" w:cs="Arial"/>
          <w:u w:val="single"/>
        </w:rPr>
        <w:t>Review</w:t>
      </w:r>
      <w:r w:rsidR="00C2168C" w:rsidRPr="00610EFD">
        <w:rPr>
          <w:rFonts w:ascii="Calibri" w:hAnsi="Calibri" w:cs="Arial"/>
          <w:u w:val="single"/>
        </w:rPr>
        <w:t>)</w:t>
      </w:r>
    </w:p>
    <w:p w:rsidR="008C3787" w:rsidRPr="00610EFD" w:rsidRDefault="00EF62FE" w:rsidP="00BC71AF">
      <w:pPr>
        <w:tabs>
          <w:tab w:val="left" w:pos="426"/>
        </w:tabs>
        <w:spacing w:after="120" w:line="276" w:lineRule="auto"/>
        <w:ind w:left="426"/>
        <w:rPr>
          <w:rFonts w:ascii="Calibri" w:hAnsi="Calibri" w:cs="Arial"/>
          <w:color w:val="000000" w:themeColor="text1"/>
        </w:rPr>
      </w:pPr>
      <w:r w:rsidRPr="00610EFD">
        <w:rPr>
          <w:rFonts w:ascii="Calibri" w:hAnsi="Calibri" w:cs="Arial"/>
          <w:color w:val="000000" w:themeColor="text1"/>
        </w:rPr>
        <w:t>The</w:t>
      </w:r>
      <w:r w:rsidR="00EA41E3" w:rsidRPr="00610EFD">
        <w:rPr>
          <w:rFonts w:ascii="Calibri" w:hAnsi="Calibri" w:cs="Arial"/>
          <w:color w:val="000000" w:themeColor="text1"/>
        </w:rPr>
        <w:t xml:space="preserve"> Commonwealth regulator requested the</w:t>
      </w:r>
      <w:r w:rsidRPr="00610EFD">
        <w:rPr>
          <w:rFonts w:ascii="Calibri" w:hAnsi="Calibri" w:cs="Arial"/>
          <w:color w:val="000000" w:themeColor="text1"/>
        </w:rPr>
        <w:t xml:space="preserve"> Committee</w:t>
      </w:r>
      <w:r w:rsidR="00EA41E3" w:rsidRPr="00610EFD">
        <w:rPr>
          <w:rFonts w:ascii="Calibri" w:hAnsi="Calibri" w:cs="Arial"/>
          <w:color w:val="000000" w:themeColor="text1"/>
        </w:rPr>
        <w:t>’s</w:t>
      </w:r>
      <w:r w:rsidRPr="00610EFD">
        <w:rPr>
          <w:rFonts w:ascii="Calibri" w:hAnsi="Calibri" w:cs="Arial"/>
          <w:color w:val="000000" w:themeColor="text1"/>
        </w:rPr>
        <w:t xml:space="preserve"> </w:t>
      </w:r>
      <w:r w:rsidR="00EA41E3" w:rsidRPr="00610EFD">
        <w:rPr>
          <w:rFonts w:ascii="Calibri" w:hAnsi="Calibri" w:cs="Arial"/>
          <w:color w:val="000000" w:themeColor="text1"/>
        </w:rPr>
        <w:t>advice in relation to</w:t>
      </w:r>
      <w:r w:rsidRPr="00610EFD">
        <w:rPr>
          <w:rFonts w:ascii="Calibri" w:hAnsi="Calibri" w:cs="Arial"/>
          <w:color w:val="000000" w:themeColor="text1"/>
        </w:rPr>
        <w:t xml:space="preserve"> </w:t>
      </w:r>
      <w:r w:rsidR="00555DF1" w:rsidRPr="00610EFD">
        <w:rPr>
          <w:rFonts w:ascii="Calibri" w:hAnsi="Calibri" w:cs="Arial"/>
          <w:color w:val="000000" w:themeColor="text1"/>
        </w:rPr>
        <w:t xml:space="preserve">the </w:t>
      </w:r>
      <w:r w:rsidR="008C3787" w:rsidRPr="00610EFD">
        <w:rPr>
          <w:rFonts w:ascii="Calibri" w:hAnsi="Calibri" w:cs="Arial"/>
          <w:color w:val="000000" w:themeColor="text1"/>
        </w:rPr>
        <w:t xml:space="preserve">Duchess Paradise Project, West Kimberley Region, </w:t>
      </w:r>
      <w:r w:rsidR="008448CB" w:rsidRPr="00610EFD">
        <w:rPr>
          <w:rFonts w:ascii="Calibri" w:hAnsi="Calibri" w:cs="Arial"/>
          <w:color w:val="000000" w:themeColor="text1"/>
        </w:rPr>
        <w:t>WA,</w:t>
      </w:r>
      <w:r w:rsidR="00555DF1" w:rsidRPr="00610EFD">
        <w:rPr>
          <w:rFonts w:ascii="Calibri" w:hAnsi="Calibri" w:cs="Arial"/>
          <w:color w:val="000000" w:themeColor="text1"/>
        </w:rPr>
        <w:t xml:space="preserve"> at the </w:t>
      </w:r>
      <w:r w:rsidR="008C3787" w:rsidRPr="00610EFD">
        <w:rPr>
          <w:rFonts w:ascii="Calibri" w:hAnsi="Calibri" w:cs="Arial"/>
          <w:color w:val="000000" w:themeColor="text1"/>
        </w:rPr>
        <w:t>draft Public Environmental Review (PER)</w:t>
      </w:r>
      <w:r w:rsidR="00555DF1" w:rsidRPr="00610EFD">
        <w:rPr>
          <w:rFonts w:ascii="Calibri" w:hAnsi="Calibri" w:cs="Arial"/>
          <w:color w:val="000000" w:themeColor="text1"/>
        </w:rPr>
        <w:t xml:space="preserve"> stage.</w:t>
      </w:r>
      <w:r w:rsidRPr="00610EFD">
        <w:rPr>
          <w:rFonts w:ascii="Calibri" w:hAnsi="Calibri" w:cs="Arial"/>
          <w:color w:val="000000" w:themeColor="text1"/>
        </w:rPr>
        <w:t xml:space="preserve"> </w:t>
      </w:r>
    </w:p>
    <w:p w:rsidR="00BA3D9B" w:rsidRPr="00610EFD" w:rsidRDefault="00BA3D9B" w:rsidP="00BC71AF">
      <w:pPr>
        <w:tabs>
          <w:tab w:val="left" w:pos="426"/>
        </w:tabs>
        <w:spacing w:after="120" w:line="276" w:lineRule="auto"/>
        <w:ind w:left="426"/>
        <w:rPr>
          <w:rFonts w:ascii="Calibri" w:hAnsi="Calibri" w:cs="Arial"/>
          <w:color w:val="000000" w:themeColor="text1"/>
        </w:rPr>
      </w:pPr>
      <w:r w:rsidRPr="00610EFD">
        <w:rPr>
          <w:rFonts w:ascii="Calibri" w:hAnsi="Calibri" w:cs="Arial"/>
          <w:color w:val="000000" w:themeColor="text1"/>
        </w:rPr>
        <w:t xml:space="preserve">The proposed project is a new coal mine comprising slot mining and underground operation, located on a pastoral station 175 kilometres south-east of Derby, WA. The proposed mine site is located within the catchment of the Fitzroy River in the Canning Basin. </w:t>
      </w:r>
    </w:p>
    <w:p w:rsidR="00BA3D9B" w:rsidRPr="00610EFD" w:rsidRDefault="00BA3D9B" w:rsidP="00BC71AF">
      <w:pPr>
        <w:tabs>
          <w:tab w:val="left" w:pos="426"/>
        </w:tabs>
        <w:spacing w:after="120" w:line="276" w:lineRule="auto"/>
        <w:ind w:left="426"/>
        <w:rPr>
          <w:rFonts w:ascii="Calibri" w:hAnsi="Calibri" w:cs="Arial"/>
          <w:color w:val="000000" w:themeColor="text1"/>
        </w:rPr>
      </w:pPr>
      <w:r w:rsidRPr="00610EFD">
        <w:rPr>
          <w:rFonts w:ascii="Calibri" w:hAnsi="Calibri" w:cs="Arial"/>
          <w:color w:val="000000" w:themeColor="text1"/>
        </w:rPr>
        <w:t>Matters of interest to the Committee included:</w:t>
      </w:r>
    </w:p>
    <w:p w:rsidR="00BA3D9B" w:rsidRPr="00682D55" w:rsidRDefault="00BA3D9B" w:rsidP="00BC71AF">
      <w:pPr>
        <w:pStyle w:val="ListBullet"/>
        <w:spacing w:after="120" w:line="276" w:lineRule="auto"/>
        <w:ind w:left="782" w:hanging="357"/>
        <w:contextualSpacing w:val="0"/>
        <w:rPr>
          <w:rFonts w:ascii="Calibri" w:hAnsi="Calibri"/>
        </w:rPr>
      </w:pPr>
      <w:r>
        <w:rPr>
          <w:rFonts w:ascii="Calibri" w:hAnsi="Calibri"/>
        </w:rPr>
        <w:t>P</w:t>
      </w:r>
      <w:r w:rsidRPr="00682D55">
        <w:rPr>
          <w:rFonts w:ascii="Calibri" w:hAnsi="Calibri"/>
        </w:rPr>
        <w:t>otential impacts from surface/groundwater interaction with the Fitzroy River during the dry season;</w:t>
      </w:r>
    </w:p>
    <w:p w:rsidR="00BA3D9B" w:rsidRPr="00682D55" w:rsidRDefault="00BA3D9B" w:rsidP="00BC71AF">
      <w:pPr>
        <w:pStyle w:val="ListBullet"/>
        <w:spacing w:after="120" w:line="276" w:lineRule="auto"/>
        <w:ind w:left="782" w:hanging="357"/>
        <w:contextualSpacing w:val="0"/>
        <w:rPr>
          <w:rFonts w:ascii="Calibri" w:hAnsi="Calibri"/>
        </w:rPr>
      </w:pPr>
      <w:r w:rsidRPr="00682D55">
        <w:rPr>
          <w:rFonts w:ascii="Calibri" w:hAnsi="Calibri"/>
        </w:rPr>
        <w:t xml:space="preserve">Surface water impacts, particularly around </w:t>
      </w:r>
      <w:r w:rsidR="002B399D" w:rsidRPr="00682D55">
        <w:rPr>
          <w:rFonts w:ascii="Calibri" w:hAnsi="Calibri"/>
        </w:rPr>
        <w:t>discharge</w:t>
      </w:r>
      <w:r w:rsidR="002B399D">
        <w:rPr>
          <w:rFonts w:ascii="Calibri" w:hAnsi="Calibri"/>
        </w:rPr>
        <w:t>s</w:t>
      </w:r>
      <w:r w:rsidRPr="00682D55">
        <w:rPr>
          <w:rFonts w:ascii="Calibri" w:hAnsi="Calibri"/>
        </w:rPr>
        <w:t xml:space="preserve"> and design detail of sedimentation ponds; and</w:t>
      </w:r>
    </w:p>
    <w:p w:rsidR="00BA3D9B" w:rsidRPr="00682D55" w:rsidRDefault="0023599B" w:rsidP="00BC71AF">
      <w:pPr>
        <w:pStyle w:val="ListBullet"/>
        <w:spacing w:after="120" w:line="276" w:lineRule="auto"/>
        <w:ind w:left="782" w:hanging="357"/>
        <w:contextualSpacing w:val="0"/>
        <w:rPr>
          <w:rFonts w:ascii="Calibri" w:hAnsi="Calibri"/>
        </w:rPr>
      </w:pPr>
      <w:r>
        <w:rPr>
          <w:rFonts w:ascii="Calibri" w:hAnsi="Calibri"/>
        </w:rPr>
        <w:t>t</w:t>
      </w:r>
      <w:r w:rsidR="00BA3D9B" w:rsidRPr="00682D55">
        <w:rPr>
          <w:rFonts w:ascii="Calibri" w:hAnsi="Calibri"/>
        </w:rPr>
        <w:t>he site water balance.</w:t>
      </w:r>
    </w:p>
    <w:p w:rsidR="00C55072" w:rsidRPr="00610EFD" w:rsidRDefault="00C55072" w:rsidP="00BC71AF">
      <w:pPr>
        <w:tabs>
          <w:tab w:val="left" w:pos="426"/>
        </w:tabs>
        <w:spacing w:after="120" w:line="276" w:lineRule="auto"/>
        <w:ind w:left="426"/>
        <w:rPr>
          <w:rFonts w:ascii="Calibri" w:hAnsi="Calibri" w:cs="Arial"/>
          <w:color w:val="000000" w:themeColor="text1"/>
        </w:rPr>
      </w:pPr>
      <w:r w:rsidRPr="00610EFD">
        <w:rPr>
          <w:rFonts w:ascii="Calibri" w:hAnsi="Calibri" w:cs="Arial"/>
          <w:color w:val="000000" w:themeColor="text1"/>
        </w:rPr>
        <w:t>The Committee’s advice will be published separately on the Committee’s website, in the context of the regulator’s decision.</w:t>
      </w:r>
    </w:p>
    <w:p w:rsidR="00C2168C" w:rsidRPr="00610EFD" w:rsidRDefault="00FD2AB1" w:rsidP="00C2168C">
      <w:pPr>
        <w:tabs>
          <w:tab w:val="left" w:pos="426"/>
        </w:tabs>
        <w:spacing w:before="120" w:after="120" w:line="276" w:lineRule="auto"/>
        <w:ind w:left="567" w:hanging="567"/>
        <w:rPr>
          <w:rFonts w:ascii="Calibri" w:hAnsi="Calibri" w:cs="Arial"/>
          <w:u w:val="single"/>
        </w:rPr>
      </w:pPr>
      <w:r w:rsidRPr="00610EFD">
        <w:rPr>
          <w:rFonts w:ascii="Calibri" w:hAnsi="Calibri" w:cs="Arial"/>
          <w:color w:val="000000" w:themeColor="text1"/>
        </w:rPr>
        <w:t xml:space="preserve"> </w:t>
      </w:r>
      <w:r w:rsidR="00C2168C" w:rsidRPr="00610EFD">
        <w:rPr>
          <w:rFonts w:ascii="Calibri" w:hAnsi="Calibri" w:cs="Arial"/>
        </w:rPr>
        <w:t>2.</w:t>
      </w:r>
      <w:r w:rsidR="0037580D" w:rsidRPr="00610EFD">
        <w:rPr>
          <w:rFonts w:ascii="Calibri" w:hAnsi="Calibri" w:cs="Arial"/>
        </w:rPr>
        <w:t>3</w:t>
      </w:r>
      <w:r w:rsidR="00C2168C" w:rsidRPr="00610EFD">
        <w:rPr>
          <w:rFonts w:ascii="Calibri" w:hAnsi="Calibri" w:cs="Arial"/>
        </w:rPr>
        <w:tab/>
      </w:r>
      <w:r w:rsidR="0037580D" w:rsidRPr="00610EFD">
        <w:rPr>
          <w:rFonts w:ascii="Calibri" w:hAnsi="Calibri" w:cs="Arial"/>
          <w:u w:val="single"/>
        </w:rPr>
        <w:t>Springsure Creek Coal Project, QLD (Draft EIS)</w:t>
      </w:r>
    </w:p>
    <w:p w:rsidR="0037580D" w:rsidRPr="00610EFD" w:rsidRDefault="0037580D" w:rsidP="00BC71AF">
      <w:pPr>
        <w:tabs>
          <w:tab w:val="left" w:pos="426"/>
        </w:tabs>
        <w:spacing w:after="120" w:line="276" w:lineRule="auto"/>
        <w:ind w:left="426"/>
        <w:rPr>
          <w:rFonts w:ascii="Calibri" w:hAnsi="Calibri" w:cs="Arial"/>
          <w:color w:val="000000" w:themeColor="text1"/>
        </w:rPr>
      </w:pPr>
      <w:r w:rsidRPr="00610EFD">
        <w:rPr>
          <w:rFonts w:ascii="Calibri" w:hAnsi="Calibri" w:cs="Arial"/>
          <w:color w:val="000000" w:themeColor="text1"/>
        </w:rPr>
        <w:t xml:space="preserve">The Commonwealth regulator requested the Committee’s advice in relation to the </w:t>
      </w:r>
      <w:r w:rsidR="00DA141D" w:rsidRPr="00610EFD">
        <w:rPr>
          <w:rFonts w:ascii="Calibri" w:hAnsi="Calibri" w:cs="Arial"/>
          <w:color w:val="000000" w:themeColor="text1"/>
        </w:rPr>
        <w:t>Springsure Creek Coal Project, QLD</w:t>
      </w:r>
      <w:r w:rsidR="008448CB" w:rsidRPr="00610EFD">
        <w:rPr>
          <w:rFonts w:ascii="Calibri" w:hAnsi="Calibri" w:cs="Arial"/>
          <w:color w:val="000000" w:themeColor="text1"/>
        </w:rPr>
        <w:t>,</w:t>
      </w:r>
      <w:r w:rsidRPr="00610EFD">
        <w:rPr>
          <w:rFonts w:ascii="Calibri" w:hAnsi="Calibri" w:cs="Arial"/>
          <w:color w:val="000000" w:themeColor="text1"/>
        </w:rPr>
        <w:t xml:space="preserve"> at the </w:t>
      </w:r>
      <w:r w:rsidR="00290E1F" w:rsidRPr="00610EFD">
        <w:rPr>
          <w:rFonts w:ascii="Calibri" w:hAnsi="Calibri" w:cs="Arial"/>
          <w:color w:val="000000" w:themeColor="text1"/>
        </w:rPr>
        <w:t xml:space="preserve">draft </w:t>
      </w:r>
      <w:r w:rsidR="00E2119F">
        <w:rPr>
          <w:rFonts w:ascii="Calibri" w:hAnsi="Calibri" w:cs="Arial"/>
          <w:color w:val="000000" w:themeColor="text1"/>
        </w:rPr>
        <w:t>EIS</w:t>
      </w:r>
      <w:r w:rsidR="00290E1F" w:rsidRPr="00610EFD">
        <w:rPr>
          <w:rFonts w:ascii="Calibri" w:hAnsi="Calibri" w:cs="Arial"/>
          <w:color w:val="000000" w:themeColor="text1"/>
        </w:rPr>
        <w:t xml:space="preserve"> stage</w:t>
      </w:r>
      <w:r w:rsidRPr="00610EFD">
        <w:rPr>
          <w:rFonts w:ascii="Calibri" w:hAnsi="Calibri" w:cs="Arial"/>
          <w:color w:val="000000" w:themeColor="text1"/>
        </w:rPr>
        <w:t xml:space="preserve">. </w:t>
      </w:r>
    </w:p>
    <w:p w:rsidR="00BA3D9B" w:rsidRPr="00610EFD" w:rsidRDefault="00BA3D9B" w:rsidP="00BC71AF">
      <w:pPr>
        <w:tabs>
          <w:tab w:val="left" w:pos="426"/>
        </w:tabs>
        <w:spacing w:after="120" w:line="276" w:lineRule="auto"/>
        <w:ind w:left="426"/>
        <w:rPr>
          <w:rFonts w:ascii="Calibri" w:hAnsi="Calibri" w:cs="Arial"/>
          <w:color w:val="000000" w:themeColor="text1"/>
        </w:rPr>
      </w:pPr>
      <w:r w:rsidRPr="00610EFD">
        <w:rPr>
          <w:rFonts w:ascii="Calibri" w:hAnsi="Calibri" w:cs="Arial"/>
          <w:color w:val="000000" w:themeColor="text1"/>
        </w:rPr>
        <w:t xml:space="preserve">The proposed project is for a new underground coal mine, located within the </w:t>
      </w:r>
      <w:r>
        <w:rPr>
          <w:rFonts w:ascii="Calibri" w:hAnsi="Calibri" w:cs="Arial"/>
          <w:color w:val="000000" w:themeColor="text1"/>
        </w:rPr>
        <w:t>Bowen</w:t>
      </w:r>
      <w:r w:rsidRPr="00610EFD">
        <w:rPr>
          <w:rFonts w:ascii="Calibri" w:hAnsi="Calibri" w:cs="Arial"/>
          <w:color w:val="000000" w:themeColor="text1"/>
        </w:rPr>
        <w:t xml:space="preserve"> Basin approximately 40 kilometres south of Emerald in Queensland. Springsure Creek intersects the</w:t>
      </w:r>
      <w:r>
        <w:rPr>
          <w:rFonts w:ascii="Calibri" w:hAnsi="Calibri" w:cs="Arial"/>
          <w:color w:val="000000" w:themeColor="text1"/>
        </w:rPr>
        <w:t xml:space="preserve"> proposed</w:t>
      </w:r>
      <w:r w:rsidRPr="00610EFD">
        <w:rPr>
          <w:rFonts w:ascii="Calibri" w:hAnsi="Calibri" w:cs="Arial"/>
          <w:color w:val="000000" w:themeColor="text1"/>
        </w:rPr>
        <w:t xml:space="preserve"> mine site and connects to the Comet River. The Comet River flows into the Mackenzie River, the Fitzroy River and eventually into the Great Barrier Reef over 450 kilometres downstream. </w:t>
      </w:r>
    </w:p>
    <w:p w:rsidR="00BA3D9B" w:rsidRPr="00610EFD" w:rsidRDefault="00BA3D9B" w:rsidP="00BC71AF">
      <w:pPr>
        <w:tabs>
          <w:tab w:val="left" w:pos="426"/>
        </w:tabs>
        <w:spacing w:after="120" w:line="276" w:lineRule="auto"/>
        <w:ind w:left="426"/>
        <w:rPr>
          <w:rFonts w:ascii="Calibri" w:hAnsi="Calibri" w:cs="Arial"/>
          <w:color w:val="000000" w:themeColor="text1"/>
        </w:rPr>
      </w:pPr>
      <w:r w:rsidRPr="00610EFD">
        <w:rPr>
          <w:rFonts w:ascii="Calibri" w:hAnsi="Calibri" w:cs="Arial"/>
          <w:color w:val="000000" w:themeColor="text1"/>
        </w:rPr>
        <w:t>Matters of interest to the Committee included:</w:t>
      </w:r>
    </w:p>
    <w:p w:rsidR="00BA3D9B" w:rsidRPr="00FA7459" w:rsidRDefault="00BA3D9B" w:rsidP="00BC71AF">
      <w:pPr>
        <w:pStyle w:val="ListBullet"/>
        <w:spacing w:after="120" w:line="276" w:lineRule="auto"/>
        <w:ind w:left="782" w:hanging="357"/>
        <w:contextualSpacing w:val="0"/>
        <w:rPr>
          <w:rFonts w:ascii="Calibri" w:hAnsi="Calibri"/>
        </w:rPr>
      </w:pPr>
      <w:r w:rsidRPr="00833F54">
        <w:rPr>
          <w:rFonts w:ascii="Calibri" w:hAnsi="Calibri"/>
        </w:rPr>
        <w:t>Groundwater modelling</w:t>
      </w:r>
      <w:r w:rsidR="00C32797">
        <w:rPr>
          <w:rFonts w:ascii="Calibri" w:hAnsi="Calibri"/>
        </w:rPr>
        <w:t xml:space="preserve">, </w:t>
      </w:r>
      <w:r w:rsidRPr="00833F54">
        <w:rPr>
          <w:rFonts w:ascii="Calibri" w:hAnsi="Calibri"/>
        </w:rPr>
        <w:t>particularly with respect to the integrity of the Rewan Formation;</w:t>
      </w:r>
    </w:p>
    <w:p w:rsidR="00BA3D9B" w:rsidRPr="00FA7459" w:rsidRDefault="00BA3D9B" w:rsidP="00BC71AF">
      <w:pPr>
        <w:pStyle w:val="ListBullet"/>
        <w:spacing w:after="120" w:line="276" w:lineRule="auto"/>
        <w:ind w:left="782" w:hanging="357"/>
        <w:contextualSpacing w:val="0"/>
        <w:rPr>
          <w:rFonts w:ascii="Calibri" w:hAnsi="Calibri"/>
        </w:rPr>
      </w:pPr>
      <w:r w:rsidRPr="00833F54">
        <w:rPr>
          <w:rFonts w:ascii="Calibri" w:hAnsi="Calibri"/>
        </w:rPr>
        <w:t xml:space="preserve">Potential impacts as a result of subsidence </w:t>
      </w:r>
      <w:r w:rsidR="00C32797" w:rsidRPr="00833F54">
        <w:rPr>
          <w:rFonts w:ascii="Calibri" w:hAnsi="Calibri"/>
        </w:rPr>
        <w:t>o</w:t>
      </w:r>
      <w:r w:rsidR="00C32797">
        <w:rPr>
          <w:rFonts w:ascii="Calibri" w:hAnsi="Calibri"/>
        </w:rPr>
        <w:t>n</w:t>
      </w:r>
      <w:r w:rsidR="00C32797" w:rsidRPr="00833F54">
        <w:rPr>
          <w:rFonts w:ascii="Calibri" w:hAnsi="Calibri"/>
        </w:rPr>
        <w:t xml:space="preserve"> </w:t>
      </w:r>
      <w:r w:rsidRPr="00833F54">
        <w:rPr>
          <w:rFonts w:ascii="Calibri" w:hAnsi="Calibri"/>
        </w:rPr>
        <w:t>surface and groundwater resources; and</w:t>
      </w:r>
    </w:p>
    <w:p w:rsidR="00BA3D9B" w:rsidRPr="00FA7459" w:rsidRDefault="00BA3D9B" w:rsidP="00BC71AF">
      <w:pPr>
        <w:pStyle w:val="ListBullet"/>
        <w:spacing w:after="120" w:line="276" w:lineRule="auto"/>
        <w:ind w:left="782" w:hanging="357"/>
        <w:contextualSpacing w:val="0"/>
        <w:rPr>
          <w:rFonts w:ascii="Calibri" w:hAnsi="Calibri"/>
        </w:rPr>
      </w:pPr>
      <w:r w:rsidRPr="00833F54">
        <w:rPr>
          <w:rFonts w:ascii="Calibri" w:hAnsi="Calibri"/>
        </w:rPr>
        <w:lastRenderedPageBreak/>
        <w:t>Potential impacts to listed ecologic</w:t>
      </w:r>
      <w:r>
        <w:rPr>
          <w:rFonts w:ascii="Calibri" w:hAnsi="Calibri"/>
        </w:rPr>
        <w:t>al communities including Bri</w:t>
      </w:r>
      <w:r w:rsidRPr="00833F54">
        <w:rPr>
          <w:rFonts w:ascii="Calibri" w:hAnsi="Calibri"/>
        </w:rPr>
        <w:t>g</w:t>
      </w:r>
      <w:r>
        <w:rPr>
          <w:rFonts w:ascii="Calibri" w:hAnsi="Calibri"/>
        </w:rPr>
        <w:t>a</w:t>
      </w:r>
      <w:r w:rsidRPr="00833F54">
        <w:rPr>
          <w:rFonts w:ascii="Calibri" w:hAnsi="Calibri"/>
        </w:rPr>
        <w:t>low (</w:t>
      </w:r>
      <w:r w:rsidRPr="00833F54">
        <w:rPr>
          <w:rFonts w:ascii="Calibri" w:hAnsi="Calibri"/>
          <w:i/>
        </w:rPr>
        <w:t>Acacia harpophylla</w:t>
      </w:r>
      <w:r w:rsidRPr="00833F54">
        <w:rPr>
          <w:rFonts w:ascii="Calibri" w:hAnsi="Calibri"/>
        </w:rPr>
        <w:t>).</w:t>
      </w:r>
    </w:p>
    <w:p w:rsidR="0037580D" w:rsidRDefault="0037580D" w:rsidP="00BC71AF">
      <w:pPr>
        <w:tabs>
          <w:tab w:val="left" w:pos="426"/>
        </w:tabs>
        <w:spacing w:after="120" w:line="276" w:lineRule="auto"/>
        <w:ind w:left="426"/>
        <w:rPr>
          <w:rFonts w:ascii="Calibri" w:hAnsi="Calibri" w:cs="Arial"/>
          <w:color w:val="000000" w:themeColor="text1"/>
        </w:rPr>
      </w:pPr>
      <w:r w:rsidRPr="00610EFD">
        <w:rPr>
          <w:rFonts w:ascii="Calibri" w:hAnsi="Calibri" w:cs="Arial"/>
          <w:color w:val="000000" w:themeColor="text1"/>
        </w:rPr>
        <w:t>The Committee’s advice will be published separately on the Committee’s website, in the context of the regulator’s decision.</w:t>
      </w:r>
    </w:p>
    <w:p w:rsidR="0037580D" w:rsidRPr="00610EFD" w:rsidRDefault="0037580D" w:rsidP="0037580D">
      <w:pPr>
        <w:tabs>
          <w:tab w:val="left" w:pos="426"/>
        </w:tabs>
        <w:spacing w:before="120" w:after="120" w:line="276" w:lineRule="auto"/>
        <w:ind w:left="567" w:hanging="567"/>
        <w:rPr>
          <w:rFonts w:ascii="Calibri" w:hAnsi="Calibri" w:cs="Arial"/>
          <w:u w:val="single"/>
        </w:rPr>
      </w:pPr>
      <w:r w:rsidRPr="00610EFD">
        <w:rPr>
          <w:rFonts w:ascii="Calibri" w:hAnsi="Calibri" w:cs="Arial"/>
        </w:rPr>
        <w:t>2.4</w:t>
      </w:r>
      <w:r w:rsidRPr="00610EFD">
        <w:rPr>
          <w:rFonts w:ascii="Calibri" w:hAnsi="Calibri" w:cs="Arial"/>
        </w:rPr>
        <w:tab/>
      </w:r>
      <w:r w:rsidRPr="00610EFD">
        <w:rPr>
          <w:rFonts w:ascii="Calibri" w:hAnsi="Calibri" w:cs="Arial"/>
          <w:u w:val="single"/>
        </w:rPr>
        <w:t xml:space="preserve">Meteor Downs South Coal Project, QLD (Draft </w:t>
      </w:r>
      <w:r w:rsidR="00846840" w:rsidRPr="006B327F">
        <w:rPr>
          <w:rFonts w:ascii="Calibri" w:hAnsi="Calibri" w:cs="Arial"/>
          <w:color w:val="000000" w:themeColor="text1"/>
          <w:u w:val="single"/>
        </w:rPr>
        <w:t>Preliminary Documentation stage</w:t>
      </w:r>
      <w:r w:rsidRPr="00610EFD">
        <w:rPr>
          <w:rFonts w:ascii="Calibri" w:hAnsi="Calibri" w:cs="Arial"/>
          <w:u w:val="single"/>
        </w:rPr>
        <w:t>)</w:t>
      </w:r>
    </w:p>
    <w:p w:rsidR="00E63D64" w:rsidRPr="00610EFD" w:rsidRDefault="00E63D64" w:rsidP="00BC71AF">
      <w:pPr>
        <w:tabs>
          <w:tab w:val="left" w:pos="426"/>
        </w:tabs>
        <w:spacing w:after="120" w:line="276" w:lineRule="auto"/>
        <w:ind w:left="426"/>
        <w:rPr>
          <w:rFonts w:ascii="Calibri" w:hAnsi="Calibri" w:cs="Arial"/>
          <w:color w:val="000000" w:themeColor="text1"/>
        </w:rPr>
      </w:pPr>
      <w:r w:rsidRPr="00610EFD">
        <w:rPr>
          <w:rFonts w:ascii="Calibri" w:hAnsi="Calibri" w:cs="Arial"/>
          <w:color w:val="000000" w:themeColor="text1"/>
        </w:rPr>
        <w:t>The Commonwealth regulator requested the Committee’s advice in relation to the Meteor Downs South Coal Project, QLD, at the draft Preliminary Documentation stage.</w:t>
      </w:r>
    </w:p>
    <w:p w:rsidR="00E63D64" w:rsidRPr="00610EFD" w:rsidRDefault="00E63D64" w:rsidP="00BC71AF">
      <w:pPr>
        <w:tabs>
          <w:tab w:val="left" w:pos="426"/>
        </w:tabs>
        <w:spacing w:after="120" w:line="276" w:lineRule="auto"/>
        <w:ind w:left="426"/>
        <w:rPr>
          <w:rFonts w:ascii="Calibri" w:hAnsi="Calibri" w:cs="Arial"/>
          <w:color w:val="000000" w:themeColor="text1"/>
        </w:rPr>
      </w:pPr>
      <w:r w:rsidRPr="00610EFD">
        <w:rPr>
          <w:rFonts w:ascii="Calibri" w:hAnsi="Calibri" w:cs="Arial"/>
          <w:color w:val="000000" w:themeColor="text1"/>
        </w:rPr>
        <w:t>The proposed project is a new open cut coal mine, located on the Dawson Highway in the Bowen Basin, approximately 25 kilometres west of Rolleston and 45 kilometres south east of Springsure, Central Queensland. Water courses on site form part of the Comet River catchment within the Fitzroy Basin, with several small drainage paths in the project area flowing to Spring Creek in the south Aldebaran Creek to the north.</w:t>
      </w:r>
    </w:p>
    <w:p w:rsidR="00E63D64" w:rsidRPr="00610EFD" w:rsidRDefault="00E63D64" w:rsidP="00BC71AF">
      <w:pPr>
        <w:tabs>
          <w:tab w:val="left" w:pos="426"/>
        </w:tabs>
        <w:spacing w:after="120" w:line="276" w:lineRule="auto"/>
        <w:ind w:left="426"/>
        <w:rPr>
          <w:rFonts w:ascii="Calibri" w:hAnsi="Calibri" w:cs="Arial"/>
          <w:color w:val="000000" w:themeColor="text1"/>
        </w:rPr>
      </w:pPr>
      <w:r w:rsidRPr="00610EFD">
        <w:rPr>
          <w:rFonts w:ascii="Calibri" w:hAnsi="Calibri" w:cs="Arial"/>
          <w:color w:val="000000" w:themeColor="text1"/>
        </w:rPr>
        <w:t>Matters of interest to the Committee included:</w:t>
      </w:r>
    </w:p>
    <w:p w:rsidR="00E63D64" w:rsidRPr="004E3AD8" w:rsidRDefault="0023599B" w:rsidP="00BC71AF">
      <w:pPr>
        <w:pStyle w:val="ListParagraph"/>
        <w:numPr>
          <w:ilvl w:val="0"/>
          <w:numId w:val="16"/>
        </w:numPr>
        <w:tabs>
          <w:tab w:val="left" w:pos="709"/>
        </w:tabs>
        <w:spacing w:after="120" w:line="276" w:lineRule="auto"/>
        <w:ind w:left="709"/>
        <w:rPr>
          <w:color w:val="000000" w:themeColor="text1"/>
          <w:sz w:val="24"/>
          <w:szCs w:val="24"/>
        </w:rPr>
      </w:pPr>
      <w:r>
        <w:rPr>
          <w:sz w:val="24"/>
          <w:szCs w:val="24"/>
          <w:lang w:eastAsia="en-US"/>
        </w:rPr>
        <w:t>Results from the</w:t>
      </w:r>
      <w:r w:rsidR="00E63D64" w:rsidRPr="004E3AD8">
        <w:rPr>
          <w:sz w:val="24"/>
          <w:szCs w:val="24"/>
          <w:lang w:eastAsia="en-US"/>
        </w:rPr>
        <w:t xml:space="preserve"> investigations </w:t>
      </w:r>
      <w:r>
        <w:rPr>
          <w:sz w:val="24"/>
          <w:szCs w:val="24"/>
          <w:lang w:eastAsia="en-US"/>
        </w:rPr>
        <w:t xml:space="preserve">that </w:t>
      </w:r>
      <w:r w:rsidR="00E63D64" w:rsidRPr="004E3AD8">
        <w:rPr>
          <w:sz w:val="24"/>
          <w:szCs w:val="24"/>
          <w:lang w:eastAsia="en-US"/>
        </w:rPr>
        <w:t>are currently under</w:t>
      </w:r>
      <w:r>
        <w:rPr>
          <w:sz w:val="24"/>
          <w:szCs w:val="24"/>
          <w:lang w:eastAsia="en-US"/>
        </w:rPr>
        <w:t xml:space="preserve">way or under </w:t>
      </w:r>
      <w:r w:rsidR="00E63D64" w:rsidRPr="004E3AD8">
        <w:rPr>
          <w:sz w:val="24"/>
          <w:szCs w:val="24"/>
          <w:lang w:eastAsia="en-US"/>
        </w:rPr>
        <w:t>review including the: hydrogeological conceptualisation; numerical groundwater model; site water balance</w:t>
      </w:r>
      <w:r w:rsidR="00C32797">
        <w:rPr>
          <w:sz w:val="24"/>
          <w:szCs w:val="24"/>
          <w:lang w:eastAsia="en-US"/>
        </w:rPr>
        <w:t>;</w:t>
      </w:r>
      <w:r w:rsidR="00E63D64" w:rsidRPr="004E3AD8">
        <w:rPr>
          <w:sz w:val="24"/>
          <w:szCs w:val="24"/>
          <w:lang w:eastAsia="en-US"/>
        </w:rPr>
        <w:t xml:space="preserve"> </w:t>
      </w:r>
      <w:r w:rsidR="00C32797">
        <w:rPr>
          <w:sz w:val="24"/>
          <w:szCs w:val="24"/>
          <w:lang w:eastAsia="en-US"/>
        </w:rPr>
        <w:t xml:space="preserve">and </w:t>
      </w:r>
      <w:r w:rsidR="00E63D64" w:rsidRPr="004E3AD8">
        <w:rPr>
          <w:sz w:val="24"/>
          <w:szCs w:val="24"/>
          <w:lang w:eastAsia="en-US"/>
        </w:rPr>
        <w:t>baseline</w:t>
      </w:r>
      <w:r w:rsidR="00E63D64">
        <w:rPr>
          <w:sz w:val="24"/>
          <w:szCs w:val="24"/>
          <w:lang w:eastAsia="en-US"/>
        </w:rPr>
        <w:t xml:space="preserve"> characterisation of water resources </w:t>
      </w:r>
      <w:r w:rsidR="00C32797">
        <w:rPr>
          <w:sz w:val="24"/>
          <w:szCs w:val="24"/>
          <w:lang w:eastAsia="en-US"/>
        </w:rPr>
        <w:t xml:space="preserve">as well as </w:t>
      </w:r>
      <w:r w:rsidR="00E63D64">
        <w:rPr>
          <w:sz w:val="24"/>
          <w:szCs w:val="24"/>
          <w:lang w:eastAsia="en-US"/>
        </w:rPr>
        <w:t>water-dependent ecosystems.</w:t>
      </w:r>
    </w:p>
    <w:p w:rsidR="00E63D64" w:rsidRPr="004E3AD8" w:rsidRDefault="0023599B" w:rsidP="00BC71AF">
      <w:pPr>
        <w:pStyle w:val="ListParagraph"/>
        <w:numPr>
          <w:ilvl w:val="0"/>
          <w:numId w:val="16"/>
        </w:numPr>
        <w:tabs>
          <w:tab w:val="left" w:pos="709"/>
        </w:tabs>
        <w:spacing w:after="120" w:line="276" w:lineRule="auto"/>
        <w:ind w:left="709"/>
        <w:rPr>
          <w:sz w:val="24"/>
          <w:szCs w:val="24"/>
          <w:lang w:eastAsia="en-US"/>
        </w:rPr>
      </w:pPr>
      <w:r>
        <w:rPr>
          <w:sz w:val="24"/>
          <w:szCs w:val="24"/>
          <w:lang w:eastAsia="en-US"/>
        </w:rPr>
        <w:t>S</w:t>
      </w:r>
      <w:r w:rsidR="00E63D64">
        <w:rPr>
          <w:sz w:val="24"/>
          <w:szCs w:val="24"/>
          <w:lang w:eastAsia="en-US"/>
        </w:rPr>
        <w:t>urface and groundwater interactions; groundwater dependency of surface water bodies, ecosystems and species.</w:t>
      </w:r>
    </w:p>
    <w:p w:rsidR="00E63D64" w:rsidRPr="004E3AD8" w:rsidRDefault="00E63D64" w:rsidP="00BC71AF">
      <w:pPr>
        <w:pStyle w:val="ListParagraph"/>
        <w:numPr>
          <w:ilvl w:val="0"/>
          <w:numId w:val="16"/>
        </w:numPr>
        <w:tabs>
          <w:tab w:val="left" w:pos="709"/>
        </w:tabs>
        <w:spacing w:after="120" w:line="276" w:lineRule="auto"/>
        <w:ind w:left="709"/>
        <w:rPr>
          <w:sz w:val="24"/>
          <w:szCs w:val="24"/>
          <w:lang w:eastAsia="en-US"/>
        </w:rPr>
      </w:pPr>
      <w:r>
        <w:rPr>
          <w:sz w:val="24"/>
          <w:szCs w:val="24"/>
          <w:lang w:eastAsia="en-US"/>
        </w:rPr>
        <w:t>Potential impacts to Naroo Dam and Spring Creek</w:t>
      </w:r>
      <w:r w:rsidR="00846840">
        <w:rPr>
          <w:sz w:val="24"/>
          <w:szCs w:val="24"/>
          <w:lang w:eastAsia="en-US"/>
        </w:rPr>
        <w:t xml:space="preserve"> and</w:t>
      </w:r>
      <w:r w:rsidRPr="004E3AD8">
        <w:rPr>
          <w:sz w:val="24"/>
          <w:szCs w:val="24"/>
          <w:lang w:eastAsia="en-US"/>
        </w:rPr>
        <w:t xml:space="preserve"> threatened species and environmental values</w:t>
      </w:r>
      <w:r w:rsidR="00846840">
        <w:rPr>
          <w:sz w:val="24"/>
          <w:szCs w:val="24"/>
          <w:lang w:eastAsia="en-US"/>
        </w:rPr>
        <w:t xml:space="preserve">. </w:t>
      </w:r>
      <w:r w:rsidRPr="004E3AD8">
        <w:rPr>
          <w:sz w:val="24"/>
          <w:szCs w:val="24"/>
          <w:lang w:eastAsia="en-US"/>
        </w:rPr>
        <w:t xml:space="preserve"> </w:t>
      </w:r>
    </w:p>
    <w:p w:rsidR="00E63D64" w:rsidRPr="00E57FD9" w:rsidRDefault="00E63D64" w:rsidP="00BC71AF">
      <w:pPr>
        <w:pStyle w:val="ListParagraph"/>
        <w:tabs>
          <w:tab w:val="left" w:pos="426"/>
        </w:tabs>
        <w:spacing w:after="120" w:line="276" w:lineRule="auto"/>
        <w:ind w:left="426"/>
        <w:rPr>
          <w:color w:val="000000" w:themeColor="text1"/>
          <w:sz w:val="24"/>
          <w:szCs w:val="24"/>
        </w:rPr>
      </w:pPr>
      <w:r w:rsidRPr="00E57FD9">
        <w:rPr>
          <w:color w:val="000000" w:themeColor="text1"/>
          <w:sz w:val="24"/>
          <w:szCs w:val="24"/>
        </w:rPr>
        <w:t>The Committee’s advice will be published separately on the Committee’s website, in the context of the regulator’s decision.</w:t>
      </w:r>
    </w:p>
    <w:p w:rsidR="00E33F28" w:rsidRPr="00610EFD" w:rsidRDefault="0040517E" w:rsidP="00AE6BC2">
      <w:pPr>
        <w:tabs>
          <w:tab w:val="left" w:pos="426"/>
        </w:tabs>
        <w:spacing w:before="240" w:after="120" w:line="276" w:lineRule="auto"/>
        <w:rPr>
          <w:rFonts w:ascii="Calibri" w:hAnsi="Calibri" w:cs="Arial"/>
          <w:b/>
        </w:rPr>
      </w:pPr>
      <w:r w:rsidRPr="00610EFD">
        <w:rPr>
          <w:rFonts w:ascii="Calibri" w:hAnsi="Calibri" w:cs="Arial"/>
          <w:b/>
        </w:rPr>
        <w:t>3</w:t>
      </w:r>
      <w:r w:rsidR="00F65FD0" w:rsidRPr="00610EFD">
        <w:rPr>
          <w:rFonts w:ascii="Calibri" w:hAnsi="Calibri" w:cs="Arial"/>
          <w:b/>
        </w:rPr>
        <w:t>.</w:t>
      </w:r>
      <w:r w:rsidR="00F65FD0" w:rsidRPr="00610EFD">
        <w:rPr>
          <w:rFonts w:ascii="Calibri" w:hAnsi="Calibri" w:cs="Arial"/>
          <w:b/>
        </w:rPr>
        <w:tab/>
      </w:r>
      <w:r w:rsidR="0037580D" w:rsidRPr="00610EFD">
        <w:rPr>
          <w:rFonts w:ascii="Calibri" w:hAnsi="Calibri" w:cs="Arial"/>
          <w:b/>
        </w:rPr>
        <w:t>Research</w:t>
      </w:r>
    </w:p>
    <w:p w:rsidR="0037580D" w:rsidRPr="00610EFD" w:rsidRDefault="0037580D" w:rsidP="0037580D">
      <w:pPr>
        <w:tabs>
          <w:tab w:val="left" w:pos="426"/>
        </w:tabs>
        <w:spacing w:before="120" w:after="120" w:line="276" w:lineRule="auto"/>
        <w:rPr>
          <w:rFonts w:ascii="Calibri" w:hAnsi="Calibri" w:cs="Arial"/>
          <w:u w:val="single"/>
        </w:rPr>
      </w:pPr>
      <w:r w:rsidRPr="00610EFD">
        <w:rPr>
          <w:rFonts w:ascii="Calibri" w:hAnsi="Calibri" w:cs="Arial"/>
        </w:rPr>
        <w:t>3.1</w:t>
      </w:r>
      <w:r w:rsidRPr="00610EFD">
        <w:rPr>
          <w:rFonts w:ascii="Calibri" w:hAnsi="Calibri" w:cs="Arial"/>
        </w:rPr>
        <w:tab/>
      </w:r>
      <w:r w:rsidRPr="00610EFD">
        <w:rPr>
          <w:rFonts w:ascii="Calibri" w:hAnsi="Calibri" w:cs="Arial"/>
          <w:u w:val="single"/>
        </w:rPr>
        <w:t xml:space="preserve">Update on Research </w:t>
      </w:r>
    </w:p>
    <w:p w:rsidR="00E878D5" w:rsidRPr="00610EFD" w:rsidRDefault="00651AA7" w:rsidP="00BC71AF">
      <w:pPr>
        <w:pStyle w:val="ListParagraph"/>
        <w:spacing w:after="120" w:line="276" w:lineRule="auto"/>
        <w:ind w:left="426"/>
        <w:rPr>
          <w:rFonts w:cs="Arial"/>
          <w:sz w:val="24"/>
          <w:szCs w:val="24"/>
        </w:rPr>
      </w:pPr>
      <w:r w:rsidRPr="00610EFD">
        <w:rPr>
          <w:rFonts w:cs="Arial"/>
          <w:sz w:val="24"/>
          <w:szCs w:val="24"/>
        </w:rPr>
        <w:t xml:space="preserve">The OWS updated the Committee on the status of the following </w:t>
      </w:r>
      <w:r w:rsidR="0023599B">
        <w:rPr>
          <w:rFonts w:cs="Arial"/>
          <w:sz w:val="24"/>
          <w:szCs w:val="24"/>
        </w:rPr>
        <w:t xml:space="preserve">background and </w:t>
      </w:r>
      <w:r w:rsidRPr="00610EFD">
        <w:rPr>
          <w:rFonts w:cs="Arial"/>
          <w:sz w:val="24"/>
          <w:szCs w:val="24"/>
        </w:rPr>
        <w:t xml:space="preserve">critical science reviews (CSRs) </w:t>
      </w:r>
      <w:r w:rsidR="00B02C0C" w:rsidRPr="00610EFD">
        <w:rPr>
          <w:rFonts w:cs="Arial"/>
          <w:sz w:val="24"/>
          <w:szCs w:val="24"/>
        </w:rPr>
        <w:t>which have been revised to include comments from peer reviewers</w:t>
      </w:r>
      <w:r w:rsidR="009B227D">
        <w:rPr>
          <w:rFonts w:cs="Arial"/>
          <w:sz w:val="24"/>
          <w:szCs w:val="24"/>
        </w:rPr>
        <w:t xml:space="preserve"> in December 2013</w:t>
      </w:r>
      <w:r w:rsidRPr="00610EFD">
        <w:rPr>
          <w:rFonts w:cs="Arial"/>
          <w:sz w:val="24"/>
          <w:szCs w:val="24"/>
        </w:rPr>
        <w:t xml:space="preserve">: bore integrity, co-produced water and its impact on aquatic ecosystems and environmental issues; subsidence and coal seam gas; and hydraulic fracturing. </w:t>
      </w:r>
    </w:p>
    <w:p w:rsidR="00E878D5" w:rsidRPr="00610EFD" w:rsidRDefault="00651AA7" w:rsidP="00BC71AF">
      <w:pPr>
        <w:pStyle w:val="ListParagraph"/>
        <w:spacing w:after="120" w:line="276" w:lineRule="auto"/>
        <w:ind w:left="426"/>
        <w:rPr>
          <w:rFonts w:cs="Arial"/>
          <w:sz w:val="24"/>
          <w:szCs w:val="24"/>
        </w:rPr>
      </w:pPr>
      <w:r w:rsidRPr="00610EFD">
        <w:rPr>
          <w:rFonts w:cs="Arial"/>
          <w:sz w:val="24"/>
          <w:szCs w:val="24"/>
        </w:rPr>
        <w:t>The Committee</w:t>
      </w:r>
      <w:r w:rsidR="00E878D5" w:rsidRPr="00610EFD">
        <w:rPr>
          <w:rFonts w:cs="Arial"/>
          <w:sz w:val="24"/>
          <w:szCs w:val="24"/>
        </w:rPr>
        <w:t>:</w:t>
      </w:r>
    </w:p>
    <w:p w:rsidR="00E878D5" w:rsidRPr="00610EFD" w:rsidRDefault="00E878D5" w:rsidP="00BC71AF">
      <w:pPr>
        <w:pStyle w:val="ListParagraph"/>
        <w:numPr>
          <w:ilvl w:val="0"/>
          <w:numId w:val="5"/>
        </w:numPr>
        <w:spacing w:after="120" w:line="276" w:lineRule="auto"/>
        <w:ind w:left="709" w:hanging="283"/>
        <w:rPr>
          <w:rFonts w:cs="Arial"/>
          <w:sz w:val="24"/>
          <w:szCs w:val="24"/>
        </w:rPr>
      </w:pPr>
      <w:r w:rsidRPr="00610EFD">
        <w:rPr>
          <w:rFonts w:cs="Arial"/>
          <w:sz w:val="24"/>
          <w:szCs w:val="24"/>
        </w:rPr>
        <w:t xml:space="preserve">agreed </w:t>
      </w:r>
      <w:r w:rsidR="00651AA7" w:rsidRPr="00610EFD">
        <w:rPr>
          <w:rFonts w:cs="Arial"/>
          <w:sz w:val="24"/>
          <w:szCs w:val="24"/>
        </w:rPr>
        <w:t xml:space="preserve">to </w:t>
      </w:r>
      <w:r w:rsidRPr="00610EFD">
        <w:rPr>
          <w:rFonts w:cs="Arial"/>
          <w:sz w:val="24"/>
          <w:szCs w:val="24"/>
        </w:rPr>
        <w:t>provide feedback on the four</w:t>
      </w:r>
      <w:r w:rsidR="00B02C0C" w:rsidRPr="00610EFD">
        <w:rPr>
          <w:rFonts w:cs="Arial"/>
          <w:sz w:val="24"/>
          <w:szCs w:val="24"/>
        </w:rPr>
        <w:t xml:space="preserve"> CSRs to the OWS</w:t>
      </w:r>
      <w:r w:rsidRPr="00610EFD">
        <w:rPr>
          <w:rFonts w:cs="Arial"/>
          <w:sz w:val="24"/>
          <w:szCs w:val="24"/>
        </w:rPr>
        <w:t xml:space="preserve"> with a view to</w:t>
      </w:r>
      <w:r w:rsidR="00B02C0C" w:rsidRPr="00610EFD">
        <w:rPr>
          <w:rFonts w:cs="Arial"/>
          <w:sz w:val="24"/>
          <w:szCs w:val="24"/>
        </w:rPr>
        <w:t xml:space="preserve"> publication in February 2014</w:t>
      </w:r>
      <w:r w:rsidRPr="00610EFD">
        <w:rPr>
          <w:rFonts w:cs="Arial"/>
          <w:sz w:val="24"/>
          <w:szCs w:val="24"/>
        </w:rPr>
        <w:t>;</w:t>
      </w:r>
    </w:p>
    <w:p w:rsidR="009B227D" w:rsidRDefault="00E878D5" w:rsidP="00BC71AF">
      <w:pPr>
        <w:pStyle w:val="ListParagraph"/>
        <w:numPr>
          <w:ilvl w:val="0"/>
          <w:numId w:val="5"/>
        </w:numPr>
        <w:spacing w:after="120" w:line="276" w:lineRule="auto"/>
        <w:ind w:left="709" w:hanging="283"/>
        <w:rPr>
          <w:rFonts w:cs="Arial"/>
          <w:sz w:val="24"/>
          <w:szCs w:val="24"/>
        </w:rPr>
      </w:pPr>
      <w:r w:rsidRPr="00610EFD">
        <w:rPr>
          <w:rFonts w:cs="Arial"/>
          <w:sz w:val="24"/>
          <w:szCs w:val="24"/>
        </w:rPr>
        <w:lastRenderedPageBreak/>
        <w:t>noted that peer reviews have been received for another two CSRs on understanding groundwater flow and aquifer connectivity and subsidence and coal mining and these reports are being revised to incorporate peer review comments, with a view to publication in the first quarter of 2014</w:t>
      </w:r>
      <w:r w:rsidR="009B227D">
        <w:rPr>
          <w:rFonts w:cs="Arial"/>
          <w:sz w:val="24"/>
          <w:szCs w:val="24"/>
        </w:rPr>
        <w:t>; and</w:t>
      </w:r>
    </w:p>
    <w:p w:rsidR="00B02C0C" w:rsidRPr="009B227D" w:rsidRDefault="00083E83" w:rsidP="00BC71AF">
      <w:pPr>
        <w:pStyle w:val="ListParagraph"/>
        <w:numPr>
          <w:ilvl w:val="0"/>
          <w:numId w:val="5"/>
        </w:numPr>
        <w:spacing w:after="120" w:line="276" w:lineRule="auto"/>
        <w:ind w:left="709" w:hanging="283"/>
        <w:rPr>
          <w:rFonts w:cs="Arial"/>
          <w:sz w:val="24"/>
          <w:szCs w:val="24"/>
        </w:rPr>
      </w:pPr>
      <w:r w:rsidRPr="009B227D">
        <w:rPr>
          <w:rFonts w:cs="Arial"/>
          <w:sz w:val="24"/>
          <w:szCs w:val="24"/>
        </w:rPr>
        <w:t xml:space="preserve">requested OWS prepare a paper on </w:t>
      </w:r>
      <w:r w:rsidR="00A024FE">
        <w:rPr>
          <w:rFonts w:cs="Arial"/>
          <w:sz w:val="24"/>
          <w:szCs w:val="24"/>
        </w:rPr>
        <w:t>handling</w:t>
      </w:r>
      <w:r w:rsidRPr="009B227D">
        <w:rPr>
          <w:rFonts w:cs="Arial"/>
          <w:sz w:val="24"/>
          <w:szCs w:val="24"/>
        </w:rPr>
        <w:t xml:space="preserve"> </w:t>
      </w:r>
      <w:r w:rsidRPr="009B227D">
        <w:rPr>
          <w:rFonts w:cs="Arial"/>
          <w:i/>
          <w:sz w:val="24"/>
          <w:szCs w:val="24"/>
        </w:rPr>
        <w:t>Mining Risks to Water</w:t>
      </w:r>
      <w:r w:rsidRPr="009B227D">
        <w:rPr>
          <w:rFonts w:cs="Arial"/>
          <w:sz w:val="24"/>
          <w:szCs w:val="24"/>
        </w:rPr>
        <w:t xml:space="preserve"> CSR for consideration at its February 2014 meeting.</w:t>
      </w:r>
    </w:p>
    <w:p w:rsidR="00083E83" w:rsidRPr="00610EFD" w:rsidRDefault="00083E83" w:rsidP="00BC71AF">
      <w:pPr>
        <w:pStyle w:val="ListParagraph"/>
        <w:spacing w:after="120" w:line="276" w:lineRule="auto"/>
        <w:ind w:left="426"/>
        <w:rPr>
          <w:rFonts w:cs="Arial"/>
          <w:sz w:val="24"/>
          <w:szCs w:val="24"/>
        </w:rPr>
      </w:pPr>
      <w:r w:rsidRPr="00610EFD">
        <w:rPr>
          <w:rFonts w:cs="Arial"/>
          <w:sz w:val="24"/>
          <w:szCs w:val="24"/>
        </w:rPr>
        <w:t>The Committee noted:</w:t>
      </w:r>
    </w:p>
    <w:p w:rsidR="0037580D" w:rsidRPr="00610EFD" w:rsidRDefault="009F345C" w:rsidP="00BC71AF">
      <w:pPr>
        <w:pStyle w:val="ListParagraph"/>
        <w:numPr>
          <w:ilvl w:val="0"/>
          <w:numId w:val="5"/>
        </w:numPr>
        <w:spacing w:after="120" w:line="276" w:lineRule="auto"/>
        <w:ind w:left="709" w:hanging="283"/>
        <w:rPr>
          <w:rFonts w:cs="Arial"/>
          <w:sz w:val="24"/>
          <w:szCs w:val="24"/>
        </w:rPr>
      </w:pPr>
      <w:r w:rsidRPr="00610EFD">
        <w:rPr>
          <w:rFonts w:cs="Arial"/>
          <w:sz w:val="24"/>
          <w:szCs w:val="24"/>
        </w:rPr>
        <w:t xml:space="preserve">the update from OWS on the outcome of </w:t>
      </w:r>
      <w:r w:rsidR="00690171" w:rsidRPr="00610EFD">
        <w:rPr>
          <w:rFonts w:cs="Arial"/>
          <w:sz w:val="24"/>
          <w:szCs w:val="24"/>
        </w:rPr>
        <w:t xml:space="preserve">three expert </w:t>
      </w:r>
      <w:r w:rsidRPr="00610EFD">
        <w:rPr>
          <w:rFonts w:cs="Arial"/>
          <w:sz w:val="24"/>
          <w:szCs w:val="24"/>
        </w:rPr>
        <w:t>workshops</w:t>
      </w:r>
      <w:r w:rsidR="00690171" w:rsidRPr="00610EFD">
        <w:rPr>
          <w:rFonts w:cs="Arial"/>
          <w:sz w:val="24"/>
          <w:szCs w:val="24"/>
        </w:rPr>
        <w:t xml:space="preserve"> on ecology, hydrology and chemicals</w:t>
      </w:r>
      <w:r w:rsidRPr="00610EFD">
        <w:rPr>
          <w:rFonts w:cs="Arial"/>
          <w:sz w:val="24"/>
          <w:szCs w:val="24"/>
        </w:rPr>
        <w:t xml:space="preserve"> </w:t>
      </w:r>
      <w:r w:rsidR="00681876" w:rsidRPr="00610EFD">
        <w:rPr>
          <w:rFonts w:cs="Arial"/>
          <w:sz w:val="24"/>
          <w:szCs w:val="24"/>
        </w:rPr>
        <w:t>which were held in late November</w:t>
      </w:r>
      <w:r w:rsidR="00A024FE">
        <w:rPr>
          <w:rFonts w:cs="Arial"/>
          <w:sz w:val="24"/>
          <w:szCs w:val="24"/>
        </w:rPr>
        <w:t>/early December</w:t>
      </w:r>
      <w:r w:rsidR="00681876" w:rsidRPr="00610EFD">
        <w:rPr>
          <w:rFonts w:cs="Arial"/>
          <w:sz w:val="24"/>
          <w:szCs w:val="24"/>
        </w:rPr>
        <w:t xml:space="preserve"> to further scope </w:t>
      </w:r>
      <w:r w:rsidR="009B227D">
        <w:rPr>
          <w:rFonts w:cs="Arial"/>
          <w:sz w:val="24"/>
          <w:szCs w:val="24"/>
        </w:rPr>
        <w:t>future potential</w:t>
      </w:r>
      <w:r w:rsidR="00681876" w:rsidRPr="00610EFD">
        <w:rPr>
          <w:rFonts w:cs="Arial"/>
          <w:sz w:val="24"/>
          <w:szCs w:val="24"/>
        </w:rPr>
        <w:t xml:space="preserve"> research projects.</w:t>
      </w:r>
    </w:p>
    <w:p w:rsidR="002D4A8F" w:rsidRPr="00610EFD" w:rsidRDefault="002D4A8F" w:rsidP="002D4A8F">
      <w:pPr>
        <w:tabs>
          <w:tab w:val="left" w:pos="426"/>
        </w:tabs>
        <w:spacing w:before="120" w:after="120" w:line="276" w:lineRule="auto"/>
        <w:rPr>
          <w:rFonts w:ascii="Calibri" w:hAnsi="Calibri" w:cs="Arial"/>
          <w:u w:val="single"/>
        </w:rPr>
      </w:pPr>
      <w:r w:rsidRPr="00610EFD">
        <w:rPr>
          <w:rFonts w:ascii="Calibri" w:hAnsi="Calibri" w:cs="Arial"/>
        </w:rPr>
        <w:t>3.2</w:t>
      </w:r>
      <w:r w:rsidRPr="00610EFD">
        <w:rPr>
          <w:rFonts w:ascii="Calibri" w:hAnsi="Calibri" w:cs="Arial"/>
        </w:rPr>
        <w:tab/>
      </w:r>
      <w:r w:rsidRPr="00610EFD">
        <w:rPr>
          <w:rFonts w:ascii="Calibri" w:hAnsi="Calibri" w:cs="Arial"/>
          <w:u w:val="single"/>
        </w:rPr>
        <w:t>National assessmen</w:t>
      </w:r>
      <w:r w:rsidR="00C527AE">
        <w:rPr>
          <w:rFonts w:ascii="Calibri" w:hAnsi="Calibri" w:cs="Arial"/>
          <w:u w:val="single"/>
        </w:rPr>
        <w:t>t of chemicals associated with coal seam gas</w:t>
      </w:r>
      <w:r w:rsidRPr="00610EFD">
        <w:rPr>
          <w:rFonts w:ascii="Calibri" w:hAnsi="Calibri" w:cs="Arial"/>
          <w:u w:val="single"/>
        </w:rPr>
        <w:t xml:space="preserve"> extraction</w:t>
      </w:r>
    </w:p>
    <w:p w:rsidR="00D407A1" w:rsidRDefault="002D4A8F" w:rsidP="00BC71AF">
      <w:pPr>
        <w:autoSpaceDE w:val="0"/>
        <w:autoSpaceDN w:val="0"/>
        <w:adjustRightInd w:val="0"/>
        <w:spacing w:after="120" w:line="276" w:lineRule="auto"/>
        <w:ind w:left="425"/>
        <w:rPr>
          <w:rFonts w:ascii="Calibri" w:hAnsi="Calibri" w:cs="Arial"/>
        </w:rPr>
      </w:pPr>
      <w:r w:rsidRPr="00610EFD">
        <w:rPr>
          <w:rFonts w:ascii="Calibri" w:hAnsi="Calibri" w:cs="Calibri"/>
          <w:lang w:eastAsia="en-US"/>
        </w:rPr>
        <w:t xml:space="preserve">At the Committee’s invitation, </w:t>
      </w:r>
      <w:r w:rsidR="00593E46" w:rsidRPr="00610EFD">
        <w:rPr>
          <w:rFonts w:ascii="Calibri" w:hAnsi="Calibri" w:cs="Calibri"/>
          <w:lang w:eastAsia="en-US"/>
        </w:rPr>
        <w:t>Dane Roberts and Olga Braga from the Department of the Environment</w:t>
      </w:r>
      <w:r w:rsidR="009649FB" w:rsidRPr="00610EFD">
        <w:rPr>
          <w:rFonts w:ascii="Calibri" w:hAnsi="Calibri" w:cs="Calibri"/>
          <w:lang w:eastAsia="en-US"/>
        </w:rPr>
        <w:t>’s Chemical</w:t>
      </w:r>
      <w:r w:rsidR="00BF5B3F" w:rsidRPr="00610EFD">
        <w:rPr>
          <w:rFonts w:ascii="Calibri" w:hAnsi="Calibri" w:cs="Calibri"/>
          <w:lang w:eastAsia="en-US"/>
        </w:rPr>
        <w:t xml:space="preserve"> Assessment </w:t>
      </w:r>
      <w:r w:rsidR="001E6F5B" w:rsidRPr="00610EFD">
        <w:rPr>
          <w:rFonts w:ascii="Calibri" w:hAnsi="Calibri" w:cs="Calibri"/>
          <w:lang w:eastAsia="en-US"/>
        </w:rPr>
        <w:t>Section</w:t>
      </w:r>
      <w:r w:rsidRPr="00610EFD">
        <w:rPr>
          <w:rFonts w:ascii="Calibri" w:hAnsi="Calibri" w:cs="Calibri"/>
          <w:lang w:eastAsia="en-US"/>
        </w:rPr>
        <w:t xml:space="preserve"> updated the Committee on the </w:t>
      </w:r>
      <w:r w:rsidR="00A024FE">
        <w:rPr>
          <w:rFonts w:ascii="Calibri" w:hAnsi="Calibri" w:cs="Calibri"/>
          <w:lang w:eastAsia="en-US"/>
        </w:rPr>
        <w:t>”Environmental Exposure Conceptualisation Report” which outlines the approach that will be used to assess the surface risks to the environment from chemicals associated with coal seam gas extraction.</w:t>
      </w:r>
    </w:p>
    <w:p w:rsidR="002D4A8F" w:rsidRPr="00610EFD" w:rsidRDefault="002D4A8F" w:rsidP="002D4A8F">
      <w:pPr>
        <w:tabs>
          <w:tab w:val="left" w:pos="426"/>
        </w:tabs>
        <w:spacing w:before="120" w:after="120" w:line="276" w:lineRule="auto"/>
        <w:rPr>
          <w:rFonts w:ascii="Calibri" w:hAnsi="Calibri" w:cs="Arial"/>
          <w:u w:val="single"/>
        </w:rPr>
      </w:pPr>
      <w:r w:rsidRPr="00610EFD">
        <w:rPr>
          <w:rFonts w:ascii="Calibri" w:hAnsi="Calibri" w:cs="Arial"/>
        </w:rPr>
        <w:t>3.3</w:t>
      </w:r>
      <w:r w:rsidRPr="00610EFD">
        <w:rPr>
          <w:rFonts w:ascii="Calibri" w:hAnsi="Calibri" w:cs="Arial"/>
        </w:rPr>
        <w:tab/>
      </w:r>
      <w:r w:rsidRPr="00610EFD">
        <w:rPr>
          <w:rFonts w:ascii="Calibri" w:hAnsi="Calibri" w:cs="Arial"/>
          <w:u w:val="single"/>
        </w:rPr>
        <w:t>Fact sheets</w:t>
      </w:r>
    </w:p>
    <w:p w:rsidR="002D4A8F" w:rsidRPr="00610EFD" w:rsidRDefault="002D4A8F" w:rsidP="00BC71AF">
      <w:pPr>
        <w:tabs>
          <w:tab w:val="left" w:pos="426"/>
        </w:tabs>
        <w:spacing w:after="120" w:line="276" w:lineRule="auto"/>
        <w:ind w:left="425"/>
        <w:rPr>
          <w:rFonts w:asciiTheme="minorHAnsi" w:hAnsiTheme="minorHAnsi" w:cs="Arial"/>
          <w:color w:val="000000" w:themeColor="text1"/>
        </w:rPr>
      </w:pPr>
      <w:r w:rsidRPr="00610EFD">
        <w:rPr>
          <w:rFonts w:asciiTheme="minorHAnsi" w:hAnsiTheme="minorHAnsi" w:cs="Arial"/>
          <w:color w:val="000000" w:themeColor="text1"/>
        </w:rPr>
        <w:t xml:space="preserve">The OWS updated the Committee on the development of </w:t>
      </w:r>
      <w:r w:rsidR="00C527AE">
        <w:rPr>
          <w:rFonts w:asciiTheme="minorHAnsi" w:hAnsiTheme="minorHAnsi" w:cs="Arial"/>
          <w:color w:val="000000" w:themeColor="text1"/>
        </w:rPr>
        <w:t>Committee</w:t>
      </w:r>
      <w:r w:rsidRPr="00610EFD">
        <w:rPr>
          <w:rFonts w:asciiTheme="minorHAnsi" w:hAnsiTheme="minorHAnsi" w:cs="Arial"/>
          <w:color w:val="000000" w:themeColor="text1"/>
        </w:rPr>
        <w:t xml:space="preserve"> fact sheets on key topics.</w:t>
      </w:r>
    </w:p>
    <w:p w:rsidR="00326B40" w:rsidRPr="00610EFD" w:rsidRDefault="00693FE5" w:rsidP="00BC71AF">
      <w:pPr>
        <w:tabs>
          <w:tab w:val="left" w:pos="426"/>
        </w:tabs>
        <w:spacing w:after="120" w:line="276" w:lineRule="auto"/>
        <w:ind w:left="425"/>
        <w:rPr>
          <w:rFonts w:asciiTheme="minorHAnsi" w:hAnsiTheme="minorHAnsi" w:cs="Arial"/>
          <w:color w:val="000000" w:themeColor="text1"/>
        </w:rPr>
      </w:pPr>
      <w:r w:rsidRPr="00610EFD">
        <w:rPr>
          <w:rFonts w:asciiTheme="minorHAnsi" w:hAnsiTheme="minorHAnsi" w:cs="Arial"/>
          <w:color w:val="000000" w:themeColor="text1"/>
        </w:rPr>
        <w:t xml:space="preserve">The Committee noted that five fact sheets </w:t>
      </w:r>
      <w:r w:rsidR="00326B40" w:rsidRPr="00610EFD">
        <w:rPr>
          <w:rFonts w:asciiTheme="minorHAnsi" w:hAnsiTheme="minorHAnsi" w:cs="Arial"/>
          <w:color w:val="000000" w:themeColor="text1"/>
        </w:rPr>
        <w:t>have been through</w:t>
      </w:r>
      <w:r w:rsidRPr="00610EFD">
        <w:rPr>
          <w:rFonts w:asciiTheme="minorHAnsi" w:hAnsiTheme="minorHAnsi" w:cs="Arial"/>
          <w:color w:val="000000" w:themeColor="text1"/>
        </w:rPr>
        <w:t xml:space="preserve"> end user testing and technical review</w:t>
      </w:r>
      <w:r w:rsidR="00ED78A1" w:rsidRPr="00610EFD">
        <w:rPr>
          <w:rFonts w:asciiTheme="minorHAnsi" w:hAnsiTheme="minorHAnsi" w:cs="Arial"/>
          <w:color w:val="000000" w:themeColor="text1"/>
        </w:rPr>
        <w:t xml:space="preserve"> </w:t>
      </w:r>
      <w:r w:rsidR="00326B40" w:rsidRPr="00610EFD">
        <w:rPr>
          <w:rFonts w:asciiTheme="minorHAnsi" w:hAnsiTheme="minorHAnsi" w:cs="Arial"/>
          <w:color w:val="000000" w:themeColor="text1"/>
        </w:rPr>
        <w:t>and that OWS has revised the factsheets to include feedback received as a result of these processes</w:t>
      </w:r>
      <w:r w:rsidRPr="00610EFD">
        <w:rPr>
          <w:rFonts w:asciiTheme="minorHAnsi" w:hAnsiTheme="minorHAnsi" w:cs="Arial"/>
          <w:color w:val="000000" w:themeColor="text1"/>
        </w:rPr>
        <w:t>.</w:t>
      </w:r>
      <w:r w:rsidR="00800BEA" w:rsidRPr="00610EFD">
        <w:rPr>
          <w:rFonts w:asciiTheme="minorHAnsi" w:hAnsiTheme="minorHAnsi" w:cs="Arial"/>
          <w:color w:val="000000" w:themeColor="text1"/>
        </w:rPr>
        <w:t xml:space="preserve"> </w:t>
      </w:r>
    </w:p>
    <w:p w:rsidR="00800BEA" w:rsidRPr="00610EFD" w:rsidRDefault="00800BEA" w:rsidP="00BC71AF">
      <w:pPr>
        <w:tabs>
          <w:tab w:val="left" w:pos="426"/>
        </w:tabs>
        <w:spacing w:after="120" w:line="276" w:lineRule="auto"/>
        <w:ind w:left="425"/>
        <w:rPr>
          <w:rFonts w:asciiTheme="minorHAnsi" w:hAnsiTheme="minorHAnsi" w:cs="Arial"/>
          <w:color w:val="7030A0"/>
        </w:rPr>
      </w:pPr>
      <w:r w:rsidRPr="00610EFD">
        <w:rPr>
          <w:rFonts w:asciiTheme="minorHAnsi" w:hAnsiTheme="minorHAnsi" w:cs="Arial"/>
          <w:color w:val="000000" w:themeColor="text1"/>
        </w:rPr>
        <w:t xml:space="preserve">The Committee </w:t>
      </w:r>
      <w:r w:rsidRPr="00610EFD">
        <w:rPr>
          <w:rFonts w:asciiTheme="minorHAnsi" w:hAnsiTheme="minorHAnsi" w:cs="Arial"/>
        </w:rPr>
        <w:t xml:space="preserve">provided further comments to OWS on </w:t>
      </w:r>
      <w:r w:rsidR="009E303E" w:rsidRPr="00610EFD">
        <w:rPr>
          <w:rFonts w:asciiTheme="minorHAnsi" w:hAnsiTheme="minorHAnsi" w:cs="Arial"/>
        </w:rPr>
        <w:t>the following factsheets</w:t>
      </w:r>
      <w:r w:rsidR="002D4A8F" w:rsidRPr="00610EFD">
        <w:rPr>
          <w:rFonts w:asciiTheme="minorHAnsi" w:hAnsiTheme="minorHAnsi" w:cs="Arial"/>
        </w:rPr>
        <w:t xml:space="preserve">: </w:t>
      </w:r>
      <w:r w:rsidR="002D4A8F" w:rsidRPr="00610EFD">
        <w:rPr>
          <w:rFonts w:asciiTheme="minorHAnsi" w:hAnsiTheme="minorHAnsi" w:cs="Arial"/>
          <w:i/>
        </w:rPr>
        <w:t>Surface Water and Groundwater Connectivity – Coal Seam Gas; Surface Water and Groundwater Connectivity – Coal Mining; Longwall Coal Mining and Subsidence; and Coal Seam Gas Development and Subsidence</w:t>
      </w:r>
      <w:r w:rsidR="00E76C39" w:rsidRPr="004C0876">
        <w:rPr>
          <w:rFonts w:asciiTheme="minorHAnsi" w:hAnsiTheme="minorHAnsi" w:cs="Arial"/>
        </w:rPr>
        <w:t>.</w:t>
      </w:r>
    </w:p>
    <w:p w:rsidR="00E76C39" w:rsidRPr="00C527AE" w:rsidRDefault="00326B40" w:rsidP="00BC71AF">
      <w:pPr>
        <w:pStyle w:val="ListBullet"/>
        <w:numPr>
          <w:ilvl w:val="0"/>
          <w:numId w:val="0"/>
        </w:numPr>
        <w:spacing w:after="120" w:line="276" w:lineRule="auto"/>
        <w:ind w:left="425"/>
        <w:contextualSpacing w:val="0"/>
        <w:rPr>
          <w:rFonts w:asciiTheme="minorHAnsi" w:hAnsiTheme="minorHAnsi"/>
        </w:rPr>
      </w:pPr>
      <w:r w:rsidRPr="00610EFD">
        <w:rPr>
          <w:rFonts w:asciiTheme="minorHAnsi" w:hAnsiTheme="minorHAnsi"/>
        </w:rPr>
        <w:t>The Committee</w:t>
      </w:r>
      <w:r w:rsidR="00C527AE">
        <w:rPr>
          <w:rFonts w:asciiTheme="minorHAnsi" w:hAnsiTheme="minorHAnsi"/>
        </w:rPr>
        <w:t xml:space="preserve"> agreed that when</w:t>
      </w:r>
      <w:r w:rsidR="00BF5B3F" w:rsidRPr="00C527AE">
        <w:rPr>
          <w:rFonts w:asciiTheme="minorHAnsi" w:hAnsiTheme="minorHAnsi" w:cs="Arial"/>
        </w:rPr>
        <w:t xml:space="preserve"> finalised, </w:t>
      </w:r>
      <w:r w:rsidR="00246421">
        <w:rPr>
          <w:rFonts w:asciiTheme="minorHAnsi" w:hAnsiTheme="minorHAnsi" w:cs="Arial"/>
        </w:rPr>
        <w:t xml:space="preserve">the </w:t>
      </w:r>
      <w:r w:rsidR="00BF5B3F" w:rsidRPr="00C527AE">
        <w:rPr>
          <w:rFonts w:asciiTheme="minorHAnsi" w:hAnsiTheme="minorHAnsi" w:cs="Arial"/>
        </w:rPr>
        <w:t xml:space="preserve">fact sheets will be made </w:t>
      </w:r>
      <w:r w:rsidR="00E76C39" w:rsidRPr="00C527AE">
        <w:rPr>
          <w:rFonts w:asciiTheme="minorHAnsi" w:hAnsiTheme="minorHAnsi" w:cs="Arial"/>
        </w:rPr>
        <w:t xml:space="preserve">available on the Committee’s </w:t>
      </w:r>
      <w:r w:rsidR="00A25EAC" w:rsidRPr="00C527AE">
        <w:rPr>
          <w:rFonts w:asciiTheme="minorHAnsi" w:hAnsiTheme="minorHAnsi" w:cs="Arial"/>
        </w:rPr>
        <w:t>website</w:t>
      </w:r>
      <w:r w:rsidR="00BF5B3F" w:rsidRPr="00C527AE">
        <w:rPr>
          <w:rFonts w:asciiTheme="minorHAnsi" w:hAnsiTheme="minorHAnsi" w:cs="Arial"/>
        </w:rPr>
        <w:t>.</w:t>
      </w:r>
    </w:p>
    <w:p w:rsidR="009E303E" w:rsidRPr="00610EFD" w:rsidRDefault="00BF5B3F" w:rsidP="00BC71AF">
      <w:pPr>
        <w:spacing w:after="120" w:line="276" w:lineRule="auto"/>
        <w:ind w:left="425"/>
        <w:rPr>
          <w:rFonts w:asciiTheme="minorHAnsi" w:hAnsiTheme="minorHAnsi" w:cs="Arial"/>
        </w:rPr>
      </w:pPr>
      <w:r w:rsidRPr="00610EFD">
        <w:rPr>
          <w:rFonts w:asciiTheme="minorHAnsi" w:hAnsiTheme="minorHAnsi" w:cs="Arial"/>
        </w:rPr>
        <w:t xml:space="preserve">The Committee </w:t>
      </w:r>
      <w:r w:rsidR="00C527AE">
        <w:rPr>
          <w:rFonts w:asciiTheme="minorHAnsi" w:hAnsiTheme="minorHAnsi" w:cs="Arial"/>
        </w:rPr>
        <w:t xml:space="preserve">also </w:t>
      </w:r>
      <w:r w:rsidR="009E303E" w:rsidRPr="00610EFD">
        <w:rPr>
          <w:rFonts w:asciiTheme="minorHAnsi" w:hAnsiTheme="minorHAnsi" w:cs="Arial"/>
        </w:rPr>
        <w:t xml:space="preserve">noted that OWS is developing </w:t>
      </w:r>
      <w:r w:rsidRPr="00610EFD">
        <w:rPr>
          <w:rFonts w:asciiTheme="minorHAnsi" w:hAnsiTheme="minorHAnsi" w:cs="Arial"/>
        </w:rPr>
        <w:t>further</w:t>
      </w:r>
      <w:r w:rsidR="009E303E" w:rsidRPr="00610EFD">
        <w:rPr>
          <w:rFonts w:asciiTheme="minorHAnsi" w:hAnsiTheme="minorHAnsi" w:cs="Arial"/>
        </w:rPr>
        <w:t xml:space="preserve"> factsheets </w:t>
      </w:r>
      <w:r w:rsidRPr="00610EFD">
        <w:rPr>
          <w:rFonts w:asciiTheme="minorHAnsi" w:hAnsiTheme="minorHAnsi" w:cs="Arial"/>
        </w:rPr>
        <w:t>for review</w:t>
      </w:r>
      <w:r w:rsidR="009E303E" w:rsidRPr="00610EFD">
        <w:rPr>
          <w:rFonts w:asciiTheme="minorHAnsi" w:hAnsiTheme="minorHAnsi" w:cs="Arial"/>
        </w:rPr>
        <w:t xml:space="preserve"> at the February meeting.</w:t>
      </w:r>
    </w:p>
    <w:p w:rsidR="002D4A8F" w:rsidRPr="00610EFD" w:rsidRDefault="002D4A8F" w:rsidP="002D4A8F">
      <w:pPr>
        <w:tabs>
          <w:tab w:val="left" w:pos="426"/>
        </w:tabs>
        <w:spacing w:before="120" w:after="120" w:line="276" w:lineRule="auto"/>
        <w:rPr>
          <w:rFonts w:ascii="Calibri" w:hAnsi="Calibri" w:cs="Arial"/>
          <w:u w:val="single"/>
        </w:rPr>
      </w:pPr>
      <w:r w:rsidRPr="00610EFD">
        <w:rPr>
          <w:rFonts w:ascii="Calibri" w:hAnsi="Calibri" w:cs="Arial"/>
        </w:rPr>
        <w:t>3.4</w:t>
      </w:r>
      <w:r w:rsidRPr="00610EFD">
        <w:rPr>
          <w:rFonts w:ascii="Calibri" w:hAnsi="Calibri" w:cs="Arial"/>
        </w:rPr>
        <w:tab/>
      </w:r>
      <w:r w:rsidRPr="00610EFD">
        <w:rPr>
          <w:rFonts w:ascii="Calibri" w:hAnsi="Calibri" w:cs="Arial"/>
          <w:u w:val="single"/>
        </w:rPr>
        <w:t>Bore integrity</w:t>
      </w:r>
    </w:p>
    <w:p w:rsidR="002B7473" w:rsidRDefault="002D4A8F" w:rsidP="00BC71AF">
      <w:pPr>
        <w:tabs>
          <w:tab w:val="left" w:pos="426"/>
        </w:tabs>
        <w:spacing w:after="120" w:line="276" w:lineRule="auto"/>
        <w:ind w:left="425"/>
        <w:rPr>
          <w:rFonts w:ascii="Calibri" w:hAnsi="Calibri" w:cs="Arial"/>
          <w:color w:val="000000" w:themeColor="text1"/>
        </w:rPr>
      </w:pPr>
      <w:r w:rsidRPr="00610EFD">
        <w:rPr>
          <w:rFonts w:ascii="Calibri" w:hAnsi="Calibri" w:cs="Arial"/>
          <w:color w:val="000000" w:themeColor="text1"/>
        </w:rPr>
        <w:t>The OWS provided the Committee with</w:t>
      </w:r>
      <w:r w:rsidR="00B10F21" w:rsidRPr="00610EFD">
        <w:rPr>
          <w:rFonts w:ascii="Calibri" w:hAnsi="Calibri" w:cs="Arial"/>
          <w:color w:val="000000" w:themeColor="text1"/>
        </w:rPr>
        <w:t xml:space="preserve"> an update on the status of the </w:t>
      </w:r>
      <w:r w:rsidR="00CC5420" w:rsidRPr="00610EFD">
        <w:rPr>
          <w:rFonts w:ascii="Calibri" w:hAnsi="Calibri" w:cs="Arial"/>
          <w:color w:val="000000" w:themeColor="text1"/>
        </w:rPr>
        <w:t xml:space="preserve">bore integrity knowledge project. </w:t>
      </w:r>
      <w:r w:rsidR="00B10F21" w:rsidRPr="00610EFD">
        <w:rPr>
          <w:rFonts w:ascii="Calibri" w:hAnsi="Calibri" w:cs="Arial"/>
          <w:color w:val="000000" w:themeColor="text1"/>
        </w:rPr>
        <w:t xml:space="preserve">The project was contracted </w:t>
      </w:r>
      <w:r w:rsidR="00E9783C" w:rsidRPr="00610EFD">
        <w:rPr>
          <w:rFonts w:ascii="Calibri" w:hAnsi="Calibri" w:cs="Arial"/>
          <w:color w:val="000000" w:themeColor="text1"/>
        </w:rPr>
        <w:t xml:space="preserve">in June 2012 </w:t>
      </w:r>
      <w:r w:rsidR="00B10F21" w:rsidRPr="00610EFD">
        <w:rPr>
          <w:rFonts w:ascii="Calibri" w:hAnsi="Calibri" w:cs="Arial"/>
          <w:color w:val="000000" w:themeColor="text1"/>
        </w:rPr>
        <w:t xml:space="preserve">to identify the risks to and methods for </w:t>
      </w:r>
      <w:r w:rsidR="00C527AE">
        <w:rPr>
          <w:rFonts w:ascii="Calibri" w:hAnsi="Calibri" w:cs="Arial"/>
          <w:color w:val="000000" w:themeColor="text1"/>
        </w:rPr>
        <w:t xml:space="preserve">managing </w:t>
      </w:r>
      <w:r w:rsidR="00B10F21" w:rsidRPr="00610EFD">
        <w:rPr>
          <w:rFonts w:ascii="Calibri" w:hAnsi="Calibri" w:cs="Arial"/>
          <w:color w:val="000000" w:themeColor="text1"/>
        </w:rPr>
        <w:t>bore integr</w:t>
      </w:r>
      <w:r w:rsidR="00E9783C" w:rsidRPr="00610EFD">
        <w:rPr>
          <w:rFonts w:ascii="Calibri" w:hAnsi="Calibri" w:cs="Arial"/>
          <w:color w:val="000000" w:themeColor="text1"/>
        </w:rPr>
        <w:t>ity</w:t>
      </w:r>
      <w:r w:rsidR="00B10F21" w:rsidRPr="00610EFD">
        <w:rPr>
          <w:rFonts w:ascii="Calibri" w:hAnsi="Calibri" w:cs="Arial"/>
          <w:color w:val="000000" w:themeColor="text1"/>
        </w:rPr>
        <w:t xml:space="preserve">. The </w:t>
      </w:r>
      <w:r w:rsidR="00CD4423">
        <w:rPr>
          <w:rFonts w:ascii="Calibri" w:hAnsi="Calibri" w:cs="Arial"/>
          <w:color w:val="000000" w:themeColor="text1"/>
        </w:rPr>
        <w:t xml:space="preserve">Committee provided comments on the scope of the project and recommended further </w:t>
      </w:r>
      <w:r w:rsidR="00B800BA" w:rsidRPr="00610EFD">
        <w:rPr>
          <w:rFonts w:ascii="Calibri" w:hAnsi="Calibri" w:cs="Arial"/>
          <w:color w:val="000000" w:themeColor="text1"/>
        </w:rPr>
        <w:t>input</w:t>
      </w:r>
      <w:r w:rsidR="00CD4423">
        <w:rPr>
          <w:rFonts w:ascii="Calibri" w:hAnsi="Calibri" w:cs="Arial"/>
          <w:color w:val="000000" w:themeColor="text1"/>
        </w:rPr>
        <w:t xml:space="preserve"> be provided via</w:t>
      </w:r>
      <w:r w:rsidR="00B800BA" w:rsidRPr="00610EFD">
        <w:rPr>
          <w:rFonts w:ascii="Calibri" w:hAnsi="Calibri" w:cs="Arial"/>
          <w:color w:val="000000" w:themeColor="text1"/>
        </w:rPr>
        <w:t xml:space="preserve"> the Research Sub-Committee.</w:t>
      </w:r>
    </w:p>
    <w:p w:rsidR="005A0486" w:rsidRPr="00610EFD" w:rsidRDefault="005A0486" w:rsidP="00AE6BC2">
      <w:pPr>
        <w:tabs>
          <w:tab w:val="left" w:pos="426"/>
        </w:tabs>
        <w:spacing w:before="240" w:after="120" w:line="276" w:lineRule="auto"/>
        <w:rPr>
          <w:rFonts w:ascii="Calibri" w:hAnsi="Calibri" w:cs="Arial"/>
          <w:b/>
        </w:rPr>
      </w:pPr>
      <w:r w:rsidRPr="00610EFD">
        <w:rPr>
          <w:rFonts w:ascii="Calibri" w:hAnsi="Calibri" w:cs="Arial"/>
          <w:b/>
        </w:rPr>
        <w:lastRenderedPageBreak/>
        <w:t>4.</w:t>
      </w:r>
      <w:r w:rsidRPr="00610EFD">
        <w:rPr>
          <w:rFonts w:ascii="Calibri" w:hAnsi="Calibri" w:cs="Arial"/>
          <w:b/>
        </w:rPr>
        <w:tab/>
      </w:r>
      <w:r w:rsidR="0037580D" w:rsidRPr="00610EFD">
        <w:rPr>
          <w:rFonts w:ascii="Calibri" w:hAnsi="Calibri" w:cs="Arial"/>
          <w:b/>
        </w:rPr>
        <w:t>Bioregional Assessments</w:t>
      </w:r>
    </w:p>
    <w:p w:rsidR="0037580D" w:rsidRPr="00610EFD" w:rsidRDefault="0037580D" w:rsidP="0037580D">
      <w:pPr>
        <w:tabs>
          <w:tab w:val="left" w:pos="426"/>
        </w:tabs>
        <w:spacing w:before="120" w:after="120" w:line="276" w:lineRule="auto"/>
        <w:rPr>
          <w:rFonts w:ascii="Calibri" w:hAnsi="Calibri" w:cs="Arial"/>
          <w:u w:val="single"/>
        </w:rPr>
      </w:pPr>
      <w:r w:rsidRPr="00610EFD">
        <w:rPr>
          <w:rFonts w:ascii="Calibri" w:hAnsi="Calibri" w:cs="Arial"/>
        </w:rPr>
        <w:t>4.1</w:t>
      </w:r>
      <w:r w:rsidRPr="00610EFD">
        <w:rPr>
          <w:rFonts w:ascii="Calibri" w:hAnsi="Calibri" w:cs="Arial"/>
        </w:rPr>
        <w:tab/>
      </w:r>
      <w:r w:rsidRPr="00610EFD">
        <w:rPr>
          <w:rFonts w:ascii="Calibri" w:hAnsi="Calibri" w:cs="Arial"/>
          <w:u w:val="single"/>
        </w:rPr>
        <w:t>Bioregional Assessment Programme Progress</w:t>
      </w:r>
    </w:p>
    <w:p w:rsidR="00BA3D9B" w:rsidRPr="00610EFD" w:rsidRDefault="00BA3D9B" w:rsidP="00BA3D9B">
      <w:pPr>
        <w:pStyle w:val="ListBullet"/>
        <w:numPr>
          <w:ilvl w:val="0"/>
          <w:numId w:val="0"/>
        </w:numPr>
        <w:spacing w:before="120" w:after="120" w:line="276" w:lineRule="auto"/>
        <w:ind w:left="425"/>
        <w:contextualSpacing w:val="0"/>
        <w:rPr>
          <w:rFonts w:ascii="Calibri" w:hAnsi="Calibri"/>
        </w:rPr>
      </w:pPr>
      <w:r w:rsidRPr="00610EFD">
        <w:rPr>
          <w:rFonts w:ascii="Calibri" w:hAnsi="Calibri"/>
        </w:rPr>
        <w:t xml:space="preserve">The Committee </w:t>
      </w:r>
      <w:r w:rsidR="00E65D70">
        <w:rPr>
          <w:rFonts w:ascii="Calibri" w:hAnsi="Calibri"/>
        </w:rPr>
        <w:t>commented on</w:t>
      </w:r>
      <w:r w:rsidRPr="00610EFD">
        <w:rPr>
          <w:rFonts w:ascii="Calibri" w:hAnsi="Calibri"/>
        </w:rPr>
        <w:t xml:space="preserve"> recent developments relating to the Bioregional Assessments Programme, including:</w:t>
      </w:r>
    </w:p>
    <w:p w:rsidR="00774ECB" w:rsidRDefault="00E65D70">
      <w:pPr>
        <w:pStyle w:val="ListBullet"/>
        <w:numPr>
          <w:ilvl w:val="0"/>
          <w:numId w:val="17"/>
        </w:numPr>
        <w:spacing w:before="120" w:after="120" w:line="276" w:lineRule="auto"/>
        <w:contextualSpacing w:val="0"/>
        <w:rPr>
          <w:rFonts w:ascii="Calibri" w:hAnsi="Calibri"/>
        </w:rPr>
      </w:pPr>
      <w:r w:rsidRPr="00045F13">
        <w:rPr>
          <w:rFonts w:ascii="Calibri" w:hAnsi="Calibri"/>
        </w:rPr>
        <w:t xml:space="preserve">OWS’s update on </w:t>
      </w:r>
      <w:r w:rsidR="00BA3D9B" w:rsidRPr="00045F13">
        <w:rPr>
          <w:rFonts w:ascii="Calibri" w:hAnsi="Calibri"/>
        </w:rPr>
        <w:t>the status of contractual arrangements for a number of</w:t>
      </w:r>
      <w:r w:rsidR="00BA3D9B" w:rsidRPr="00610EFD">
        <w:rPr>
          <w:rFonts w:ascii="Calibri" w:hAnsi="Calibri"/>
        </w:rPr>
        <w:t xml:space="preserve"> bioregions;</w:t>
      </w:r>
    </w:p>
    <w:p w:rsidR="00BA3D9B" w:rsidRPr="00610EFD" w:rsidRDefault="00BA3D9B" w:rsidP="00BA3D9B">
      <w:pPr>
        <w:pStyle w:val="ListBullet"/>
        <w:spacing w:before="120" w:after="120" w:line="276" w:lineRule="auto"/>
        <w:ind w:left="782" w:hanging="357"/>
        <w:contextualSpacing w:val="0"/>
        <w:rPr>
          <w:rFonts w:ascii="Calibri" w:hAnsi="Calibri"/>
        </w:rPr>
      </w:pPr>
      <w:r w:rsidRPr="00610EFD">
        <w:rPr>
          <w:rFonts w:ascii="Calibri" w:hAnsi="Calibri"/>
        </w:rPr>
        <w:t>the expected extent of technical products in each subregion</w:t>
      </w:r>
      <w:r>
        <w:rPr>
          <w:rFonts w:ascii="Calibri" w:hAnsi="Calibri"/>
        </w:rPr>
        <w:t xml:space="preserve"> under contract</w:t>
      </w:r>
      <w:r w:rsidRPr="00610EFD">
        <w:rPr>
          <w:rFonts w:ascii="Calibri" w:hAnsi="Calibri"/>
        </w:rPr>
        <w:t>;</w:t>
      </w:r>
    </w:p>
    <w:p w:rsidR="00BA3D9B" w:rsidRPr="00CD4423" w:rsidRDefault="00BA3D9B" w:rsidP="00BA3D9B">
      <w:pPr>
        <w:pStyle w:val="ListBullet"/>
        <w:spacing w:before="120" w:after="120" w:line="276" w:lineRule="auto"/>
        <w:ind w:left="782" w:hanging="357"/>
        <w:contextualSpacing w:val="0"/>
        <w:rPr>
          <w:rFonts w:ascii="Calibri" w:hAnsi="Calibri"/>
        </w:rPr>
      </w:pPr>
      <w:r w:rsidRPr="00CD4423">
        <w:rPr>
          <w:rFonts w:ascii="Calibri" w:hAnsi="Calibri"/>
        </w:rPr>
        <w:t>an indication of the preliminary assessment extent for some priority subregions;</w:t>
      </w:r>
      <w:r w:rsidR="00CD4423">
        <w:rPr>
          <w:rFonts w:ascii="Calibri" w:hAnsi="Calibri"/>
        </w:rPr>
        <w:t xml:space="preserve"> </w:t>
      </w:r>
      <w:r w:rsidRPr="00CD4423">
        <w:rPr>
          <w:rFonts w:ascii="Calibri" w:hAnsi="Calibri"/>
        </w:rPr>
        <w:t>and</w:t>
      </w:r>
    </w:p>
    <w:p w:rsidR="00BA3D9B" w:rsidRPr="00610EFD" w:rsidRDefault="00015737" w:rsidP="00BA3D9B">
      <w:pPr>
        <w:pStyle w:val="ListBullet"/>
        <w:spacing w:before="120" w:after="120" w:line="276" w:lineRule="auto"/>
        <w:ind w:left="782" w:hanging="357"/>
        <w:contextualSpacing w:val="0"/>
        <w:rPr>
          <w:rFonts w:ascii="Calibri" w:hAnsi="Calibri"/>
        </w:rPr>
      </w:pPr>
      <w:r>
        <w:rPr>
          <w:rFonts w:ascii="Calibri" w:hAnsi="Calibri"/>
        </w:rPr>
        <w:t>the development</w:t>
      </w:r>
      <w:r w:rsidR="00481A32">
        <w:rPr>
          <w:rFonts w:ascii="Calibri" w:hAnsi="Calibri"/>
        </w:rPr>
        <w:t xml:space="preserve"> </w:t>
      </w:r>
      <w:r w:rsidR="00832CF7">
        <w:rPr>
          <w:rFonts w:ascii="Calibri" w:hAnsi="Calibri"/>
        </w:rPr>
        <w:t xml:space="preserve">of </w:t>
      </w:r>
      <w:r w:rsidR="00832CF7" w:rsidRPr="00610EFD">
        <w:rPr>
          <w:rFonts w:ascii="Calibri" w:hAnsi="Calibri"/>
        </w:rPr>
        <w:t>an</w:t>
      </w:r>
      <w:r w:rsidR="00BA3D9B" w:rsidRPr="00610EFD">
        <w:rPr>
          <w:rFonts w:ascii="Calibri" w:hAnsi="Calibri"/>
        </w:rPr>
        <w:t xml:space="preserve"> additional nine </w:t>
      </w:r>
      <w:r>
        <w:rPr>
          <w:rFonts w:ascii="Calibri" w:hAnsi="Calibri"/>
        </w:rPr>
        <w:t>sub-</w:t>
      </w:r>
      <w:r w:rsidR="00BA3D9B" w:rsidRPr="00610EFD">
        <w:rPr>
          <w:rFonts w:ascii="Calibri" w:hAnsi="Calibri"/>
        </w:rPr>
        <w:t>methodologies that will support the Bioregional Assessment Methodology.</w:t>
      </w:r>
    </w:p>
    <w:p w:rsidR="00BA3D9B" w:rsidRPr="00610EFD" w:rsidRDefault="00BA3D9B" w:rsidP="00BA3D9B">
      <w:pPr>
        <w:pStyle w:val="ListBullet"/>
        <w:numPr>
          <w:ilvl w:val="0"/>
          <w:numId w:val="0"/>
        </w:numPr>
        <w:spacing w:before="120" w:after="120" w:line="276" w:lineRule="auto"/>
        <w:ind w:left="425"/>
        <w:contextualSpacing w:val="0"/>
        <w:rPr>
          <w:rFonts w:ascii="Calibri" w:hAnsi="Calibri"/>
        </w:rPr>
      </w:pPr>
      <w:r w:rsidRPr="00610EFD">
        <w:rPr>
          <w:rFonts w:ascii="Calibri" w:hAnsi="Calibri"/>
        </w:rPr>
        <w:t>The Committee noted recent stakeholder engagement activities, which have included:</w:t>
      </w:r>
    </w:p>
    <w:p w:rsidR="00BA3D9B" w:rsidRPr="00610EFD" w:rsidRDefault="00BA3D9B" w:rsidP="00BA3D9B">
      <w:pPr>
        <w:pStyle w:val="ListBullet"/>
        <w:spacing w:before="120" w:after="120" w:line="276" w:lineRule="auto"/>
        <w:ind w:left="782" w:hanging="357"/>
        <w:contextualSpacing w:val="0"/>
        <w:rPr>
          <w:rFonts w:ascii="Calibri" w:hAnsi="Calibri"/>
        </w:rPr>
      </w:pPr>
      <w:r w:rsidRPr="00610EFD">
        <w:rPr>
          <w:rFonts w:ascii="Calibri" w:hAnsi="Calibri"/>
        </w:rPr>
        <w:t>bioregional assessment presentations given by OWS to the Northern Basin Advisory Committee, Indigenous Advisory Committee and NSW Minerals Council;</w:t>
      </w:r>
    </w:p>
    <w:p w:rsidR="00BA3D9B" w:rsidRPr="00610EFD" w:rsidRDefault="00BA3D9B" w:rsidP="00BA3D9B">
      <w:pPr>
        <w:pStyle w:val="ListBullet"/>
        <w:spacing w:before="120" w:after="120" w:line="276" w:lineRule="auto"/>
        <w:ind w:left="782" w:hanging="357"/>
        <w:contextualSpacing w:val="0"/>
        <w:rPr>
          <w:rFonts w:ascii="Calibri" w:hAnsi="Calibri"/>
        </w:rPr>
      </w:pPr>
      <w:r w:rsidRPr="00610EFD">
        <w:rPr>
          <w:rFonts w:ascii="Calibri" w:hAnsi="Calibri"/>
        </w:rPr>
        <w:t>meetings held with members of the Galilee Basin Operators Forum; and</w:t>
      </w:r>
    </w:p>
    <w:p w:rsidR="00BA3D9B" w:rsidRPr="00610EFD" w:rsidRDefault="00BA3D9B" w:rsidP="00BA3D9B">
      <w:pPr>
        <w:pStyle w:val="ListBullet"/>
        <w:spacing w:before="120" w:after="120" w:line="276" w:lineRule="auto"/>
        <w:ind w:left="782" w:hanging="357"/>
        <w:contextualSpacing w:val="0"/>
        <w:rPr>
          <w:rFonts w:ascii="Calibri" w:hAnsi="Calibri"/>
        </w:rPr>
      </w:pPr>
      <w:r w:rsidRPr="00610EFD">
        <w:rPr>
          <w:rFonts w:ascii="Calibri" w:hAnsi="Calibri"/>
        </w:rPr>
        <w:t>a Committee member and OWS</w:t>
      </w:r>
      <w:r>
        <w:rPr>
          <w:rFonts w:ascii="Calibri" w:hAnsi="Calibri"/>
        </w:rPr>
        <w:t xml:space="preserve"> and programme</w:t>
      </w:r>
      <w:r w:rsidRPr="00610EFD">
        <w:rPr>
          <w:rFonts w:ascii="Calibri" w:hAnsi="Calibri"/>
        </w:rPr>
        <w:t xml:space="preserve"> staff attended community information sessions organised by Gloucester Shire Council on 28 November 2013.</w:t>
      </w:r>
    </w:p>
    <w:p w:rsidR="007C51CF" w:rsidRPr="00610EFD" w:rsidRDefault="007C51CF" w:rsidP="007C51CF">
      <w:pPr>
        <w:tabs>
          <w:tab w:val="left" w:pos="426"/>
        </w:tabs>
        <w:spacing w:before="240" w:after="120" w:line="276" w:lineRule="auto"/>
        <w:rPr>
          <w:rFonts w:ascii="Calibri" w:hAnsi="Calibri" w:cs="Arial"/>
          <w:b/>
        </w:rPr>
      </w:pPr>
      <w:r w:rsidRPr="00610EFD">
        <w:rPr>
          <w:rFonts w:ascii="Calibri" w:hAnsi="Calibri" w:cs="Arial"/>
          <w:b/>
        </w:rPr>
        <w:t>5.</w:t>
      </w:r>
      <w:r w:rsidRPr="00610EFD">
        <w:rPr>
          <w:rFonts w:ascii="Calibri" w:hAnsi="Calibri" w:cs="Arial"/>
          <w:b/>
        </w:rPr>
        <w:tab/>
      </w:r>
      <w:r w:rsidR="0037580D" w:rsidRPr="00610EFD">
        <w:rPr>
          <w:rFonts w:ascii="Calibri" w:hAnsi="Calibri" w:cs="Arial"/>
          <w:b/>
        </w:rPr>
        <w:t>Communications</w:t>
      </w:r>
    </w:p>
    <w:p w:rsidR="00322936" w:rsidRPr="00610EFD" w:rsidRDefault="00322936" w:rsidP="00322936">
      <w:pPr>
        <w:tabs>
          <w:tab w:val="left" w:pos="426"/>
        </w:tabs>
        <w:spacing w:before="120" w:after="120" w:line="276" w:lineRule="auto"/>
        <w:rPr>
          <w:rFonts w:ascii="Calibri" w:hAnsi="Calibri" w:cs="Arial"/>
          <w:u w:val="single"/>
        </w:rPr>
      </w:pPr>
      <w:r w:rsidRPr="00610EFD">
        <w:rPr>
          <w:rFonts w:ascii="Calibri" w:hAnsi="Calibri" w:cs="Arial"/>
        </w:rPr>
        <w:t>5.1</w:t>
      </w:r>
      <w:r w:rsidRPr="00610EFD">
        <w:rPr>
          <w:rFonts w:ascii="Calibri" w:hAnsi="Calibri" w:cs="Arial"/>
        </w:rPr>
        <w:tab/>
      </w:r>
      <w:r w:rsidRPr="00610EFD">
        <w:rPr>
          <w:rFonts w:ascii="Calibri" w:hAnsi="Calibri" w:cs="Arial"/>
          <w:u w:val="single"/>
        </w:rPr>
        <w:t>Review of Information Guidelines</w:t>
      </w:r>
    </w:p>
    <w:p w:rsidR="00322936" w:rsidRPr="0047105B" w:rsidRDefault="00CB4D87" w:rsidP="0047105B">
      <w:pPr>
        <w:tabs>
          <w:tab w:val="left" w:pos="426"/>
        </w:tabs>
        <w:spacing w:after="120" w:line="276" w:lineRule="auto"/>
        <w:ind w:left="426"/>
        <w:rPr>
          <w:rFonts w:asciiTheme="minorHAnsi" w:hAnsiTheme="minorHAnsi" w:cs="Arial"/>
          <w:color w:val="000000" w:themeColor="text1"/>
        </w:rPr>
      </w:pPr>
      <w:r w:rsidRPr="00610EFD">
        <w:rPr>
          <w:rFonts w:ascii="Calibri" w:hAnsi="Calibri" w:cs="Arial"/>
          <w:color w:val="000000" w:themeColor="text1"/>
        </w:rPr>
        <w:t xml:space="preserve">The Committee </w:t>
      </w:r>
      <w:r w:rsidR="0047105B">
        <w:rPr>
          <w:rFonts w:ascii="Calibri" w:hAnsi="Calibri" w:cs="Arial"/>
          <w:color w:val="000000" w:themeColor="text1"/>
        </w:rPr>
        <w:t>provided comment on the</w:t>
      </w:r>
      <w:r w:rsidRPr="00610EFD">
        <w:rPr>
          <w:rFonts w:ascii="Calibri" w:hAnsi="Calibri" w:cs="Arial"/>
          <w:color w:val="000000" w:themeColor="text1"/>
        </w:rPr>
        <w:t xml:space="preserve"> revised draft of the Information Guidelines, which </w:t>
      </w:r>
      <w:r w:rsidR="003547EC" w:rsidRPr="00610EFD">
        <w:rPr>
          <w:rFonts w:ascii="Calibri" w:hAnsi="Calibri" w:cs="Arial"/>
          <w:color w:val="000000" w:themeColor="text1"/>
        </w:rPr>
        <w:t xml:space="preserve">was amended to </w:t>
      </w:r>
      <w:r w:rsidRPr="00610EFD">
        <w:rPr>
          <w:rFonts w:ascii="Calibri" w:hAnsi="Calibri" w:cs="Arial"/>
          <w:color w:val="000000" w:themeColor="text1"/>
        </w:rPr>
        <w:t>address</w:t>
      </w:r>
      <w:r w:rsidR="003547EC" w:rsidRPr="00610EFD">
        <w:rPr>
          <w:rFonts w:ascii="Calibri" w:hAnsi="Calibri" w:cs="Arial"/>
          <w:color w:val="000000" w:themeColor="text1"/>
        </w:rPr>
        <w:t xml:space="preserve"> </w:t>
      </w:r>
      <w:r w:rsidRPr="00610EFD">
        <w:rPr>
          <w:rFonts w:ascii="Calibri" w:hAnsi="Calibri" w:cs="Arial"/>
          <w:color w:val="000000" w:themeColor="text1"/>
        </w:rPr>
        <w:t xml:space="preserve">feedback received from the Committee at its </w:t>
      </w:r>
      <w:r w:rsidR="0047105B">
        <w:rPr>
          <w:rFonts w:ascii="Calibri" w:hAnsi="Calibri" w:cs="Arial"/>
          <w:color w:val="000000" w:themeColor="text1"/>
        </w:rPr>
        <w:t>meeting in October 2013</w:t>
      </w:r>
      <w:r w:rsidRPr="00610EFD">
        <w:rPr>
          <w:rFonts w:ascii="Calibri" w:hAnsi="Calibri" w:cs="Arial"/>
          <w:color w:val="000000" w:themeColor="text1"/>
        </w:rPr>
        <w:t>.</w:t>
      </w:r>
      <w:r w:rsidR="0047105B">
        <w:rPr>
          <w:rFonts w:ascii="Calibri" w:hAnsi="Calibri" w:cs="Arial"/>
          <w:color w:val="000000" w:themeColor="text1"/>
        </w:rPr>
        <w:t xml:space="preserve"> </w:t>
      </w:r>
      <w:r w:rsidR="00322936" w:rsidRPr="0047105B">
        <w:rPr>
          <w:rFonts w:asciiTheme="minorHAnsi" w:hAnsiTheme="minorHAnsi" w:cs="Arial"/>
          <w:color w:val="000000" w:themeColor="text1"/>
        </w:rPr>
        <w:t>The Committee</w:t>
      </w:r>
      <w:r w:rsidR="0047105B" w:rsidRPr="0047105B">
        <w:rPr>
          <w:rFonts w:asciiTheme="minorHAnsi" w:hAnsiTheme="minorHAnsi" w:cs="Arial"/>
          <w:color w:val="000000" w:themeColor="text1"/>
        </w:rPr>
        <w:t xml:space="preserve"> </w:t>
      </w:r>
      <w:r w:rsidR="00322936" w:rsidRPr="0047105B">
        <w:rPr>
          <w:rFonts w:asciiTheme="minorHAnsi" w:hAnsiTheme="minorHAnsi" w:cs="Arial"/>
        </w:rPr>
        <w:t xml:space="preserve">noted that a finalised draft would be provided </w:t>
      </w:r>
      <w:r w:rsidR="0047105B">
        <w:rPr>
          <w:rFonts w:asciiTheme="minorHAnsi" w:hAnsiTheme="minorHAnsi" w:cs="Arial"/>
        </w:rPr>
        <w:t xml:space="preserve">for endorsement </w:t>
      </w:r>
      <w:r w:rsidR="00322936" w:rsidRPr="0047105B">
        <w:rPr>
          <w:rFonts w:asciiTheme="minorHAnsi" w:hAnsiTheme="minorHAnsi" w:cs="Arial"/>
        </w:rPr>
        <w:t xml:space="preserve">at </w:t>
      </w:r>
      <w:r w:rsidR="0047105B">
        <w:rPr>
          <w:rFonts w:asciiTheme="minorHAnsi" w:hAnsiTheme="minorHAnsi" w:cs="Arial"/>
        </w:rPr>
        <w:t xml:space="preserve">its meeting in </w:t>
      </w:r>
      <w:r w:rsidR="003547EC" w:rsidRPr="0047105B">
        <w:rPr>
          <w:rFonts w:asciiTheme="minorHAnsi" w:hAnsiTheme="minorHAnsi" w:cs="Arial"/>
        </w:rPr>
        <w:t>February</w:t>
      </w:r>
      <w:r w:rsidR="00322936" w:rsidRPr="0047105B">
        <w:rPr>
          <w:rFonts w:asciiTheme="minorHAnsi" w:hAnsiTheme="minorHAnsi" w:cs="Arial"/>
        </w:rPr>
        <w:t xml:space="preserve"> 201</w:t>
      </w:r>
      <w:r w:rsidR="003547EC" w:rsidRPr="0047105B">
        <w:rPr>
          <w:rFonts w:asciiTheme="minorHAnsi" w:hAnsiTheme="minorHAnsi" w:cs="Arial"/>
        </w:rPr>
        <w:t>4</w:t>
      </w:r>
      <w:r w:rsidR="00322936" w:rsidRPr="0047105B">
        <w:rPr>
          <w:rFonts w:asciiTheme="minorHAnsi" w:hAnsiTheme="minorHAnsi" w:cs="Arial"/>
        </w:rPr>
        <w:t xml:space="preserve"> </w:t>
      </w:r>
      <w:r w:rsidR="0047105B">
        <w:rPr>
          <w:rFonts w:asciiTheme="minorHAnsi" w:hAnsiTheme="minorHAnsi" w:cs="Arial"/>
        </w:rPr>
        <w:t>following consultation with Commonwealth and State Regulators</w:t>
      </w:r>
      <w:r w:rsidR="003547EC" w:rsidRPr="0047105B">
        <w:rPr>
          <w:rFonts w:asciiTheme="minorHAnsi" w:hAnsiTheme="minorHAnsi" w:cs="Arial"/>
        </w:rPr>
        <w:t>.</w:t>
      </w:r>
    </w:p>
    <w:p w:rsidR="0037580D" w:rsidRPr="00610EFD" w:rsidRDefault="0037580D" w:rsidP="0037580D">
      <w:pPr>
        <w:tabs>
          <w:tab w:val="left" w:pos="426"/>
        </w:tabs>
        <w:spacing w:before="120" w:after="120" w:line="276" w:lineRule="auto"/>
        <w:rPr>
          <w:rFonts w:ascii="Calibri" w:hAnsi="Calibri" w:cs="Arial"/>
          <w:u w:val="single"/>
        </w:rPr>
      </w:pPr>
      <w:r w:rsidRPr="00610EFD">
        <w:rPr>
          <w:rFonts w:ascii="Calibri" w:hAnsi="Calibri" w:cs="Arial"/>
        </w:rPr>
        <w:t>5.2</w:t>
      </w:r>
      <w:r w:rsidRPr="00610EFD">
        <w:rPr>
          <w:rFonts w:ascii="Calibri" w:hAnsi="Calibri" w:cs="Arial"/>
        </w:rPr>
        <w:tab/>
      </w:r>
      <w:r w:rsidRPr="00610EFD">
        <w:rPr>
          <w:rFonts w:ascii="Calibri" w:hAnsi="Calibri" w:cs="Arial"/>
          <w:u w:val="single"/>
        </w:rPr>
        <w:t>Annual review of IESC activities</w:t>
      </w:r>
    </w:p>
    <w:p w:rsidR="0037580D" w:rsidRPr="00610EFD" w:rsidRDefault="003547EC" w:rsidP="0037580D">
      <w:pPr>
        <w:tabs>
          <w:tab w:val="left" w:pos="426"/>
        </w:tabs>
        <w:spacing w:after="120" w:line="276" w:lineRule="auto"/>
        <w:ind w:left="426"/>
        <w:rPr>
          <w:rFonts w:ascii="Calibri" w:hAnsi="Calibri" w:cs="Arial"/>
          <w:color w:val="000000" w:themeColor="text1"/>
        </w:rPr>
      </w:pPr>
      <w:r w:rsidRPr="00610EFD">
        <w:rPr>
          <w:rFonts w:ascii="Calibri" w:hAnsi="Calibri" w:cs="Arial"/>
          <w:color w:val="000000" w:themeColor="text1"/>
        </w:rPr>
        <w:t xml:space="preserve">The Committee considered the </w:t>
      </w:r>
      <w:r w:rsidR="0037580D" w:rsidRPr="00610EFD">
        <w:rPr>
          <w:rFonts w:ascii="Calibri" w:hAnsi="Calibri" w:cs="Arial"/>
          <w:color w:val="000000" w:themeColor="text1"/>
        </w:rPr>
        <w:t xml:space="preserve">draft annual review, which </w:t>
      </w:r>
      <w:r w:rsidR="006C690D" w:rsidRPr="00610EFD">
        <w:rPr>
          <w:rFonts w:ascii="Calibri" w:hAnsi="Calibri" w:cs="Arial"/>
          <w:color w:val="000000" w:themeColor="text1"/>
        </w:rPr>
        <w:t>had been</w:t>
      </w:r>
      <w:r w:rsidR="0037580D" w:rsidRPr="00610EFD">
        <w:rPr>
          <w:rFonts w:ascii="Calibri" w:hAnsi="Calibri" w:cs="Arial"/>
          <w:color w:val="000000" w:themeColor="text1"/>
        </w:rPr>
        <w:t xml:space="preserve"> </w:t>
      </w:r>
      <w:r w:rsidRPr="00610EFD">
        <w:rPr>
          <w:rFonts w:ascii="Calibri" w:hAnsi="Calibri" w:cs="Arial"/>
          <w:color w:val="000000" w:themeColor="text1"/>
        </w:rPr>
        <w:t xml:space="preserve">revised </w:t>
      </w:r>
      <w:r w:rsidR="0047105B">
        <w:rPr>
          <w:rFonts w:ascii="Calibri" w:hAnsi="Calibri" w:cs="Arial"/>
          <w:color w:val="000000" w:themeColor="text1"/>
        </w:rPr>
        <w:t>following</w:t>
      </w:r>
      <w:r w:rsidR="000A17EE">
        <w:rPr>
          <w:rFonts w:ascii="Calibri" w:hAnsi="Calibri" w:cs="Arial"/>
          <w:color w:val="000000" w:themeColor="text1"/>
        </w:rPr>
        <w:t xml:space="preserve"> feedback provided at the Committee’s previous meeting in</w:t>
      </w:r>
      <w:r w:rsidR="0037580D" w:rsidRPr="00610EFD">
        <w:rPr>
          <w:rFonts w:ascii="Calibri" w:hAnsi="Calibri" w:cs="Arial"/>
          <w:color w:val="000000" w:themeColor="text1"/>
        </w:rPr>
        <w:t xml:space="preserve"> </w:t>
      </w:r>
      <w:r w:rsidRPr="00610EFD">
        <w:rPr>
          <w:rFonts w:ascii="Calibri" w:hAnsi="Calibri" w:cs="Arial"/>
          <w:color w:val="000000" w:themeColor="text1"/>
        </w:rPr>
        <w:t>November</w:t>
      </w:r>
      <w:r w:rsidR="0037580D" w:rsidRPr="00610EFD">
        <w:rPr>
          <w:rFonts w:ascii="Calibri" w:hAnsi="Calibri" w:cs="Arial"/>
          <w:color w:val="000000" w:themeColor="text1"/>
        </w:rPr>
        <w:t xml:space="preserve"> 2013. </w:t>
      </w:r>
    </w:p>
    <w:p w:rsidR="00870E1E" w:rsidRDefault="0037580D" w:rsidP="000A17EE">
      <w:pPr>
        <w:tabs>
          <w:tab w:val="left" w:pos="426"/>
        </w:tabs>
        <w:spacing w:after="120" w:line="276" w:lineRule="auto"/>
        <w:ind w:left="426"/>
        <w:rPr>
          <w:rFonts w:asciiTheme="minorHAnsi" w:hAnsiTheme="minorHAnsi" w:cs="Arial"/>
        </w:rPr>
      </w:pPr>
      <w:r w:rsidRPr="00610EFD">
        <w:rPr>
          <w:rFonts w:asciiTheme="minorHAnsi" w:hAnsiTheme="minorHAnsi" w:cs="Arial"/>
        </w:rPr>
        <w:t>The Committee</w:t>
      </w:r>
      <w:r w:rsidR="00870E1E" w:rsidRPr="00610EFD">
        <w:rPr>
          <w:rFonts w:asciiTheme="minorHAnsi" w:hAnsiTheme="minorHAnsi" w:cs="Arial"/>
        </w:rPr>
        <w:t xml:space="preserve"> </w:t>
      </w:r>
      <w:r w:rsidR="000A17EE">
        <w:rPr>
          <w:rFonts w:asciiTheme="minorHAnsi" w:hAnsiTheme="minorHAnsi" w:cs="Arial"/>
        </w:rPr>
        <w:t xml:space="preserve">agreed that, following editorial changes, the Chair would </w:t>
      </w:r>
      <w:r w:rsidR="00E65D70">
        <w:rPr>
          <w:rFonts w:asciiTheme="minorHAnsi" w:hAnsiTheme="minorHAnsi" w:cs="Arial"/>
        </w:rPr>
        <w:t>consider</w:t>
      </w:r>
      <w:r w:rsidR="000A17EE">
        <w:rPr>
          <w:rFonts w:asciiTheme="minorHAnsi" w:hAnsiTheme="minorHAnsi" w:cs="Arial"/>
        </w:rPr>
        <w:t xml:space="preserve"> the </w:t>
      </w:r>
      <w:r w:rsidR="00E65D70">
        <w:rPr>
          <w:rFonts w:asciiTheme="minorHAnsi" w:hAnsiTheme="minorHAnsi" w:cs="Arial"/>
        </w:rPr>
        <w:t xml:space="preserve">final </w:t>
      </w:r>
      <w:r w:rsidR="000A17EE">
        <w:rPr>
          <w:rFonts w:asciiTheme="minorHAnsi" w:hAnsiTheme="minorHAnsi" w:cs="Arial"/>
        </w:rPr>
        <w:t xml:space="preserve">annual review out of session and the review would be </w:t>
      </w:r>
      <w:r w:rsidR="00E65D70">
        <w:rPr>
          <w:rFonts w:asciiTheme="minorHAnsi" w:hAnsiTheme="minorHAnsi" w:cs="Arial"/>
        </w:rPr>
        <w:t xml:space="preserve">provided to the Minister and </w:t>
      </w:r>
      <w:r w:rsidR="000A17EE">
        <w:rPr>
          <w:rFonts w:asciiTheme="minorHAnsi" w:hAnsiTheme="minorHAnsi" w:cs="Arial"/>
        </w:rPr>
        <w:t>published o</w:t>
      </w:r>
      <w:r w:rsidR="006C690D" w:rsidRPr="00610EFD">
        <w:rPr>
          <w:rFonts w:asciiTheme="minorHAnsi" w:hAnsiTheme="minorHAnsi" w:cs="Arial"/>
        </w:rPr>
        <w:t>n the Commi</w:t>
      </w:r>
      <w:r w:rsidR="000A17EE">
        <w:rPr>
          <w:rFonts w:asciiTheme="minorHAnsi" w:hAnsiTheme="minorHAnsi" w:cs="Arial"/>
        </w:rPr>
        <w:t>ttee’s website.</w:t>
      </w:r>
    </w:p>
    <w:p w:rsidR="003C4F29" w:rsidRPr="00610EFD" w:rsidRDefault="00801F34" w:rsidP="00AE6BC2">
      <w:pPr>
        <w:tabs>
          <w:tab w:val="left" w:pos="426"/>
        </w:tabs>
        <w:spacing w:before="240" w:after="120" w:line="276" w:lineRule="auto"/>
        <w:rPr>
          <w:rFonts w:ascii="Calibri" w:hAnsi="Calibri" w:cs="Arial"/>
          <w:b/>
        </w:rPr>
      </w:pPr>
      <w:r w:rsidRPr="00610EFD">
        <w:rPr>
          <w:rFonts w:ascii="Calibri" w:hAnsi="Calibri" w:cs="Arial"/>
          <w:b/>
        </w:rPr>
        <w:t>6</w:t>
      </w:r>
      <w:r w:rsidR="003C4F29" w:rsidRPr="00610EFD">
        <w:rPr>
          <w:rFonts w:ascii="Calibri" w:hAnsi="Calibri" w:cs="Arial"/>
          <w:b/>
        </w:rPr>
        <w:t>.</w:t>
      </w:r>
      <w:r w:rsidR="003C4F29" w:rsidRPr="00610EFD">
        <w:rPr>
          <w:rFonts w:ascii="Calibri" w:hAnsi="Calibri" w:cs="Arial"/>
          <w:b/>
        </w:rPr>
        <w:tab/>
      </w:r>
      <w:r w:rsidR="00933827" w:rsidRPr="00610EFD">
        <w:rPr>
          <w:rFonts w:ascii="Calibri" w:hAnsi="Calibri" w:cs="Arial"/>
          <w:b/>
        </w:rPr>
        <w:t>Close and other business</w:t>
      </w:r>
    </w:p>
    <w:p w:rsidR="003C4F29" w:rsidRPr="00610EFD" w:rsidRDefault="003F295F" w:rsidP="00AE6BC2">
      <w:pPr>
        <w:tabs>
          <w:tab w:val="left" w:pos="426"/>
        </w:tabs>
        <w:spacing w:before="120" w:after="120" w:line="276" w:lineRule="auto"/>
        <w:rPr>
          <w:rFonts w:ascii="Calibri" w:hAnsi="Calibri" w:cs="Arial"/>
          <w:u w:val="single"/>
        </w:rPr>
      </w:pPr>
      <w:r w:rsidRPr="00610EFD">
        <w:rPr>
          <w:rFonts w:ascii="Calibri" w:hAnsi="Calibri" w:cs="Arial"/>
        </w:rPr>
        <w:t>6</w:t>
      </w:r>
      <w:r w:rsidR="003C4F29" w:rsidRPr="00610EFD">
        <w:rPr>
          <w:rFonts w:ascii="Calibri" w:hAnsi="Calibri" w:cs="Arial"/>
        </w:rPr>
        <w:t>.1</w:t>
      </w:r>
      <w:r w:rsidR="003C4F29" w:rsidRPr="00610EFD">
        <w:rPr>
          <w:rFonts w:ascii="Calibri" w:hAnsi="Calibri" w:cs="Arial"/>
        </w:rPr>
        <w:tab/>
      </w:r>
      <w:r w:rsidR="003C4F29" w:rsidRPr="00610EFD">
        <w:rPr>
          <w:rFonts w:ascii="Calibri" w:hAnsi="Calibri" w:cs="Arial"/>
          <w:u w:val="single"/>
        </w:rPr>
        <w:t>Forward planning agenda</w:t>
      </w:r>
    </w:p>
    <w:p w:rsidR="003C4F29" w:rsidRPr="00610EFD" w:rsidRDefault="003C4F29" w:rsidP="00AE6BC2">
      <w:pPr>
        <w:pStyle w:val="ListBullet"/>
        <w:numPr>
          <w:ilvl w:val="0"/>
          <w:numId w:val="0"/>
        </w:numPr>
        <w:spacing w:after="120"/>
        <w:ind w:left="426"/>
        <w:contextualSpacing w:val="0"/>
        <w:rPr>
          <w:rFonts w:ascii="Calibri" w:hAnsi="Calibri"/>
        </w:rPr>
      </w:pPr>
      <w:r w:rsidRPr="00610EFD">
        <w:rPr>
          <w:rFonts w:ascii="Calibri" w:hAnsi="Calibri"/>
        </w:rPr>
        <w:t xml:space="preserve">The Committee considered the forward agenda and discussed possible topics for consideration at the </w:t>
      </w:r>
      <w:r w:rsidR="00426D5F">
        <w:rPr>
          <w:rFonts w:ascii="Calibri" w:hAnsi="Calibri"/>
        </w:rPr>
        <w:t>February 2014</w:t>
      </w:r>
      <w:r w:rsidRPr="00610EFD">
        <w:rPr>
          <w:rFonts w:ascii="Calibri" w:hAnsi="Calibri"/>
        </w:rPr>
        <w:t xml:space="preserve"> meeting.</w:t>
      </w:r>
      <w:r w:rsidR="00411BD6" w:rsidRPr="00610EFD">
        <w:rPr>
          <w:rFonts w:ascii="Calibri" w:hAnsi="Calibri"/>
        </w:rPr>
        <w:t xml:space="preserve"> </w:t>
      </w:r>
    </w:p>
    <w:p w:rsidR="003C4F29" w:rsidRPr="00610EFD" w:rsidRDefault="003C4F29" w:rsidP="00AE6BC2">
      <w:pPr>
        <w:tabs>
          <w:tab w:val="left" w:pos="426"/>
          <w:tab w:val="left" w:pos="3097"/>
        </w:tabs>
        <w:spacing w:before="120" w:after="120" w:line="276" w:lineRule="auto"/>
        <w:ind w:left="425" w:hanging="425"/>
        <w:rPr>
          <w:rFonts w:ascii="Calibri" w:hAnsi="Calibri" w:cs="Arial"/>
        </w:rPr>
      </w:pPr>
      <w:r w:rsidRPr="00610EFD">
        <w:rPr>
          <w:rFonts w:ascii="Calibri" w:hAnsi="Calibri" w:cs="Arial"/>
          <w:b/>
        </w:rPr>
        <w:lastRenderedPageBreak/>
        <w:t>Close of Meeting</w:t>
      </w:r>
    </w:p>
    <w:p w:rsidR="003C4F29" w:rsidRPr="00610EFD" w:rsidRDefault="003C4F29" w:rsidP="00AE6BC2">
      <w:pPr>
        <w:tabs>
          <w:tab w:val="left" w:pos="426"/>
        </w:tabs>
        <w:spacing w:after="120" w:line="276" w:lineRule="auto"/>
        <w:rPr>
          <w:rFonts w:ascii="Calibri" w:hAnsi="Calibri" w:cs="Arial"/>
          <w:b/>
        </w:rPr>
      </w:pPr>
      <w:r w:rsidRPr="00610EFD">
        <w:rPr>
          <w:rFonts w:ascii="Calibri" w:hAnsi="Calibri" w:cs="Arial"/>
        </w:rPr>
        <w:t xml:space="preserve">The Chair thanked everyone for their contributions to the meeting. </w:t>
      </w:r>
    </w:p>
    <w:p w:rsidR="003C4F29" w:rsidRPr="00610EFD" w:rsidRDefault="003C4F29" w:rsidP="00AE6BC2">
      <w:pPr>
        <w:tabs>
          <w:tab w:val="left" w:pos="426"/>
        </w:tabs>
        <w:spacing w:after="120" w:line="276" w:lineRule="auto"/>
        <w:ind w:left="425" w:hanging="425"/>
        <w:rPr>
          <w:rFonts w:ascii="Calibri" w:hAnsi="Calibri" w:cs="Arial"/>
          <w:b/>
        </w:rPr>
      </w:pPr>
      <w:r w:rsidRPr="00610EFD">
        <w:rPr>
          <w:rFonts w:ascii="Calibri" w:hAnsi="Calibri" w:cs="Arial"/>
          <w:b/>
        </w:rPr>
        <w:t>Next Meeting</w:t>
      </w:r>
    </w:p>
    <w:p w:rsidR="003C4F29" w:rsidRPr="00610EFD" w:rsidRDefault="003C4F29" w:rsidP="00AE6BC2">
      <w:pPr>
        <w:tabs>
          <w:tab w:val="left" w:pos="426"/>
        </w:tabs>
        <w:spacing w:after="120" w:line="276" w:lineRule="auto"/>
        <w:rPr>
          <w:rFonts w:ascii="Calibri" w:hAnsi="Calibri" w:cs="Arial"/>
        </w:rPr>
      </w:pPr>
      <w:r w:rsidRPr="00610EFD">
        <w:rPr>
          <w:rFonts w:ascii="Calibri" w:hAnsi="Calibri" w:cs="Arial"/>
        </w:rPr>
        <w:t xml:space="preserve">The next meeting will be held over </w:t>
      </w:r>
      <w:r w:rsidR="00350B9F" w:rsidRPr="00610EFD">
        <w:rPr>
          <w:rFonts w:ascii="Calibri" w:hAnsi="Calibri" w:cs="Arial"/>
        </w:rPr>
        <w:t>two</w:t>
      </w:r>
      <w:r w:rsidRPr="00610EFD">
        <w:rPr>
          <w:rFonts w:ascii="Calibri" w:hAnsi="Calibri" w:cs="Arial"/>
        </w:rPr>
        <w:t xml:space="preserve"> days on </w:t>
      </w:r>
      <w:r w:rsidR="00350B9F" w:rsidRPr="00610EFD">
        <w:rPr>
          <w:rFonts w:ascii="Calibri" w:hAnsi="Calibri" w:cs="Arial"/>
        </w:rPr>
        <w:t>5</w:t>
      </w:r>
      <w:r w:rsidR="00322936" w:rsidRPr="00610EFD">
        <w:rPr>
          <w:rFonts w:ascii="Calibri" w:hAnsi="Calibri" w:cs="Arial"/>
        </w:rPr>
        <w:t>-6 February</w:t>
      </w:r>
      <w:r w:rsidRPr="00610EFD">
        <w:rPr>
          <w:rFonts w:ascii="Calibri" w:hAnsi="Calibri" w:cs="Arial"/>
        </w:rPr>
        <w:t xml:space="preserve"> </w:t>
      </w:r>
      <w:r w:rsidR="00426D5F">
        <w:rPr>
          <w:rFonts w:ascii="Calibri" w:hAnsi="Calibri" w:cs="Arial"/>
        </w:rPr>
        <w:t xml:space="preserve">2014 </w:t>
      </w:r>
      <w:r w:rsidRPr="00610EFD">
        <w:rPr>
          <w:rFonts w:ascii="Calibri" w:hAnsi="Calibri" w:cs="Arial"/>
        </w:rPr>
        <w:t>in Canberra.</w:t>
      </w:r>
    </w:p>
    <w:p w:rsidR="003C4F29" w:rsidRPr="00610EFD" w:rsidRDefault="003C4F29" w:rsidP="00AE6BC2">
      <w:pPr>
        <w:tabs>
          <w:tab w:val="left" w:pos="426"/>
        </w:tabs>
        <w:spacing w:after="120" w:line="276" w:lineRule="auto"/>
        <w:rPr>
          <w:rFonts w:ascii="Calibri" w:hAnsi="Calibri" w:cs="Arial"/>
        </w:rPr>
      </w:pPr>
      <w:r w:rsidRPr="00610EFD">
        <w:rPr>
          <w:rFonts w:ascii="Calibri" w:hAnsi="Calibri" w:cs="Arial"/>
        </w:rPr>
        <w:t xml:space="preserve">The meeting closed at </w:t>
      </w:r>
      <w:r w:rsidR="00350B9F" w:rsidRPr="00610EFD">
        <w:rPr>
          <w:rFonts w:ascii="Calibri" w:hAnsi="Calibri" w:cs="Arial"/>
        </w:rPr>
        <w:t>1</w:t>
      </w:r>
      <w:r w:rsidRPr="00610EFD">
        <w:rPr>
          <w:rFonts w:ascii="Calibri" w:hAnsi="Calibri" w:cs="Arial"/>
        </w:rPr>
        <w:t>.</w:t>
      </w:r>
      <w:r w:rsidR="00350B9F" w:rsidRPr="00610EFD">
        <w:rPr>
          <w:rFonts w:ascii="Calibri" w:hAnsi="Calibri" w:cs="Arial"/>
        </w:rPr>
        <w:t>3</w:t>
      </w:r>
      <w:r w:rsidR="008641EF" w:rsidRPr="00610EFD">
        <w:rPr>
          <w:rFonts w:ascii="Calibri" w:hAnsi="Calibri" w:cs="Arial"/>
        </w:rPr>
        <w:t>0</w:t>
      </w:r>
      <w:r w:rsidRPr="00610EFD">
        <w:rPr>
          <w:rFonts w:ascii="Calibri" w:hAnsi="Calibri" w:cs="Arial"/>
        </w:rPr>
        <w:t xml:space="preserve">pm on </w:t>
      </w:r>
      <w:r w:rsidR="00322936" w:rsidRPr="00610EFD">
        <w:rPr>
          <w:rFonts w:ascii="Calibri" w:hAnsi="Calibri" w:cs="Arial"/>
        </w:rPr>
        <w:t>12 December</w:t>
      </w:r>
      <w:r w:rsidR="00801F34" w:rsidRPr="00610EFD">
        <w:rPr>
          <w:rFonts w:ascii="Calibri" w:hAnsi="Calibri" w:cs="Arial"/>
        </w:rPr>
        <w:t xml:space="preserve"> 2013</w:t>
      </w:r>
      <w:r w:rsidRPr="00610EFD">
        <w:rPr>
          <w:rFonts w:ascii="Calibri" w:hAnsi="Calibri" w:cs="Arial"/>
        </w:rPr>
        <w:t>.</w:t>
      </w:r>
    </w:p>
    <w:p w:rsidR="003C4F29" w:rsidRPr="00610EFD" w:rsidRDefault="003C4F29" w:rsidP="00AE6BC2">
      <w:pPr>
        <w:tabs>
          <w:tab w:val="left" w:pos="426"/>
        </w:tabs>
        <w:spacing w:after="120" w:line="276" w:lineRule="auto"/>
        <w:rPr>
          <w:rFonts w:ascii="Calibri" w:hAnsi="Calibri" w:cs="Arial"/>
        </w:rPr>
      </w:pPr>
      <w:r w:rsidRPr="00610EFD">
        <w:rPr>
          <w:rFonts w:ascii="Calibri" w:hAnsi="Calibri" w:cs="Arial"/>
        </w:rPr>
        <w:t>Minutes confirmed as true and correct:</w:t>
      </w:r>
    </w:p>
    <w:p w:rsidR="003C4F29" w:rsidRPr="00610EFD" w:rsidRDefault="003C4F29" w:rsidP="003C4F29">
      <w:pPr>
        <w:tabs>
          <w:tab w:val="left" w:pos="426"/>
        </w:tabs>
        <w:spacing w:after="200" w:line="276" w:lineRule="auto"/>
        <w:rPr>
          <w:rFonts w:ascii="Calibri" w:hAnsi="Calibri" w:cs="Arial"/>
        </w:rPr>
      </w:pPr>
    </w:p>
    <w:p w:rsidR="003C4F29" w:rsidRPr="00610EFD" w:rsidRDefault="003C4F29" w:rsidP="003C4F29">
      <w:pPr>
        <w:tabs>
          <w:tab w:val="left" w:pos="426"/>
        </w:tabs>
        <w:spacing w:line="276" w:lineRule="auto"/>
        <w:rPr>
          <w:rFonts w:ascii="Calibri" w:hAnsi="Calibri" w:cs="Arial"/>
        </w:rPr>
      </w:pPr>
      <w:r w:rsidRPr="00610EFD">
        <w:rPr>
          <w:rFonts w:ascii="Calibri" w:hAnsi="Calibri" w:cs="Arial"/>
        </w:rPr>
        <w:t>Ms Lisa Corbyn</w:t>
      </w:r>
    </w:p>
    <w:p w:rsidR="003C4F29" w:rsidRPr="00610EFD" w:rsidRDefault="003C4F29" w:rsidP="003C4F29">
      <w:pPr>
        <w:tabs>
          <w:tab w:val="left" w:pos="426"/>
        </w:tabs>
        <w:spacing w:line="276" w:lineRule="auto"/>
        <w:rPr>
          <w:rFonts w:ascii="Calibri" w:hAnsi="Calibri" w:cs="Arial"/>
          <w:vanish/>
          <w:specVanish/>
        </w:rPr>
      </w:pPr>
      <w:r w:rsidRPr="00610EFD">
        <w:rPr>
          <w:rFonts w:ascii="Calibri" w:hAnsi="Calibri" w:cs="Arial"/>
        </w:rPr>
        <w:t xml:space="preserve">Committee Chair </w:t>
      </w:r>
      <w:r w:rsidRPr="00610EFD">
        <w:rPr>
          <w:rFonts w:ascii="Calibri" w:hAnsi="Calibri" w:cs="Arial"/>
        </w:rPr>
        <w:br w:type="page"/>
      </w:r>
    </w:p>
    <w:p w:rsidR="00494682" w:rsidRPr="00610EFD" w:rsidRDefault="007551C7" w:rsidP="003C4F29">
      <w:pPr>
        <w:tabs>
          <w:tab w:val="left" w:pos="426"/>
        </w:tabs>
        <w:spacing w:line="276" w:lineRule="auto"/>
        <w:rPr>
          <w:rFonts w:ascii="Calibri" w:hAnsi="Calibri" w:cs="Arial"/>
        </w:rPr>
      </w:pPr>
      <w:r w:rsidRPr="00610EFD">
        <w:rPr>
          <w:rFonts w:ascii="Calibri" w:hAnsi="Calibri" w:cs="Arial"/>
        </w:rPr>
        <w:t xml:space="preserve"> </w:t>
      </w:r>
    </w:p>
    <w:p w:rsidR="003C4F29" w:rsidRPr="00610EFD" w:rsidRDefault="003C4F29" w:rsidP="003C4F29">
      <w:pPr>
        <w:tabs>
          <w:tab w:val="left" w:pos="426"/>
        </w:tabs>
        <w:jc w:val="right"/>
        <w:rPr>
          <w:rFonts w:ascii="Calibri" w:hAnsi="Calibri" w:cs="Arial"/>
          <w:b/>
        </w:rPr>
      </w:pPr>
      <w:r w:rsidRPr="00610EFD">
        <w:rPr>
          <w:rFonts w:ascii="Calibri" w:hAnsi="Calibri" w:cs="Arial"/>
          <w:b/>
        </w:rPr>
        <w:t>Attachment A</w:t>
      </w:r>
    </w:p>
    <w:p w:rsidR="003C4F29" w:rsidRPr="00610EFD" w:rsidRDefault="003C4F29" w:rsidP="003C4F29">
      <w:pPr>
        <w:tabs>
          <w:tab w:val="left" w:pos="426"/>
        </w:tabs>
        <w:rPr>
          <w:rFonts w:ascii="Calibri" w:hAnsi="Calibri" w:cs="Arial"/>
        </w:rPr>
      </w:pPr>
    </w:p>
    <w:tbl>
      <w:tblPr>
        <w:tblW w:w="0" w:type="auto"/>
        <w:tblCellMar>
          <w:left w:w="0" w:type="dxa"/>
          <w:right w:w="0" w:type="dxa"/>
        </w:tblCellMar>
        <w:tblLook w:val="04A0"/>
      </w:tblPr>
      <w:tblGrid>
        <w:gridCol w:w="925"/>
        <w:gridCol w:w="2518"/>
        <w:gridCol w:w="2799"/>
        <w:gridCol w:w="3000"/>
      </w:tblGrid>
      <w:tr w:rsidR="003C4F29" w:rsidRPr="00610EFD" w:rsidTr="00F80306">
        <w:tc>
          <w:tcPr>
            <w:tcW w:w="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4F29" w:rsidRPr="00610EFD" w:rsidRDefault="003C4F29" w:rsidP="00F80306">
            <w:pPr>
              <w:rPr>
                <w:rFonts w:ascii="Calibri" w:hAnsi="Calibri"/>
                <w:b/>
                <w:bCs/>
                <w:lang w:val="en-US"/>
              </w:rPr>
            </w:pPr>
            <w:r w:rsidRPr="00610EFD">
              <w:rPr>
                <w:rFonts w:ascii="Calibri" w:hAnsi="Calibri"/>
                <w:b/>
                <w:bCs/>
                <w:lang w:val="en-US"/>
              </w:rPr>
              <w:t>Item(s)</w:t>
            </w:r>
          </w:p>
        </w:tc>
        <w:tc>
          <w:tcPr>
            <w:tcW w:w="25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4F29" w:rsidRPr="00610EFD" w:rsidRDefault="003C4F29" w:rsidP="00F80306">
            <w:pPr>
              <w:rPr>
                <w:rFonts w:ascii="Calibri" w:hAnsi="Calibri"/>
                <w:b/>
                <w:bCs/>
                <w:lang w:val="en-US"/>
              </w:rPr>
            </w:pPr>
            <w:r w:rsidRPr="00610EFD">
              <w:rPr>
                <w:rFonts w:ascii="Calibri" w:hAnsi="Calibri"/>
                <w:b/>
                <w:bCs/>
                <w:lang w:val="en-US"/>
              </w:rPr>
              <w:t>Committee member</w:t>
            </w:r>
          </w:p>
        </w:tc>
        <w:tc>
          <w:tcPr>
            <w:tcW w:w="2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4F29" w:rsidRPr="00610EFD" w:rsidRDefault="003C4F29" w:rsidP="00F80306">
            <w:pPr>
              <w:rPr>
                <w:rFonts w:ascii="Calibri" w:hAnsi="Calibri"/>
                <w:b/>
                <w:bCs/>
                <w:lang w:val="en-US"/>
              </w:rPr>
            </w:pPr>
            <w:r w:rsidRPr="00610EFD">
              <w:rPr>
                <w:rFonts w:ascii="Calibri" w:hAnsi="Calibri"/>
                <w:b/>
                <w:bCs/>
                <w:lang w:val="en-US"/>
              </w:rPr>
              <w:t xml:space="preserve">Disclosure </w:t>
            </w:r>
          </w:p>
        </w:tc>
        <w:tc>
          <w:tcPr>
            <w:tcW w:w="30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4F29" w:rsidRPr="00610EFD" w:rsidRDefault="003C4F29" w:rsidP="00F80306">
            <w:pPr>
              <w:rPr>
                <w:rFonts w:ascii="Calibri" w:hAnsi="Calibri"/>
                <w:b/>
                <w:bCs/>
                <w:lang w:val="en-US"/>
              </w:rPr>
            </w:pPr>
            <w:r w:rsidRPr="00610EFD">
              <w:rPr>
                <w:rFonts w:ascii="Calibri" w:hAnsi="Calibri"/>
                <w:b/>
                <w:bCs/>
                <w:lang w:val="en-US"/>
              </w:rPr>
              <w:t>Determination</w:t>
            </w:r>
          </w:p>
        </w:tc>
      </w:tr>
      <w:tr w:rsidR="003C4F29" w:rsidRPr="00610EFD" w:rsidTr="00F80306">
        <w:tc>
          <w:tcPr>
            <w:tcW w:w="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8316E" w:rsidRPr="00610EFD" w:rsidRDefault="00A741D2" w:rsidP="00F80306">
            <w:pPr>
              <w:rPr>
                <w:rFonts w:ascii="Calibri" w:hAnsi="Calibri"/>
                <w:lang w:val="en-US"/>
              </w:rPr>
            </w:pPr>
            <w:r w:rsidRPr="00610EFD">
              <w:rPr>
                <w:rFonts w:ascii="Calibri" w:hAnsi="Calibri"/>
                <w:lang w:val="en-US"/>
              </w:rPr>
              <w:t>3</w:t>
            </w:r>
          </w:p>
        </w:tc>
        <w:tc>
          <w:tcPr>
            <w:tcW w:w="25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4F29" w:rsidRPr="00610EFD" w:rsidRDefault="003C4F29" w:rsidP="00F80306">
            <w:pPr>
              <w:rPr>
                <w:rFonts w:ascii="Calibri" w:hAnsi="Calibri"/>
                <w:lang w:val="en-US"/>
              </w:rPr>
            </w:pPr>
            <w:r w:rsidRPr="00610EFD">
              <w:rPr>
                <w:rFonts w:ascii="Calibri" w:hAnsi="Calibri"/>
                <w:lang w:val="en-US"/>
              </w:rPr>
              <w:t>Craig Simmons</w:t>
            </w:r>
          </w:p>
        </w:tc>
        <w:tc>
          <w:tcPr>
            <w:tcW w:w="279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4F29" w:rsidRPr="00610EFD" w:rsidRDefault="003C4F29" w:rsidP="00A741D2">
            <w:pPr>
              <w:rPr>
                <w:rFonts w:ascii="Calibri" w:hAnsi="Calibri"/>
                <w:lang w:val="en-US"/>
              </w:rPr>
            </w:pPr>
            <w:r w:rsidRPr="00610EFD">
              <w:rPr>
                <w:rFonts w:ascii="Calibri" w:hAnsi="Calibri" w:cs="Arial"/>
              </w:rPr>
              <w:t xml:space="preserve">I consider that there may be a possible conflict of interest in relation to agenda item </w:t>
            </w:r>
            <w:r w:rsidR="00A741D2" w:rsidRPr="00610EFD">
              <w:rPr>
                <w:rFonts w:ascii="Calibri" w:hAnsi="Calibri" w:cs="Arial"/>
              </w:rPr>
              <w:t>3 (Research) arising from National Centre for Groundwater Research and Training (NCGRT) being a potential provider for research projects.</w:t>
            </w:r>
          </w:p>
        </w:tc>
        <w:tc>
          <w:tcPr>
            <w:tcW w:w="30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4F29" w:rsidRPr="00610EFD" w:rsidRDefault="003C4F29" w:rsidP="00A741D2">
            <w:pPr>
              <w:rPr>
                <w:rFonts w:ascii="Calibri" w:hAnsi="Calibri"/>
                <w:lang w:val="en-US"/>
              </w:rPr>
            </w:pPr>
            <w:r w:rsidRPr="00610EFD">
              <w:rPr>
                <w:rFonts w:ascii="Calibri" w:hAnsi="Calibri" w:cs="Arial"/>
              </w:rPr>
              <w:t xml:space="preserve">No actual, potential or perceived conflict of interest exists and Craig participated fully in the Committee meeting. The reason for the decision </w:t>
            </w:r>
            <w:r w:rsidR="0018316E" w:rsidRPr="00610EFD">
              <w:rPr>
                <w:rFonts w:ascii="Calibri" w:hAnsi="Calibri" w:cs="Arial"/>
              </w:rPr>
              <w:t xml:space="preserve">is </w:t>
            </w:r>
            <w:r w:rsidR="002679FD" w:rsidRPr="00610EFD">
              <w:rPr>
                <w:rFonts w:ascii="Calibri" w:hAnsi="Calibri" w:cs="Arial"/>
              </w:rPr>
              <w:t xml:space="preserve">that </w:t>
            </w:r>
            <w:r w:rsidR="00A741D2" w:rsidRPr="00610EFD">
              <w:rPr>
                <w:rFonts w:ascii="Calibri" w:hAnsi="Calibri" w:cs="Arial"/>
              </w:rPr>
              <w:t>the Committee does not make decisions on funding of research projects and is not making decisions on projects at this meeting.</w:t>
            </w:r>
          </w:p>
        </w:tc>
      </w:tr>
      <w:tr w:rsidR="00A741D2" w:rsidRPr="00184553" w:rsidTr="00F80306">
        <w:tc>
          <w:tcPr>
            <w:tcW w:w="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741D2" w:rsidRPr="00610EFD" w:rsidRDefault="00A741D2" w:rsidP="00F80306">
            <w:pPr>
              <w:rPr>
                <w:rFonts w:ascii="Calibri" w:hAnsi="Calibri"/>
                <w:lang w:val="en-US"/>
              </w:rPr>
            </w:pPr>
            <w:r w:rsidRPr="00610EFD">
              <w:rPr>
                <w:rFonts w:ascii="Calibri" w:hAnsi="Calibri"/>
                <w:lang w:val="en-US"/>
              </w:rPr>
              <w:t>4</w:t>
            </w:r>
          </w:p>
        </w:tc>
        <w:tc>
          <w:tcPr>
            <w:tcW w:w="25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741D2" w:rsidRPr="00610EFD" w:rsidRDefault="00A741D2" w:rsidP="00F80306">
            <w:pPr>
              <w:rPr>
                <w:rFonts w:ascii="Calibri" w:hAnsi="Calibri"/>
                <w:lang w:val="en-US"/>
              </w:rPr>
            </w:pPr>
            <w:r w:rsidRPr="00610EFD">
              <w:rPr>
                <w:rFonts w:ascii="Calibri" w:hAnsi="Calibri"/>
                <w:lang w:val="en-US"/>
              </w:rPr>
              <w:t>Jane Coram</w:t>
            </w:r>
          </w:p>
        </w:tc>
        <w:tc>
          <w:tcPr>
            <w:tcW w:w="279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741D2" w:rsidRPr="00610EFD" w:rsidRDefault="00A741D2" w:rsidP="002679FD">
            <w:pPr>
              <w:rPr>
                <w:rFonts w:ascii="Calibri" w:hAnsi="Calibri" w:cs="Arial"/>
              </w:rPr>
            </w:pPr>
            <w:r w:rsidRPr="00610EFD">
              <w:rPr>
                <w:rFonts w:ascii="Calibri" w:hAnsi="Calibri" w:cs="Arial"/>
              </w:rPr>
              <w:t xml:space="preserve">I consider that there may be a possible conflict of interest in relation to agenda item 4.1 arising from Geoscience Australia’s involvement in the </w:t>
            </w:r>
            <w:r w:rsidR="002679FD" w:rsidRPr="00610EFD">
              <w:rPr>
                <w:rFonts w:ascii="Calibri" w:hAnsi="Calibri" w:cs="Arial"/>
              </w:rPr>
              <w:t>b</w:t>
            </w:r>
            <w:r w:rsidRPr="00610EFD">
              <w:rPr>
                <w:rFonts w:ascii="Calibri" w:hAnsi="Calibri" w:cs="Arial"/>
              </w:rPr>
              <w:t xml:space="preserve">ioregional </w:t>
            </w:r>
            <w:r w:rsidR="002679FD" w:rsidRPr="00610EFD">
              <w:rPr>
                <w:rFonts w:ascii="Calibri" w:hAnsi="Calibri" w:cs="Arial"/>
              </w:rPr>
              <w:t>a</w:t>
            </w:r>
            <w:r w:rsidRPr="00610EFD">
              <w:rPr>
                <w:rFonts w:ascii="Calibri" w:hAnsi="Calibri" w:cs="Arial"/>
              </w:rPr>
              <w:t>ssessments.</w:t>
            </w:r>
          </w:p>
        </w:tc>
        <w:tc>
          <w:tcPr>
            <w:tcW w:w="30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741D2" w:rsidRPr="006024E9" w:rsidRDefault="00A741D2" w:rsidP="002679FD">
            <w:pPr>
              <w:rPr>
                <w:rFonts w:ascii="Calibri" w:hAnsi="Calibri" w:cs="Arial"/>
              </w:rPr>
            </w:pPr>
            <w:r w:rsidRPr="00610EFD">
              <w:rPr>
                <w:rFonts w:ascii="Calibri" w:hAnsi="Calibri" w:cs="Arial"/>
              </w:rPr>
              <w:t xml:space="preserve">No actual, potential </w:t>
            </w:r>
            <w:r w:rsidR="002679FD" w:rsidRPr="00610EFD">
              <w:rPr>
                <w:rFonts w:ascii="Calibri" w:hAnsi="Calibri" w:cs="Arial"/>
              </w:rPr>
              <w:t>or perceived conflict of interest exists and Jane participated fully in the Committee meeting. The reason for the decision is that the Committee is not making decisions on bioregional assessments at this meeting, therefore there is no conflict.</w:t>
            </w:r>
          </w:p>
        </w:tc>
      </w:tr>
    </w:tbl>
    <w:p w:rsidR="008915D6" w:rsidRPr="00C27DFA" w:rsidRDefault="008915D6" w:rsidP="004C0876">
      <w:pPr>
        <w:tabs>
          <w:tab w:val="left" w:pos="426"/>
        </w:tabs>
        <w:rPr>
          <w:rFonts w:ascii="Calibri" w:hAnsi="Calibri" w:cs="Arial"/>
        </w:rPr>
      </w:pPr>
    </w:p>
    <w:sectPr w:rsidR="008915D6" w:rsidRPr="00C27DFA" w:rsidSect="00045F13">
      <w:headerReference w:type="default" r:id="rId8"/>
      <w:footerReference w:type="default" r:id="rId9"/>
      <w:footerReference w:type="first" r:id="rId10"/>
      <w:pgSz w:w="11906" w:h="16838" w:code="9"/>
      <w:pgMar w:top="1843" w:right="1440" w:bottom="1276" w:left="1440" w:header="567" w:footer="6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4AD" w:rsidRDefault="002574AD">
      <w:r>
        <w:separator/>
      </w:r>
    </w:p>
  </w:endnote>
  <w:endnote w:type="continuationSeparator" w:id="0">
    <w:p w:rsidR="002574AD" w:rsidRDefault="002574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4AD" w:rsidRPr="00ED3F0A" w:rsidRDefault="002574AD">
    <w:pPr>
      <w:pStyle w:val="Footer"/>
      <w:jc w:val="right"/>
      <w:rPr>
        <w:rFonts w:ascii="Arial" w:hAnsi="Arial" w:cs="Arial"/>
        <w:sz w:val="16"/>
        <w:szCs w:val="16"/>
      </w:rPr>
    </w:pPr>
    <w:r w:rsidRPr="00ED3F0A">
      <w:rPr>
        <w:rFonts w:ascii="Arial" w:hAnsi="Arial" w:cs="Arial"/>
        <w:sz w:val="16"/>
        <w:szCs w:val="16"/>
      </w:rPr>
      <w:t xml:space="preserve">Page </w:t>
    </w:r>
    <w:r w:rsidR="00577AA3" w:rsidRPr="00ED3F0A">
      <w:rPr>
        <w:rFonts w:ascii="Arial" w:hAnsi="Arial" w:cs="Arial"/>
        <w:b/>
        <w:sz w:val="16"/>
        <w:szCs w:val="16"/>
      </w:rPr>
      <w:fldChar w:fldCharType="begin"/>
    </w:r>
    <w:r w:rsidRPr="00ED3F0A">
      <w:rPr>
        <w:rFonts w:ascii="Arial" w:hAnsi="Arial" w:cs="Arial"/>
        <w:b/>
        <w:sz w:val="16"/>
        <w:szCs w:val="16"/>
      </w:rPr>
      <w:instrText xml:space="preserve"> PAGE </w:instrText>
    </w:r>
    <w:r w:rsidR="00577AA3" w:rsidRPr="00ED3F0A">
      <w:rPr>
        <w:rFonts w:ascii="Arial" w:hAnsi="Arial" w:cs="Arial"/>
        <w:b/>
        <w:sz w:val="16"/>
        <w:szCs w:val="16"/>
      </w:rPr>
      <w:fldChar w:fldCharType="separate"/>
    </w:r>
    <w:r w:rsidR="00A64E69">
      <w:rPr>
        <w:rFonts w:ascii="Arial" w:hAnsi="Arial" w:cs="Arial"/>
        <w:b/>
        <w:noProof/>
        <w:sz w:val="16"/>
        <w:szCs w:val="16"/>
      </w:rPr>
      <w:t>1</w:t>
    </w:r>
    <w:r w:rsidR="00577AA3" w:rsidRPr="00ED3F0A">
      <w:rPr>
        <w:rFonts w:ascii="Arial" w:hAnsi="Arial" w:cs="Arial"/>
        <w:b/>
        <w:sz w:val="16"/>
        <w:szCs w:val="16"/>
      </w:rPr>
      <w:fldChar w:fldCharType="end"/>
    </w:r>
    <w:r w:rsidRPr="00ED3F0A">
      <w:rPr>
        <w:rFonts w:ascii="Arial" w:hAnsi="Arial" w:cs="Arial"/>
        <w:sz w:val="16"/>
        <w:szCs w:val="16"/>
      </w:rPr>
      <w:t xml:space="preserve"> of </w:t>
    </w:r>
    <w:r w:rsidR="00577AA3" w:rsidRPr="00ED3F0A">
      <w:rPr>
        <w:rFonts w:ascii="Arial" w:hAnsi="Arial" w:cs="Arial"/>
        <w:b/>
        <w:sz w:val="16"/>
        <w:szCs w:val="16"/>
      </w:rPr>
      <w:fldChar w:fldCharType="begin"/>
    </w:r>
    <w:r w:rsidRPr="00ED3F0A">
      <w:rPr>
        <w:rFonts w:ascii="Arial" w:hAnsi="Arial" w:cs="Arial"/>
        <w:b/>
        <w:sz w:val="16"/>
        <w:szCs w:val="16"/>
      </w:rPr>
      <w:instrText xml:space="preserve"> NUMPAGES  </w:instrText>
    </w:r>
    <w:r w:rsidR="00577AA3" w:rsidRPr="00ED3F0A">
      <w:rPr>
        <w:rFonts w:ascii="Arial" w:hAnsi="Arial" w:cs="Arial"/>
        <w:b/>
        <w:sz w:val="16"/>
        <w:szCs w:val="16"/>
      </w:rPr>
      <w:fldChar w:fldCharType="separate"/>
    </w:r>
    <w:r w:rsidR="00A64E69">
      <w:rPr>
        <w:rFonts w:ascii="Arial" w:hAnsi="Arial" w:cs="Arial"/>
        <w:b/>
        <w:noProof/>
        <w:sz w:val="16"/>
        <w:szCs w:val="16"/>
      </w:rPr>
      <w:t>9</w:t>
    </w:r>
    <w:r w:rsidR="00577AA3" w:rsidRPr="00ED3F0A">
      <w:rPr>
        <w:rFonts w:ascii="Arial" w:hAnsi="Arial" w:cs="Arial"/>
        <w:b/>
        <w:sz w:val="16"/>
        <w:szCs w:val="16"/>
      </w:rPr>
      <w:fldChar w:fldCharType="end"/>
    </w:r>
  </w:p>
  <w:p w:rsidR="002574AD" w:rsidRDefault="002574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4AD" w:rsidRDefault="002574AD">
    <w:pPr>
      <w:pStyle w:val="Footer"/>
      <w:jc w:val="right"/>
    </w:pPr>
    <w:r w:rsidRPr="00A33F6A">
      <w:rPr>
        <w:rFonts w:ascii="Calibri" w:hAnsi="Calibri" w:cs="Calibri"/>
        <w:sz w:val="22"/>
        <w:szCs w:val="22"/>
      </w:rPr>
      <w:t xml:space="preserve">Page </w:t>
    </w:r>
    <w:r w:rsidR="00577AA3" w:rsidRPr="00A33F6A">
      <w:rPr>
        <w:rFonts w:ascii="Calibri" w:hAnsi="Calibri" w:cs="Calibri"/>
        <w:b/>
        <w:sz w:val="22"/>
        <w:szCs w:val="22"/>
      </w:rPr>
      <w:fldChar w:fldCharType="begin"/>
    </w:r>
    <w:r w:rsidRPr="00A33F6A">
      <w:rPr>
        <w:rFonts w:ascii="Calibri" w:hAnsi="Calibri" w:cs="Calibri"/>
        <w:b/>
        <w:sz w:val="22"/>
        <w:szCs w:val="22"/>
      </w:rPr>
      <w:instrText xml:space="preserve"> PAGE </w:instrText>
    </w:r>
    <w:r w:rsidR="00577AA3" w:rsidRPr="00A33F6A">
      <w:rPr>
        <w:rFonts w:ascii="Calibri" w:hAnsi="Calibri" w:cs="Calibri"/>
        <w:b/>
        <w:sz w:val="22"/>
        <w:szCs w:val="22"/>
      </w:rPr>
      <w:fldChar w:fldCharType="separate"/>
    </w:r>
    <w:r>
      <w:rPr>
        <w:rFonts w:ascii="Calibri" w:hAnsi="Calibri" w:cs="Calibri"/>
        <w:b/>
        <w:noProof/>
        <w:sz w:val="22"/>
        <w:szCs w:val="22"/>
      </w:rPr>
      <w:t>1</w:t>
    </w:r>
    <w:r w:rsidR="00577AA3" w:rsidRPr="00A33F6A">
      <w:rPr>
        <w:rFonts w:ascii="Calibri" w:hAnsi="Calibri" w:cs="Calibri"/>
        <w:b/>
        <w:sz w:val="22"/>
        <w:szCs w:val="22"/>
      </w:rPr>
      <w:fldChar w:fldCharType="end"/>
    </w:r>
    <w:r w:rsidRPr="00A33F6A">
      <w:rPr>
        <w:rFonts w:ascii="Calibri" w:hAnsi="Calibri" w:cs="Calibri"/>
        <w:sz w:val="22"/>
        <w:szCs w:val="22"/>
      </w:rPr>
      <w:t xml:space="preserve"> of </w:t>
    </w:r>
    <w:r w:rsidR="00577AA3" w:rsidRPr="00A33F6A">
      <w:rPr>
        <w:rFonts w:ascii="Calibri" w:hAnsi="Calibri" w:cs="Calibri"/>
        <w:b/>
        <w:sz w:val="22"/>
        <w:szCs w:val="22"/>
      </w:rPr>
      <w:fldChar w:fldCharType="begin"/>
    </w:r>
    <w:r w:rsidRPr="00A33F6A">
      <w:rPr>
        <w:rFonts w:ascii="Calibri" w:hAnsi="Calibri" w:cs="Calibri"/>
        <w:b/>
        <w:sz w:val="22"/>
        <w:szCs w:val="22"/>
      </w:rPr>
      <w:instrText xml:space="preserve"> NUMPAGES  </w:instrText>
    </w:r>
    <w:r w:rsidR="00577AA3" w:rsidRPr="00A33F6A">
      <w:rPr>
        <w:rFonts w:ascii="Calibri" w:hAnsi="Calibri" w:cs="Calibri"/>
        <w:b/>
        <w:sz w:val="22"/>
        <w:szCs w:val="22"/>
      </w:rPr>
      <w:fldChar w:fldCharType="separate"/>
    </w:r>
    <w:r>
      <w:rPr>
        <w:rFonts w:ascii="Calibri" w:hAnsi="Calibri" w:cs="Calibri"/>
        <w:b/>
        <w:noProof/>
        <w:sz w:val="22"/>
        <w:szCs w:val="22"/>
      </w:rPr>
      <w:t>9</w:t>
    </w:r>
    <w:r w:rsidR="00577AA3" w:rsidRPr="00A33F6A">
      <w:rPr>
        <w:rFonts w:ascii="Calibri" w:hAnsi="Calibri" w:cs="Calibri"/>
        <w:b/>
        <w:sz w:val="22"/>
        <w:szCs w:val="22"/>
      </w:rPr>
      <w:fldChar w:fldCharType="end"/>
    </w:r>
  </w:p>
  <w:p w:rsidR="002574AD" w:rsidRDefault="002574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4AD" w:rsidRDefault="002574AD">
      <w:r>
        <w:separator/>
      </w:r>
    </w:p>
  </w:footnote>
  <w:footnote w:type="continuationSeparator" w:id="0">
    <w:p w:rsidR="002574AD" w:rsidRDefault="002574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4AD" w:rsidRDefault="002574AD" w:rsidP="00005753">
    <w:pPr>
      <w:pStyle w:val="Header"/>
      <w:jc w:val="center"/>
      <w:rPr>
        <w:rFonts w:ascii="Arial" w:hAnsi="Arial" w:cs="Arial"/>
        <w:b/>
        <w:sz w:val="22"/>
        <w:szCs w:val="22"/>
      </w:rPr>
    </w:pPr>
    <w:r w:rsidRPr="00240A54">
      <w:rPr>
        <w:rFonts w:ascii="Arial" w:hAnsi="Arial" w:cs="Arial"/>
        <w:b/>
        <w:sz w:val="22"/>
        <w:szCs w:val="22"/>
      </w:rPr>
      <w:t xml:space="preserve">Independent Expert Scientific Committee on Coal Seam Gas and </w:t>
    </w:r>
  </w:p>
  <w:p w:rsidR="002574AD" w:rsidRPr="00240A54" w:rsidRDefault="002574AD" w:rsidP="00005753">
    <w:pPr>
      <w:pStyle w:val="Header"/>
      <w:jc w:val="center"/>
      <w:rPr>
        <w:rFonts w:ascii="Arial" w:hAnsi="Arial" w:cs="Arial"/>
        <w:b/>
        <w:sz w:val="22"/>
        <w:szCs w:val="22"/>
      </w:rPr>
    </w:pPr>
    <w:r w:rsidRPr="00240A54">
      <w:rPr>
        <w:rFonts w:ascii="Arial" w:hAnsi="Arial" w:cs="Arial"/>
        <w:b/>
        <w:sz w:val="22"/>
        <w:szCs w:val="22"/>
      </w:rPr>
      <w:t>Large Coal Mining Development</w:t>
    </w:r>
  </w:p>
  <w:p w:rsidR="002574AD" w:rsidRPr="00240A54" w:rsidRDefault="002574AD" w:rsidP="00005753">
    <w:pPr>
      <w:pStyle w:val="Header"/>
      <w:jc w:val="center"/>
      <w:rPr>
        <w:rFonts w:ascii="Arial" w:hAnsi="Arial" w:cs="Arial"/>
        <w:b/>
        <w:sz w:val="22"/>
        <w:szCs w:val="22"/>
      </w:rPr>
    </w:pPr>
    <w:r w:rsidRPr="00240A54">
      <w:rPr>
        <w:rFonts w:ascii="Arial" w:hAnsi="Arial" w:cs="Arial"/>
        <w:b/>
        <w:sz w:val="22"/>
        <w:szCs w:val="22"/>
      </w:rPr>
      <w:t xml:space="preserve">Minutes – Meeting </w:t>
    </w:r>
    <w:r>
      <w:rPr>
        <w:rFonts w:ascii="Arial" w:hAnsi="Arial" w:cs="Arial"/>
        <w:b/>
        <w:sz w:val="22"/>
        <w:szCs w:val="22"/>
      </w:rPr>
      <w:t>13</w:t>
    </w:r>
    <w:r w:rsidRPr="00240A54">
      <w:rPr>
        <w:rFonts w:ascii="Arial" w:hAnsi="Arial" w:cs="Arial"/>
        <w:b/>
        <w:sz w:val="22"/>
        <w:szCs w:val="22"/>
      </w:rPr>
      <w:t xml:space="preserve">, </w:t>
    </w:r>
    <w:r>
      <w:rPr>
        <w:rFonts w:ascii="Arial" w:hAnsi="Arial" w:cs="Arial"/>
        <w:b/>
        <w:sz w:val="22"/>
        <w:szCs w:val="22"/>
      </w:rPr>
      <w:t>10-12 December 2013</w:t>
    </w:r>
    <w:r w:rsidRPr="00240A54">
      <w:rPr>
        <w:rFonts w:ascii="Arial" w:hAnsi="Arial" w:cs="Arial"/>
        <w:b/>
        <w:sz w:val="22"/>
        <w:szCs w:val="22"/>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03B8EAFC"/>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3"/>
    <w:multiLevelType w:val="singleLevel"/>
    <w:tmpl w:val="102CAA7C"/>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5CFCC1B8"/>
    <w:lvl w:ilvl="0">
      <w:start w:val="1"/>
      <w:numFmt w:val="bullet"/>
      <w:lvlText w:val=""/>
      <w:lvlJc w:val="left"/>
      <w:pPr>
        <w:tabs>
          <w:tab w:val="num" w:pos="360"/>
        </w:tabs>
        <w:ind w:left="360" w:hanging="360"/>
      </w:pPr>
      <w:rPr>
        <w:rFonts w:ascii="Symbol" w:hAnsi="Symbol" w:hint="default"/>
      </w:rPr>
    </w:lvl>
  </w:abstractNum>
  <w:abstractNum w:abstractNumId="3">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nsid w:val="015255DA"/>
    <w:multiLevelType w:val="multilevel"/>
    <w:tmpl w:val="5E486C60"/>
    <w:lvl w:ilvl="0">
      <w:start w:val="1"/>
      <w:numFmt w:val="bullet"/>
      <w:pStyle w:val="ListBullet"/>
      <w:lvlText w:val=""/>
      <w:lvlJc w:val="left"/>
      <w:pPr>
        <w:ind w:left="786" w:hanging="360"/>
      </w:pPr>
      <w:rPr>
        <w:rFonts w:ascii="Symbol" w:hAnsi="Symbol" w:hint="default"/>
        <w:color w:val="000000" w:themeColor="text1"/>
      </w:rPr>
    </w:lvl>
    <w:lvl w:ilvl="1">
      <w:start w:val="1"/>
      <w:numFmt w:val="decimal"/>
      <w:lvlText w:val="%1.%2."/>
      <w:lvlJc w:val="left"/>
      <w:pPr>
        <w:ind w:left="1000" w:hanging="432"/>
      </w:pPr>
      <w:rPr>
        <w:rFonts w:cs="Times New Roman" w:hint="default"/>
        <w:b w:val="0"/>
        <w:sz w:val="24"/>
        <w:szCs w:val="24"/>
      </w:rPr>
    </w:lvl>
    <w:lvl w:ilvl="2">
      <w:start w:val="2"/>
      <w:numFmt w:val="decimal"/>
      <w:lvlText w:val="%1.%2.%3."/>
      <w:lvlJc w:val="left"/>
      <w:pPr>
        <w:ind w:left="1650" w:hanging="504"/>
      </w:pPr>
      <w:rPr>
        <w:rFonts w:cs="Times New Roman" w:hint="default"/>
        <w:b w:val="0"/>
        <w:sz w:val="24"/>
        <w:szCs w:val="24"/>
      </w:rPr>
    </w:lvl>
    <w:lvl w:ilvl="3">
      <w:start w:val="1"/>
      <w:numFmt w:val="bullet"/>
      <w:lvlText w:val="o"/>
      <w:lvlJc w:val="left"/>
      <w:pPr>
        <w:ind w:left="2154" w:hanging="648"/>
      </w:pPr>
      <w:rPr>
        <w:rFonts w:ascii="Courier New" w:hAnsi="Courier New" w:cs="Courier New" w:hint="default"/>
      </w:rPr>
    </w:lvl>
    <w:lvl w:ilvl="4">
      <w:start w:val="1"/>
      <w:numFmt w:val="bullet"/>
      <w:lvlText w:val=""/>
      <w:lvlJc w:val="left"/>
      <w:pPr>
        <w:ind w:left="2658" w:hanging="792"/>
      </w:pPr>
      <w:rPr>
        <w:rFonts w:ascii="Symbol" w:hAnsi="Symbol"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5">
    <w:nsid w:val="1ABA078F"/>
    <w:multiLevelType w:val="hybridMultilevel"/>
    <w:tmpl w:val="3702CF4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nsid w:val="4AAF5E72"/>
    <w:multiLevelType w:val="hybridMultilevel"/>
    <w:tmpl w:val="093ED808"/>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7">
    <w:nsid w:val="66F223EA"/>
    <w:multiLevelType w:val="hybridMultilevel"/>
    <w:tmpl w:val="DBF2892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8">
    <w:nsid w:val="75700A1E"/>
    <w:multiLevelType w:val="multilevel"/>
    <w:tmpl w:val="6F9653DC"/>
    <w:lvl w:ilvl="0">
      <w:start w:val="1"/>
      <w:numFmt w:val="bullet"/>
      <w:lvlText w:val=""/>
      <w:lvlJc w:val="left"/>
      <w:pPr>
        <w:ind w:left="789" w:hanging="360"/>
      </w:pPr>
      <w:rPr>
        <w:rFonts w:ascii="Symbol" w:hAnsi="Symbol" w:hint="default"/>
        <w:color w:val="000000" w:themeColor="text1"/>
      </w:rPr>
    </w:lvl>
    <w:lvl w:ilvl="1">
      <w:start w:val="1"/>
      <w:numFmt w:val="decimal"/>
      <w:lvlText w:val="%1.%2."/>
      <w:lvlJc w:val="left"/>
      <w:pPr>
        <w:ind w:left="1003" w:hanging="432"/>
      </w:pPr>
      <w:rPr>
        <w:rFonts w:cs="Times New Roman" w:hint="default"/>
        <w:b w:val="0"/>
        <w:sz w:val="24"/>
        <w:szCs w:val="24"/>
      </w:rPr>
    </w:lvl>
    <w:lvl w:ilvl="2">
      <w:start w:val="2"/>
      <w:numFmt w:val="decimal"/>
      <w:lvlText w:val="%1.%2.%3."/>
      <w:lvlJc w:val="left"/>
      <w:pPr>
        <w:ind w:left="1653" w:hanging="504"/>
      </w:pPr>
      <w:rPr>
        <w:rFonts w:cs="Times New Roman" w:hint="default"/>
        <w:b w:val="0"/>
        <w:sz w:val="24"/>
        <w:szCs w:val="24"/>
      </w:rPr>
    </w:lvl>
    <w:lvl w:ilvl="3">
      <w:start w:val="1"/>
      <w:numFmt w:val="bullet"/>
      <w:lvlText w:val="o"/>
      <w:lvlJc w:val="left"/>
      <w:pPr>
        <w:ind w:left="2157" w:hanging="648"/>
      </w:pPr>
      <w:rPr>
        <w:rFonts w:ascii="Courier New" w:hAnsi="Courier New" w:cs="Courier New" w:hint="default"/>
      </w:rPr>
    </w:lvl>
    <w:lvl w:ilvl="4">
      <w:start w:val="1"/>
      <w:numFmt w:val="bullet"/>
      <w:lvlText w:val=""/>
      <w:lvlJc w:val="left"/>
      <w:pPr>
        <w:ind w:left="2661" w:hanging="792"/>
      </w:pPr>
      <w:rPr>
        <w:rFonts w:ascii="Symbol" w:hAnsi="Symbol" w:hint="default"/>
      </w:rPr>
    </w:lvl>
    <w:lvl w:ilvl="5">
      <w:start w:val="1"/>
      <w:numFmt w:val="decimal"/>
      <w:lvlText w:val="%1.%2.%3.%4.%5.%6."/>
      <w:lvlJc w:val="left"/>
      <w:pPr>
        <w:ind w:left="3165" w:hanging="936"/>
      </w:pPr>
      <w:rPr>
        <w:rFonts w:cs="Times New Roman" w:hint="default"/>
      </w:rPr>
    </w:lvl>
    <w:lvl w:ilvl="6">
      <w:start w:val="1"/>
      <w:numFmt w:val="decimal"/>
      <w:lvlText w:val="%1.%2.%3.%4.%5.%6.%7."/>
      <w:lvlJc w:val="left"/>
      <w:pPr>
        <w:ind w:left="3669" w:hanging="1080"/>
      </w:pPr>
      <w:rPr>
        <w:rFonts w:cs="Times New Roman" w:hint="default"/>
      </w:rPr>
    </w:lvl>
    <w:lvl w:ilvl="7">
      <w:start w:val="1"/>
      <w:numFmt w:val="decimal"/>
      <w:lvlText w:val="%1.%2.%3.%4.%5.%6.%7.%8."/>
      <w:lvlJc w:val="left"/>
      <w:pPr>
        <w:ind w:left="4173" w:hanging="1224"/>
      </w:pPr>
      <w:rPr>
        <w:rFonts w:cs="Times New Roman" w:hint="default"/>
      </w:rPr>
    </w:lvl>
    <w:lvl w:ilvl="8">
      <w:start w:val="1"/>
      <w:numFmt w:val="decimal"/>
      <w:lvlText w:val="%1.%2.%3.%4.%5.%6.%7.%8.%9."/>
      <w:lvlJc w:val="left"/>
      <w:pPr>
        <w:ind w:left="4749" w:hanging="1440"/>
      </w:pPr>
      <w:rPr>
        <w:rFonts w:cs="Times New Roman" w:hint="default"/>
      </w:rPr>
    </w:lvl>
  </w:abstractNum>
  <w:abstractNum w:abstractNumId="9">
    <w:nsid w:val="7CD537E8"/>
    <w:multiLevelType w:val="hybridMultilevel"/>
    <w:tmpl w:val="00287528"/>
    <w:lvl w:ilvl="0" w:tplc="D4DA709E">
      <w:start w:val="1"/>
      <w:numFmt w:val="bullet"/>
      <w:pStyle w:val="ListNumber"/>
      <w:lvlText w:val=""/>
      <w:lvlJc w:val="left"/>
      <w:pPr>
        <w:ind w:left="2588" w:hanging="360"/>
      </w:pPr>
      <w:rPr>
        <w:rFonts w:ascii="Symbol" w:hAnsi="Symbol" w:hint="default"/>
      </w:rPr>
    </w:lvl>
    <w:lvl w:ilvl="1" w:tplc="C688C222" w:tentative="1">
      <w:start w:val="1"/>
      <w:numFmt w:val="bullet"/>
      <w:lvlText w:val="o"/>
      <w:lvlJc w:val="left"/>
      <w:pPr>
        <w:ind w:left="3308" w:hanging="360"/>
      </w:pPr>
      <w:rPr>
        <w:rFonts w:ascii="Courier New" w:hAnsi="Courier New" w:hint="default"/>
      </w:rPr>
    </w:lvl>
    <w:lvl w:ilvl="2" w:tplc="48C4F70A" w:tentative="1">
      <w:start w:val="1"/>
      <w:numFmt w:val="bullet"/>
      <w:lvlText w:val=""/>
      <w:lvlJc w:val="left"/>
      <w:pPr>
        <w:ind w:left="4028" w:hanging="360"/>
      </w:pPr>
      <w:rPr>
        <w:rFonts w:ascii="Wingdings" w:hAnsi="Wingdings" w:hint="default"/>
      </w:rPr>
    </w:lvl>
    <w:lvl w:ilvl="3" w:tplc="05B67F8E" w:tentative="1">
      <w:start w:val="1"/>
      <w:numFmt w:val="bullet"/>
      <w:lvlText w:val=""/>
      <w:lvlJc w:val="left"/>
      <w:pPr>
        <w:ind w:left="4748" w:hanging="360"/>
      </w:pPr>
      <w:rPr>
        <w:rFonts w:ascii="Symbol" w:hAnsi="Symbol" w:hint="default"/>
      </w:rPr>
    </w:lvl>
    <w:lvl w:ilvl="4" w:tplc="CED2D01E" w:tentative="1">
      <w:start w:val="1"/>
      <w:numFmt w:val="bullet"/>
      <w:lvlText w:val="o"/>
      <w:lvlJc w:val="left"/>
      <w:pPr>
        <w:ind w:left="5468" w:hanging="360"/>
      </w:pPr>
      <w:rPr>
        <w:rFonts w:ascii="Courier New" w:hAnsi="Courier New" w:hint="default"/>
      </w:rPr>
    </w:lvl>
    <w:lvl w:ilvl="5" w:tplc="C16A8B42" w:tentative="1">
      <w:start w:val="1"/>
      <w:numFmt w:val="bullet"/>
      <w:lvlText w:val=""/>
      <w:lvlJc w:val="left"/>
      <w:pPr>
        <w:ind w:left="6188" w:hanging="360"/>
      </w:pPr>
      <w:rPr>
        <w:rFonts w:ascii="Wingdings" w:hAnsi="Wingdings" w:hint="default"/>
      </w:rPr>
    </w:lvl>
    <w:lvl w:ilvl="6" w:tplc="CF989D9E" w:tentative="1">
      <w:start w:val="1"/>
      <w:numFmt w:val="bullet"/>
      <w:lvlText w:val=""/>
      <w:lvlJc w:val="left"/>
      <w:pPr>
        <w:ind w:left="6908" w:hanging="360"/>
      </w:pPr>
      <w:rPr>
        <w:rFonts w:ascii="Symbol" w:hAnsi="Symbol" w:hint="default"/>
      </w:rPr>
    </w:lvl>
    <w:lvl w:ilvl="7" w:tplc="5894792E" w:tentative="1">
      <w:start w:val="1"/>
      <w:numFmt w:val="bullet"/>
      <w:lvlText w:val="o"/>
      <w:lvlJc w:val="left"/>
      <w:pPr>
        <w:ind w:left="7628" w:hanging="360"/>
      </w:pPr>
      <w:rPr>
        <w:rFonts w:ascii="Courier New" w:hAnsi="Courier New" w:hint="default"/>
      </w:rPr>
    </w:lvl>
    <w:lvl w:ilvl="8" w:tplc="38CC3D78" w:tentative="1">
      <w:start w:val="1"/>
      <w:numFmt w:val="bullet"/>
      <w:lvlText w:val=""/>
      <w:lvlJc w:val="left"/>
      <w:pPr>
        <w:ind w:left="8348" w:hanging="360"/>
      </w:pPr>
      <w:rPr>
        <w:rFonts w:ascii="Wingdings" w:hAnsi="Wingdings" w:hint="default"/>
      </w:rPr>
    </w:lvl>
  </w:abstractNum>
  <w:abstractNum w:abstractNumId="10">
    <w:nsid w:val="7E7D5E0D"/>
    <w:multiLevelType w:val="hybridMultilevel"/>
    <w:tmpl w:val="B960346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9"/>
  </w:num>
  <w:num w:numId="2">
    <w:abstractNumId w:val="4"/>
  </w:num>
  <w:num w:numId="3">
    <w:abstractNumId w:val="1"/>
  </w:num>
  <w:num w:numId="4">
    <w:abstractNumId w:val="0"/>
  </w:num>
  <w:num w:numId="5">
    <w:abstractNumId w:val="8"/>
    <w:lvlOverride w:ilvl="0"/>
    <w:lvlOverride w:ilvl="1">
      <w:startOverride w:val="1"/>
    </w:lvlOverride>
    <w:lvlOverride w:ilvl="2">
      <w:startOverride w:val="2"/>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4"/>
  </w:num>
  <w:num w:numId="9">
    <w:abstractNumId w:val="4"/>
  </w:num>
  <w:num w:numId="10">
    <w:abstractNumId w:val="2"/>
  </w:num>
  <w:num w:numId="11">
    <w:abstractNumId w:val="4"/>
  </w:num>
  <w:num w:numId="12">
    <w:abstractNumId w:val="6"/>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4"/>
  </w:num>
  <w:num w:numId="16">
    <w:abstractNumId w:val="10"/>
  </w:num>
  <w:num w:numId="17">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6E4DA7"/>
    <w:rsid w:val="000000C3"/>
    <w:rsid w:val="00000384"/>
    <w:rsid w:val="000007E4"/>
    <w:rsid w:val="00000A72"/>
    <w:rsid w:val="00000D45"/>
    <w:rsid w:val="00001916"/>
    <w:rsid w:val="00001C6D"/>
    <w:rsid w:val="00001E42"/>
    <w:rsid w:val="00001F91"/>
    <w:rsid w:val="00002721"/>
    <w:rsid w:val="000029F9"/>
    <w:rsid w:val="00002A7C"/>
    <w:rsid w:val="000030A6"/>
    <w:rsid w:val="0000420E"/>
    <w:rsid w:val="00004A68"/>
    <w:rsid w:val="000054C8"/>
    <w:rsid w:val="00005753"/>
    <w:rsid w:val="00005EA7"/>
    <w:rsid w:val="00005FB5"/>
    <w:rsid w:val="000069D0"/>
    <w:rsid w:val="00006D09"/>
    <w:rsid w:val="00006E62"/>
    <w:rsid w:val="00007503"/>
    <w:rsid w:val="000100C0"/>
    <w:rsid w:val="000102A1"/>
    <w:rsid w:val="00010480"/>
    <w:rsid w:val="00011F12"/>
    <w:rsid w:val="0001202D"/>
    <w:rsid w:val="00012248"/>
    <w:rsid w:val="000128A1"/>
    <w:rsid w:val="000129FC"/>
    <w:rsid w:val="00014197"/>
    <w:rsid w:val="0001424D"/>
    <w:rsid w:val="00014B80"/>
    <w:rsid w:val="000150D4"/>
    <w:rsid w:val="00015737"/>
    <w:rsid w:val="00015B4A"/>
    <w:rsid w:val="00017471"/>
    <w:rsid w:val="000174A2"/>
    <w:rsid w:val="00017C23"/>
    <w:rsid w:val="00017E38"/>
    <w:rsid w:val="0002024C"/>
    <w:rsid w:val="000204CC"/>
    <w:rsid w:val="00020563"/>
    <w:rsid w:val="00020A4F"/>
    <w:rsid w:val="00020D9E"/>
    <w:rsid w:val="00021EE4"/>
    <w:rsid w:val="00022205"/>
    <w:rsid w:val="000225BE"/>
    <w:rsid w:val="0002287A"/>
    <w:rsid w:val="00023EBD"/>
    <w:rsid w:val="00023F8F"/>
    <w:rsid w:val="00024011"/>
    <w:rsid w:val="000246DA"/>
    <w:rsid w:val="000249A6"/>
    <w:rsid w:val="00025D89"/>
    <w:rsid w:val="00025F54"/>
    <w:rsid w:val="00026EEB"/>
    <w:rsid w:val="00027168"/>
    <w:rsid w:val="000271DB"/>
    <w:rsid w:val="0003016A"/>
    <w:rsid w:val="000307B4"/>
    <w:rsid w:val="00030816"/>
    <w:rsid w:val="00030C39"/>
    <w:rsid w:val="00030E3E"/>
    <w:rsid w:val="0003196E"/>
    <w:rsid w:val="000320D3"/>
    <w:rsid w:val="00032F7E"/>
    <w:rsid w:val="00033033"/>
    <w:rsid w:val="00033537"/>
    <w:rsid w:val="000338D6"/>
    <w:rsid w:val="00033B46"/>
    <w:rsid w:val="00033DC5"/>
    <w:rsid w:val="000342F8"/>
    <w:rsid w:val="00035913"/>
    <w:rsid w:val="0003656F"/>
    <w:rsid w:val="00036E3D"/>
    <w:rsid w:val="000375BE"/>
    <w:rsid w:val="000402A4"/>
    <w:rsid w:val="00040ECA"/>
    <w:rsid w:val="00041C45"/>
    <w:rsid w:val="00041DCB"/>
    <w:rsid w:val="00041E50"/>
    <w:rsid w:val="00041EA9"/>
    <w:rsid w:val="00041F69"/>
    <w:rsid w:val="000420EE"/>
    <w:rsid w:val="00042286"/>
    <w:rsid w:val="000424D9"/>
    <w:rsid w:val="000427B6"/>
    <w:rsid w:val="00042C96"/>
    <w:rsid w:val="000431F9"/>
    <w:rsid w:val="00043295"/>
    <w:rsid w:val="00043A8F"/>
    <w:rsid w:val="00043EBC"/>
    <w:rsid w:val="00045C2B"/>
    <w:rsid w:val="00045F13"/>
    <w:rsid w:val="00046752"/>
    <w:rsid w:val="000468EA"/>
    <w:rsid w:val="00046985"/>
    <w:rsid w:val="00046FF3"/>
    <w:rsid w:val="000471CE"/>
    <w:rsid w:val="000475A6"/>
    <w:rsid w:val="000476EB"/>
    <w:rsid w:val="00047871"/>
    <w:rsid w:val="0005003F"/>
    <w:rsid w:val="00050262"/>
    <w:rsid w:val="00050589"/>
    <w:rsid w:val="000505AF"/>
    <w:rsid w:val="00051C7B"/>
    <w:rsid w:val="000522F5"/>
    <w:rsid w:val="00052E3B"/>
    <w:rsid w:val="00053A74"/>
    <w:rsid w:val="00053F88"/>
    <w:rsid w:val="00054BA9"/>
    <w:rsid w:val="00054C2E"/>
    <w:rsid w:val="00054C8B"/>
    <w:rsid w:val="0005529D"/>
    <w:rsid w:val="00055725"/>
    <w:rsid w:val="00055A21"/>
    <w:rsid w:val="00056B6C"/>
    <w:rsid w:val="00057071"/>
    <w:rsid w:val="00057B09"/>
    <w:rsid w:val="0006078F"/>
    <w:rsid w:val="000609F6"/>
    <w:rsid w:val="00060EE9"/>
    <w:rsid w:val="00060FD2"/>
    <w:rsid w:val="00061F66"/>
    <w:rsid w:val="000621F7"/>
    <w:rsid w:val="000635DA"/>
    <w:rsid w:val="00063663"/>
    <w:rsid w:val="0006449F"/>
    <w:rsid w:val="000645CE"/>
    <w:rsid w:val="0006571C"/>
    <w:rsid w:val="00066022"/>
    <w:rsid w:val="000664CB"/>
    <w:rsid w:val="0006693F"/>
    <w:rsid w:val="00067C89"/>
    <w:rsid w:val="0007014A"/>
    <w:rsid w:val="00070789"/>
    <w:rsid w:val="00070A2B"/>
    <w:rsid w:val="0007140B"/>
    <w:rsid w:val="0007211A"/>
    <w:rsid w:val="0007231A"/>
    <w:rsid w:val="00072A6C"/>
    <w:rsid w:val="00072B2C"/>
    <w:rsid w:val="00072C51"/>
    <w:rsid w:val="0007349B"/>
    <w:rsid w:val="00073763"/>
    <w:rsid w:val="000741C6"/>
    <w:rsid w:val="00074F94"/>
    <w:rsid w:val="000752AD"/>
    <w:rsid w:val="000761F2"/>
    <w:rsid w:val="000763A1"/>
    <w:rsid w:val="0007754D"/>
    <w:rsid w:val="0007794A"/>
    <w:rsid w:val="00077D51"/>
    <w:rsid w:val="00082DF7"/>
    <w:rsid w:val="0008314F"/>
    <w:rsid w:val="000834A4"/>
    <w:rsid w:val="00083B3E"/>
    <w:rsid w:val="00083B8A"/>
    <w:rsid w:val="00083C4C"/>
    <w:rsid w:val="00083E83"/>
    <w:rsid w:val="00084143"/>
    <w:rsid w:val="00084B09"/>
    <w:rsid w:val="00084FDA"/>
    <w:rsid w:val="00085333"/>
    <w:rsid w:val="00085611"/>
    <w:rsid w:val="000857F1"/>
    <w:rsid w:val="0008613F"/>
    <w:rsid w:val="0008647B"/>
    <w:rsid w:val="00086CD2"/>
    <w:rsid w:val="00087C48"/>
    <w:rsid w:val="00087E5B"/>
    <w:rsid w:val="00090A67"/>
    <w:rsid w:val="00091001"/>
    <w:rsid w:val="00091413"/>
    <w:rsid w:val="00093172"/>
    <w:rsid w:val="00093344"/>
    <w:rsid w:val="00093774"/>
    <w:rsid w:val="00093E55"/>
    <w:rsid w:val="0009453E"/>
    <w:rsid w:val="00095100"/>
    <w:rsid w:val="00095225"/>
    <w:rsid w:val="00095636"/>
    <w:rsid w:val="000964AF"/>
    <w:rsid w:val="00096501"/>
    <w:rsid w:val="000966A9"/>
    <w:rsid w:val="0009681F"/>
    <w:rsid w:val="00097591"/>
    <w:rsid w:val="00097BDC"/>
    <w:rsid w:val="00097EC1"/>
    <w:rsid w:val="00097FA1"/>
    <w:rsid w:val="000A0298"/>
    <w:rsid w:val="000A04F1"/>
    <w:rsid w:val="000A0FF1"/>
    <w:rsid w:val="000A166E"/>
    <w:rsid w:val="000A17EE"/>
    <w:rsid w:val="000A1F00"/>
    <w:rsid w:val="000A2B5D"/>
    <w:rsid w:val="000A3019"/>
    <w:rsid w:val="000A325B"/>
    <w:rsid w:val="000A4373"/>
    <w:rsid w:val="000A46A1"/>
    <w:rsid w:val="000A6376"/>
    <w:rsid w:val="000A6EF2"/>
    <w:rsid w:val="000A72AB"/>
    <w:rsid w:val="000A7DC1"/>
    <w:rsid w:val="000B0AAF"/>
    <w:rsid w:val="000B0C33"/>
    <w:rsid w:val="000B1618"/>
    <w:rsid w:val="000B293A"/>
    <w:rsid w:val="000B580D"/>
    <w:rsid w:val="000B5AE2"/>
    <w:rsid w:val="000B607B"/>
    <w:rsid w:val="000B6135"/>
    <w:rsid w:val="000B6CBC"/>
    <w:rsid w:val="000B6DD9"/>
    <w:rsid w:val="000B6F78"/>
    <w:rsid w:val="000B7216"/>
    <w:rsid w:val="000B76C1"/>
    <w:rsid w:val="000B7EBE"/>
    <w:rsid w:val="000C04FD"/>
    <w:rsid w:val="000C0A08"/>
    <w:rsid w:val="000C0B42"/>
    <w:rsid w:val="000C0BF2"/>
    <w:rsid w:val="000C0C97"/>
    <w:rsid w:val="000C1085"/>
    <w:rsid w:val="000C1603"/>
    <w:rsid w:val="000C1671"/>
    <w:rsid w:val="000C22D1"/>
    <w:rsid w:val="000C2B7A"/>
    <w:rsid w:val="000C30EC"/>
    <w:rsid w:val="000C3665"/>
    <w:rsid w:val="000C46B2"/>
    <w:rsid w:val="000C57D0"/>
    <w:rsid w:val="000C5908"/>
    <w:rsid w:val="000C681C"/>
    <w:rsid w:val="000C69B8"/>
    <w:rsid w:val="000C6E58"/>
    <w:rsid w:val="000C75FA"/>
    <w:rsid w:val="000D083A"/>
    <w:rsid w:val="000D0F43"/>
    <w:rsid w:val="000D1121"/>
    <w:rsid w:val="000D13EF"/>
    <w:rsid w:val="000D1611"/>
    <w:rsid w:val="000D1DD3"/>
    <w:rsid w:val="000D2F0E"/>
    <w:rsid w:val="000D3132"/>
    <w:rsid w:val="000D345F"/>
    <w:rsid w:val="000D432D"/>
    <w:rsid w:val="000D4736"/>
    <w:rsid w:val="000D4BE2"/>
    <w:rsid w:val="000D55F5"/>
    <w:rsid w:val="000D5928"/>
    <w:rsid w:val="000D5FB7"/>
    <w:rsid w:val="000D6574"/>
    <w:rsid w:val="000D68F5"/>
    <w:rsid w:val="000D69AD"/>
    <w:rsid w:val="000D6B8C"/>
    <w:rsid w:val="000D6CEC"/>
    <w:rsid w:val="000D75DA"/>
    <w:rsid w:val="000D78CE"/>
    <w:rsid w:val="000E0130"/>
    <w:rsid w:val="000E018A"/>
    <w:rsid w:val="000E0FC1"/>
    <w:rsid w:val="000E167C"/>
    <w:rsid w:val="000E3302"/>
    <w:rsid w:val="000E34FA"/>
    <w:rsid w:val="000E3A1F"/>
    <w:rsid w:val="000E43AE"/>
    <w:rsid w:val="000E4412"/>
    <w:rsid w:val="000E4AEC"/>
    <w:rsid w:val="000E4D9F"/>
    <w:rsid w:val="000E610A"/>
    <w:rsid w:val="000E627D"/>
    <w:rsid w:val="000E66A6"/>
    <w:rsid w:val="000E6CCD"/>
    <w:rsid w:val="000E71B8"/>
    <w:rsid w:val="000E74D8"/>
    <w:rsid w:val="000E7607"/>
    <w:rsid w:val="000E77C6"/>
    <w:rsid w:val="000F05F0"/>
    <w:rsid w:val="000F075E"/>
    <w:rsid w:val="000F10C6"/>
    <w:rsid w:val="000F191D"/>
    <w:rsid w:val="000F1FD4"/>
    <w:rsid w:val="000F305A"/>
    <w:rsid w:val="000F3B49"/>
    <w:rsid w:val="000F3FEA"/>
    <w:rsid w:val="000F4E84"/>
    <w:rsid w:val="000F5150"/>
    <w:rsid w:val="000F548C"/>
    <w:rsid w:val="000F5882"/>
    <w:rsid w:val="000F5C57"/>
    <w:rsid w:val="000F62DB"/>
    <w:rsid w:val="000F69A5"/>
    <w:rsid w:val="000F6C5F"/>
    <w:rsid w:val="000F71D0"/>
    <w:rsid w:val="0010028D"/>
    <w:rsid w:val="0010191C"/>
    <w:rsid w:val="0010220A"/>
    <w:rsid w:val="0010240C"/>
    <w:rsid w:val="00102A4A"/>
    <w:rsid w:val="00103B60"/>
    <w:rsid w:val="00103F2D"/>
    <w:rsid w:val="0010438B"/>
    <w:rsid w:val="0010478A"/>
    <w:rsid w:val="001060F5"/>
    <w:rsid w:val="00106818"/>
    <w:rsid w:val="00107943"/>
    <w:rsid w:val="00107B5C"/>
    <w:rsid w:val="00110FEA"/>
    <w:rsid w:val="00111BC8"/>
    <w:rsid w:val="00111E4B"/>
    <w:rsid w:val="001123DA"/>
    <w:rsid w:val="001127DE"/>
    <w:rsid w:val="00112AFD"/>
    <w:rsid w:val="00112C4F"/>
    <w:rsid w:val="001134D3"/>
    <w:rsid w:val="001134E4"/>
    <w:rsid w:val="00113F4D"/>
    <w:rsid w:val="00114112"/>
    <w:rsid w:val="001146CF"/>
    <w:rsid w:val="00115604"/>
    <w:rsid w:val="00116957"/>
    <w:rsid w:val="00116B0E"/>
    <w:rsid w:val="00116BC4"/>
    <w:rsid w:val="0011792C"/>
    <w:rsid w:val="001179D2"/>
    <w:rsid w:val="00117EDA"/>
    <w:rsid w:val="001200E5"/>
    <w:rsid w:val="00120C7A"/>
    <w:rsid w:val="00121042"/>
    <w:rsid w:val="00121490"/>
    <w:rsid w:val="0012197F"/>
    <w:rsid w:val="0012297A"/>
    <w:rsid w:val="00122A80"/>
    <w:rsid w:val="00122B4F"/>
    <w:rsid w:val="00122DC5"/>
    <w:rsid w:val="00123789"/>
    <w:rsid w:val="001244B2"/>
    <w:rsid w:val="00124A26"/>
    <w:rsid w:val="00125E90"/>
    <w:rsid w:val="00126C12"/>
    <w:rsid w:val="0012701A"/>
    <w:rsid w:val="00127288"/>
    <w:rsid w:val="0012753D"/>
    <w:rsid w:val="001277E7"/>
    <w:rsid w:val="00131572"/>
    <w:rsid w:val="00131D87"/>
    <w:rsid w:val="00132255"/>
    <w:rsid w:val="00132341"/>
    <w:rsid w:val="001328EC"/>
    <w:rsid w:val="00132EB7"/>
    <w:rsid w:val="00133029"/>
    <w:rsid w:val="00133D91"/>
    <w:rsid w:val="00135041"/>
    <w:rsid w:val="001350E7"/>
    <w:rsid w:val="00135222"/>
    <w:rsid w:val="001359EF"/>
    <w:rsid w:val="00135B49"/>
    <w:rsid w:val="001362F7"/>
    <w:rsid w:val="00136B77"/>
    <w:rsid w:val="001406CC"/>
    <w:rsid w:val="00140E05"/>
    <w:rsid w:val="00140F52"/>
    <w:rsid w:val="00140FAC"/>
    <w:rsid w:val="00141B6E"/>
    <w:rsid w:val="00141C13"/>
    <w:rsid w:val="00142275"/>
    <w:rsid w:val="001425AE"/>
    <w:rsid w:val="0014363C"/>
    <w:rsid w:val="001439F5"/>
    <w:rsid w:val="001444DC"/>
    <w:rsid w:val="001446D6"/>
    <w:rsid w:val="0014492C"/>
    <w:rsid w:val="001459D5"/>
    <w:rsid w:val="00146639"/>
    <w:rsid w:val="00146E65"/>
    <w:rsid w:val="001472E9"/>
    <w:rsid w:val="00147505"/>
    <w:rsid w:val="001477CB"/>
    <w:rsid w:val="00147860"/>
    <w:rsid w:val="00147C58"/>
    <w:rsid w:val="00147DF8"/>
    <w:rsid w:val="00150090"/>
    <w:rsid w:val="00151220"/>
    <w:rsid w:val="00151269"/>
    <w:rsid w:val="00151DBA"/>
    <w:rsid w:val="00152584"/>
    <w:rsid w:val="00152992"/>
    <w:rsid w:val="001543EF"/>
    <w:rsid w:val="0015484A"/>
    <w:rsid w:val="001549D7"/>
    <w:rsid w:val="00154BF1"/>
    <w:rsid w:val="00154CF8"/>
    <w:rsid w:val="00154EC6"/>
    <w:rsid w:val="00154FBE"/>
    <w:rsid w:val="001557C3"/>
    <w:rsid w:val="00156091"/>
    <w:rsid w:val="00156528"/>
    <w:rsid w:val="00156DE0"/>
    <w:rsid w:val="001570E4"/>
    <w:rsid w:val="00157A04"/>
    <w:rsid w:val="00157F35"/>
    <w:rsid w:val="00160007"/>
    <w:rsid w:val="001601BC"/>
    <w:rsid w:val="00160544"/>
    <w:rsid w:val="00160FC5"/>
    <w:rsid w:val="00161FC1"/>
    <w:rsid w:val="00162120"/>
    <w:rsid w:val="0016216C"/>
    <w:rsid w:val="001623E5"/>
    <w:rsid w:val="0016289E"/>
    <w:rsid w:val="00163402"/>
    <w:rsid w:val="001634F2"/>
    <w:rsid w:val="001635D4"/>
    <w:rsid w:val="00163B03"/>
    <w:rsid w:val="00164D0E"/>
    <w:rsid w:val="00165201"/>
    <w:rsid w:val="00165A62"/>
    <w:rsid w:val="00165E93"/>
    <w:rsid w:val="00166274"/>
    <w:rsid w:val="0016672D"/>
    <w:rsid w:val="00167BE8"/>
    <w:rsid w:val="00167D5F"/>
    <w:rsid w:val="00170AD4"/>
    <w:rsid w:val="00170DDA"/>
    <w:rsid w:val="00170EBE"/>
    <w:rsid w:val="00171AD6"/>
    <w:rsid w:val="001721E8"/>
    <w:rsid w:val="00172541"/>
    <w:rsid w:val="00172B5A"/>
    <w:rsid w:val="00172C4D"/>
    <w:rsid w:val="00172E7D"/>
    <w:rsid w:val="00172FDD"/>
    <w:rsid w:val="00174A16"/>
    <w:rsid w:val="00174A19"/>
    <w:rsid w:val="00175EA8"/>
    <w:rsid w:val="0017608A"/>
    <w:rsid w:val="0017680B"/>
    <w:rsid w:val="001777A3"/>
    <w:rsid w:val="00180477"/>
    <w:rsid w:val="00180726"/>
    <w:rsid w:val="00181BFC"/>
    <w:rsid w:val="00181D65"/>
    <w:rsid w:val="001822E0"/>
    <w:rsid w:val="00182388"/>
    <w:rsid w:val="0018316E"/>
    <w:rsid w:val="00183682"/>
    <w:rsid w:val="00183B60"/>
    <w:rsid w:val="00184553"/>
    <w:rsid w:val="001846D0"/>
    <w:rsid w:val="00185428"/>
    <w:rsid w:val="0018646C"/>
    <w:rsid w:val="00186EDF"/>
    <w:rsid w:val="00186FD8"/>
    <w:rsid w:val="0018709F"/>
    <w:rsid w:val="00187522"/>
    <w:rsid w:val="001875E3"/>
    <w:rsid w:val="00187A62"/>
    <w:rsid w:val="001906FA"/>
    <w:rsid w:val="00190758"/>
    <w:rsid w:val="00192389"/>
    <w:rsid w:val="00192686"/>
    <w:rsid w:val="001928E5"/>
    <w:rsid w:val="00192CB5"/>
    <w:rsid w:val="00192F94"/>
    <w:rsid w:val="00193390"/>
    <w:rsid w:val="001941BD"/>
    <w:rsid w:val="00194F95"/>
    <w:rsid w:val="001951D0"/>
    <w:rsid w:val="00195A69"/>
    <w:rsid w:val="001960BF"/>
    <w:rsid w:val="0019623A"/>
    <w:rsid w:val="00196403"/>
    <w:rsid w:val="0019642B"/>
    <w:rsid w:val="001966D6"/>
    <w:rsid w:val="00197B2D"/>
    <w:rsid w:val="00197C9D"/>
    <w:rsid w:val="001A0EFA"/>
    <w:rsid w:val="001A1F6C"/>
    <w:rsid w:val="001A223F"/>
    <w:rsid w:val="001A25E7"/>
    <w:rsid w:val="001A2A27"/>
    <w:rsid w:val="001A2B28"/>
    <w:rsid w:val="001A3279"/>
    <w:rsid w:val="001A332B"/>
    <w:rsid w:val="001A363E"/>
    <w:rsid w:val="001A3A6C"/>
    <w:rsid w:val="001A4CFC"/>
    <w:rsid w:val="001A5032"/>
    <w:rsid w:val="001A70CE"/>
    <w:rsid w:val="001A774B"/>
    <w:rsid w:val="001A77FB"/>
    <w:rsid w:val="001A78B6"/>
    <w:rsid w:val="001B0120"/>
    <w:rsid w:val="001B1279"/>
    <w:rsid w:val="001B1B9B"/>
    <w:rsid w:val="001B20B8"/>
    <w:rsid w:val="001B2C78"/>
    <w:rsid w:val="001B2DBF"/>
    <w:rsid w:val="001B3027"/>
    <w:rsid w:val="001B3B72"/>
    <w:rsid w:val="001B4046"/>
    <w:rsid w:val="001B4417"/>
    <w:rsid w:val="001B4C6B"/>
    <w:rsid w:val="001B56D2"/>
    <w:rsid w:val="001B5804"/>
    <w:rsid w:val="001B588F"/>
    <w:rsid w:val="001B5F6C"/>
    <w:rsid w:val="001B61A5"/>
    <w:rsid w:val="001B7761"/>
    <w:rsid w:val="001B7DF2"/>
    <w:rsid w:val="001B7DFB"/>
    <w:rsid w:val="001C04C5"/>
    <w:rsid w:val="001C0E1A"/>
    <w:rsid w:val="001C12DA"/>
    <w:rsid w:val="001C1D9E"/>
    <w:rsid w:val="001C222F"/>
    <w:rsid w:val="001C24C1"/>
    <w:rsid w:val="001C26AF"/>
    <w:rsid w:val="001C297C"/>
    <w:rsid w:val="001C2F55"/>
    <w:rsid w:val="001C353B"/>
    <w:rsid w:val="001C3916"/>
    <w:rsid w:val="001C3F42"/>
    <w:rsid w:val="001C4AF0"/>
    <w:rsid w:val="001C4F94"/>
    <w:rsid w:val="001C5026"/>
    <w:rsid w:val="001C539E"/>
    <w:rsid w:val="001C5433"/>
    <w:rsid w:val="001C5595"/>
    <w:rsid w:val="001C5651"/>
    <w:rsid w:val="001C5864"/>
    <w:rsid w:val="001C637F"/>
    <w:rsid w:val="001C6C4A"/>
    <w:rsid w:val="001C6D1A"/>
    <w:rsid w:val="001C6EDE"/>
    <w:rsid w:val="001C6F16"/>
    <w:rsid w:val="001C7683"/>
    <w:rsid w:val="001C7B23"/>
    <w:rsid w:val="001D002B"/>
    <w:rsid w:val="001D02B3"/>
    <w:rsid w:val="001D03CF"/>
    <w:rsid w:val="001D10F5"/>
    <w:rsid w:val="001D19F8"/>
    <w:rsid w:val="001D1B5B"/>
    <w:rsid w:val="001D1C54"/>
    <w:rsid w:val="001D3032"/>
    <w:rsid w:val="001D330F"/>
    <w:rsid w:val="001D3AA3"/>
    <w:rsid w:val="001D4975"/>
    <w:rsid w:val="001D4A83"/>
    <w:rsid w:val="001D5A98"/>
    <w:rsid w:val="001D6894"/>
    <w:rsid w:val="001D6945"/>
    <w:rsid w:val="001D6A12"/>
    <w:rsid w:val="001D6BE2"/>
    <w:rsid w:val="001D6D99"/>
    <w:rsid w:val="001D71B1"/>
    <w:rsid w:val="001D7909"/>
    <w:rsid w:val="001D7989"/>
    <w:rsid w:val="001E09BA"/>
    <w:rsid w:val="001E0A47"/>
    <w:rsid w:val="001E16F8"/>
    <w:rsid w:val="001E1CC5"/>
    <w:rsid w:val="001E1FF7"/>
    <w:rsid w:val="001E234D"/>
    <w:rsid w:val="001E27A0"/>
    <w:rsid w:val="001E2C54"/>
    <w:rsid w:val="001E2EE0"/>
    <w:rsid w:val="001E3A29"/>
    <w:rsid w:val="001E3FDF"/>
    <w:rsid w:val="001E466C"/>
    <w:rsid w:val="001E475F"/>
    <w:rsid w:val="001E4AB2"/>
    <w:rsid w:val="001E599D"/>
    <w:rsid w:val="001E59FC"/>
    <w:rsid w:val="001E5C03"/>
    <w:rsid w:val="001E5CEF"/>
    <w:rsid w:val="001E6F5B"/>
    <w:rsid w:val="001E7848"/>
    <w:rsid w:val="001F0A37"/>
    <w:rsid w:val="001F1DF7"/>
    <w:rsid w:val="001F22B8"/>
    <w:rsid w:val="001F331A"/>
    <w:rsid w:val="001F388A"/>
    <w:rsid w:val="001F3917"/>
    <w:rsid w:val="001F4FA0"/>
    <w:rsid w:val="001F5037"/>
    <w:rsid w:val="001F5A2E"/>
    <w:rsid w:val="001F5FFF"/>
    <w:rsid w:val="001F60EA"/>
    <w:rsid w:val="001F787C"/>
    <w:rsid w:val="00200282"/>
    <w:rsid w:val="0020033C"/>
    <w:rsid w:val="002008EB"/>
    <w:rsid w:val="00202160"/>
    <w:rsid w:val="00203315"/>
    <w:rsid w:val="00204761"/>
    <w:rsid w:val="0020488E"/>
    <w:rsid w:val="00204A4B"/>
    <w:rsid w:val="00204AE0"/>
    <w:rsid w:val="002050F8"/>
    <w:rsid w:val="00205414"/>
    <w:rsid w:val="002056EF"/>
    <w:rsid w:val="002057F1"/>
    <w:rsid w:val="00205834"/>
    <w:rsid w:val="00206044"/>
    <w:rsid w:val="0020657E"/>
    <w:rsid w:val="00206B6D"/>
    <w:rsid w:val="00206C7D"/>
    <w:rsid w:val="0021046B"/>
    <w:rsid w:val="00212464"/>
    <w:rsid w:val="00212705"/>
    <w:rsid w:val="00212749"/>
    <w:rsid w:val="00212DD6"/>
    <w:rsid w:val="002132B3"/>
    <w:rsid w:val="002133E9"/>
    <w:rsid w:val="002137E1"/>
    <w:rsid w:val="0021479B"/>
    <w:rsid w:val="00214866"/>
    <w:rsid w:val="00214ED2"/>
    <w:rsid w:val="00215868"/>
    <w:rsid w:val="002160F7"/>
    <w:rsid w:val="002168D3"/>
    <w:rsid w:val="00216DC5"/>
    <w:rsid w:val="00216FF7"/>
    <w:rsid w:val="002173BC"/>
    <w:rsid w:val="00217F8C"/>
    <w:rsid w:val="002216B6"/>
    <w:rsid w:val="00221C2D"/>
    <w:rsid w:val="00222A2E"/>
    <w:rsid w:val="00222AA5"/>
    <w:rsid w:val="00222FB2"/>
    <w:rsid w:val="0022306B"/>
    <w:rsid w:val="00223325"/>
    <w:rsid w:val="00223F0D"/>
    <w:rsid w:val="00224BA1"/>
    <w:rsid w:val="00224F5B"/>
    <w:rsid w:val="002251F8"/>
    <w:rsid w:val="00225288"/>
    <w:rsid w:val="0022545F"/>
    <w:rsid w:val="00226025"/>
    <w:rsid w:val="00227264"/>
    <w:rsid w:val="00230328"/>
    <w:rsid w:val="00230443"/>
    <w:rsid w:val="00230786"/>
    <w:rsid w:val="00230C85"/>
    <w:rsid w:val="002321E4"/>
    <w:rsid w:val="0023333C"/>
    <w:rsid w:val="002339AA"/>
    <w:rsid w:val="002341C3"/>
    <w:rsid w:val="0023518E"/>
    <w:rsid w:val="0023599B"/>
    <w:rsid w:val="002359E1"/>
    <w:rsid w:val="002361D1"/>
    <w:rsid w:val="00236310"/>
    <w:rsid w:val="00236AD8"/>
    <w:rsid w:val="00236B54"/>
    <w:rsid w:val="00236D11"/>
    <w:rsid w:val="00237373"/>
    <w:rsid w:val="00237F80"/>
    <w:rsid w:val="00237FA5"/>
    <w:rsid w:val="00240A54"/>
    <w:rsid w:val="00241F6B"/>
    <w:rsid w:val="002434DE"/>
    <w:rsid w:val="002449B4"/>
    <w:rsid w:val="00245038"/>
    <w:rsid w:val="00245616"/>
    <w:rsid w:val="00245885"/>
    <w:rsid w:val="00245B3E"/>
    <w:rsid w:val="00246421"/>
    <w:rsid w:val="00246465"/>
    <w:rsid w:val="00247E63"/>
    <w:rsid w:val="0025008B"/>
    <w:rsid w:val="0025098F"/>
    <w:rsid w:val="002517B4"/>
    <w:rsid w:val="002517BB"/>
    <w:rsid w:val="00251917"/>
    <w:rsid w:val="00252095"/>
    <w:rsid w:val="0025385D"/>
    <w:rsid w:val="00253991"/>
    <w:rsid w:val="00253B56"/>
    <w:rsid w:val="002557D1"/>
    <w:rsid w:val="00256290"/>
    <w:rsid w:val="002566ED"/>
    <w:rsid w:val="0025688F"/>
    <w:rsid w:val="00256A3B"/>
    <w:rsid w:val="00256DA8"/>
    <w:rsid w:val="00257235"/>
    <w:rsid w:val="002574AD"/>
    <w:rsid w:val="002574D4"/>
    <w:rsid w:val="00260487"/>
    <w:rsid w:val="002607FB"/>
    <w:rsid w:val="00260937"/>
    <w:rsid w:val="00260BDC"/>
    <w:rsid w:val="00261452"/>
    <w:rsid w:val="00261590"/>
    <w:rsid w:val="00262621"/>
    <w:rsid w:val="00262A2C"/>
    <w:rsid w:val="00263E13"/>
    <w:rsid w:val="00263F40"/>
    <w:rsid w:val="002641F4"/>
    <w:rsid w:val="002643CD"/>
    <w:rsid w:val="00264BE1"/>
    <w:rsid w:val="0026511F"/>
    <w:rsid w:val="002663B8"/>
    <w:rsid w:val="002668C4"/>
    <w:rsid w:val="00267168"/>
    <w:rsid w:val="002679FD"/>
    <w:rsid w:val="00270374"/>
    <w:rsid w:val="002703A9"/>
    <w:rsid w:val="00270E9D"/>
    <w:rsid w:val="00270F71"/>
    <w:rsid w:val="00271865"/>
    <w:rsid w:val="0027215D"/>
    <w:rsid w:val="00272BB6"/>
    <w:rsid w:val="00272EDD"/>
    <w:rsid w:val="00273B3A"/>
    <w:rsid w:val="0027469D"/>
    <w:rsid w:val="00274CD9"/>
    <w:rsid w:val="00275055"/>
    <w:rsid w:val="0027532E"/>
    <w:rsid w:val="00275497"/>
    <w:rsid w:val="002754A2"/>
    <w:rsid w:val="002755BB"/>
    <w:rsid w:val="00276C1B"/>
    <w:rsid w:val="00276D03"/>
    <w:rsid w:val="0027741E"/>
    <w:rsid w:val="002778E3"/>
    <w:rsid w:val="00277E8E"/>
    <w:rsid w:val="002808A6"/>
    <w:rsid w:val="00280B15"/>
    <w:rsid w:val="00282CC7"/>
    <w:rsid w:val="00282FF3"/>
    <w:rsid w:val="002832EC"/>
    <w:rsid w:val="00283685"/>
    <w:rsid w:val="00283AE6"/>
    <w:rsid w:val="0028473A"/>
    <w:rsid w:val="002849D1"/>
    <w:rsid w:val="00285755"/>
    <w:rsid w:val="002863DE"/>
    <w:rsid w:val="002868FC"/>
    <w:rsid w:val="00286DDD"/>
    <w:rsid w:val="00287061"/>
    <w:rsid w:val="0028712E"/>
    <w:rsid w:val="00287259"/>
    <w:rsid w:val="0028730C"/>
    <w:rsid w:val="002873CB"/>
    <w:rsid w:val="00287AD5"/>
    <w:rsid w:val="00287EA0"/>
    <w:rsid w:val="002908B5"/>
    <w:rsid w:val="00290DA4"/>
    <w:rsid w:val="00290E1F"/>
    <w:rsid w:val="002911A5"/>
    <w:rsid w:val="002915F1"/>
    <w:rsid w:val="002925FA"/>
    <w:rsid w:val="00292AA5"/>
    <w:rsid w:val="0029379E"/>
    <w:rsid w:val="0029380B"/>
    <w:rsid w:val="0029392C"/>
    <w:rsid w:val="00293EE2"/>
    <w:rsid w:val="0029439D"/>
    <w:rsid w:val="002945F8"/>
    <w:rsid w:val="00294A63"/>
    <w:rsid w:val="00295C13"/>
    <w:rsid w:val="002964AF"/>
    <w:rsid w:val="002967B4"/>
    <w:rsid w:val="00296BC7"/>
    <w:rsid w:val="00296F23"/>
    <w:rsid w:val="002971FD"/>
    <w:rsid w:val="0029728E"/>
    <w:rsid w:val="00297B9D"/>
    <w:rsid w:val="002A137D"/>
    <w:rsid w:val="002A15A8"/>
    <w:rsid w:val="002A1AC8"/>
    <w:rsid w:val="002A2193"/>
    <w:rsid w:val="002A2436"/>
    <w:rsid w:val="002A2ECE"/>
    <w:rsid w:val="002A519C"/>
    <w:rsid w:val="002A571D"/>
    <w:rsid w:val="002A5BFB"/>
    <w:rsid w:val="002A6339"/>
    <w:rsid w:val="002A67B4"/>
    <w:rsid w:val="002B05A3"/>
    <w:rsid w:val="002B05EA"/>
    <w:rsid w:val="002B075C"/>
    <w:rsid w:val="002B0B6E"/>
    <w:rsid w:val="002B0D44"/>
    <w:rsid w:val="002B0D82"/>
    <w:rsid w:val="002B1123"/>
    <w:rsid w:val="002B2A93"/>
    <w:rsid w:val="002B2C49"/>
    <w:rsid w:val="002B3113"/>
    <w:rsid w:val="002B399D"/>
    <w:rsid w:val="002B4266"/>
    <w:rsid w:val="002B512B"/>
    <w:rsid w:val="002B5725"/>
    <w:rsid w:val="002B620F"/>
    <w:rsid w:val="002B6B35"/>
    <w:rsid w:val="002B6DD7"/>
    <w:rsid w:val="002B6F04"/>
    <w:rsid w:val="002B7473"/>
    <w:rsid w:val="002C188E"/>
    <w:rsid w:val="002C1A3E"/>
    <w:rsid w:val="002C1B77"/>
    <w:rsid w:val="002C20B3"/>
    <w:rsid w:val="002C21ED"/>
    <w:rsid w:val="002C3463"/>
    <w:rsid w:val="002C3A38"/>
    <w:rsid w:val="002C4600"/>
    <w:rsid w:val="002C4631"/>
    <w:rsid w:val="002C629C"/>
    <w:rsid w:val="002C68B3"/>
    <w:rsid w:val="002C6B60"/>
    <w:rsid w:val="002C7079"/>
    <w:rsid w:val="002C72F8"/>
    <w:rsid w:val="002C7BC1"/>
    <w:rsid w:val="002D01D7"/>
    <w:rsid w:val="002D0363"/>
    <w:rsid w:val="002D044A"/>
    <w:rsid w:val="002D097D"/>
    <w:rsid w:val="002D163C"/>
    <w:rsid w:val="002D22F5"/>
    <w:rsid w:val="002D2EC0"/>
    <w:rsid w:val="002D2EC9"/>
    <w:rsid w:val="002D31EF"/>
    <w:rsid w:val="002D3509"/>
    <w:rsid w:val="002D4A8F"/>
    <w:rsid w:val="002D5A5B"/>
    <w:rsid w:val="002D713A"/>
    <w:rsid w:val="002D73B4"/>
    <w:rsid w:val="002D7491"/>
    <w:rsid w:val="002D7CC7"/>
    <w:rsid w:val="002E0613"/>
    <w:rsid w:val="002E0AE6"/>
    <w:rsid w:val="002E0E0E"/>
    <w:rsid w:val="002E0E4A"/>
    <w:rsid w:val="002E0FC1"/>
    <w:rsid w:val="002E22A2"/>
    <w:rsid w:val="002E25B8"/>
    <w:rsid w:val="002E345B"/>
    <w:rsid w:val="002E3833"/>
    <w:rsid w:val="002E3AE0"/>
    <w:rsid w:val="002E3E8C"/>
    <w:rsid w:val="002E43BC"/>
    <w:rsid w:val="002E5166"/>
    <w:rsid w:val="002E53F4"/>
    <w:rsid w:val="002E598E"/>
    <w:rsid w:val="002E5CA1"/>
    <w:rsid w:val="002E68A5"/>
    <w:rsid w:val="002E724B"/>
    <w:rsid w:val="002E72A7"/>
    <w:rsid w:val="002F010F"/>
    <w:rsid w:val="002F0173"/>
    <w:rsid w:val="002F0CC1"/>
    <w:rsid w:val="002F1757"/>
    <w:rsid w:val="002F19AC"/>
    <w:rsid w:val="002F216F"/>
    <w:rsid w:val="002F21BF"/>
    <w:rsid w:val="002F22B5"/>
    <w:rsid w:val="002F2648"/>
    <w:rsid w:val="002F36AE"/>
    <w:rsid w:val="002F3B38"/>
    <w:rsid w:val="002F3DBE"/>
    <w:rsid w:val="002F4145"/>
    <w:rsid w:val="002F56B6"/>
    <w:rsid w:val="002F65C2"/>
    <w:rsid w:val="002F6667"/>
    <w:rsid w:val="002F6E71"/>
    <w:rsid w:val="002F71EB"/>
    <w:rsid w:val="00300AB4"/>
    <w:rsid w:val="00300B00"/>
    <w:rsid w:val="0030148D"/>
    <w:rsid w:val="003017C2"/>
    <w:rsid w:val="00302164"/>
    <w:rsid w:val="003025E8"/>
    <w:rsid w:val="00302DEF"/>
    <w:rsid w:val="0030457F"/>
    <w:rsid w:val="0030600A"/>
    <w:rsid w:val="00306741"/>
    <w:rsid w:val="00307396"/>
    <w:rsid w:val="003075FF"/>
    <w:rsid w:val="003079D7"/>
    <w:rsid w:val="00310122"/>
    <w:rsid w:val="0031048B"/>
    <w:rsid w:val="003114B3"/>
    <w:rsid w:val="003115D9"/>
    <w:rsid w:val="00312001"/>
    <w:rsid w:val="00312D21"/>
    <w:rsid w:val="0031323A"/>
    <w:rsid w:val="003139BB"/>
    <w:rsid w:val="00313EB8"/>
    <w:rsid w:val="00314514"/>
    <w:rsid w:val="00315D34"/>
    <w:rsid w:val="00315EE2"/>
    <w:rsid w:val="00316539"/>
    <w:rsid w:val="0031679D"/>
    <w:rsid w:val="00316D82"/>
    <w:rsid w:val="00316E0F"/>
    <w:rsid w:val="00317276"/>
    <w:rsid w:val="003173F7"/>
    <w:rsid w:val="003174FA"/>
    <w:rsid w:val="003175E8"/>
    <w:rsid w:val="00320DAA"/>
    <w:rsid w:val="00320F46"/>
    <w:rsid w:val="0032105E"/>
    <w:rsid w:val="003213F1"/>
    <w:rsid w:val="00321A5C"/>
    <w:rsid w:val="00321EDF"/>
    <w:rsid w:val="00322679"/>
    <w:rsid w:val="00322936"/>
    <w:rsid w:val="00322AB3"/>
    <w:rsid w:val="0032354E"/>
    <w:rsid w:val="003240AE"/>
    <w:rsid w:val="00325649"/>
    <w:rsid w:val="00326201"/>
    <w:rsid w:val="00326518"/>
    <w:rsid w:val="00326A54"/>
    <w:rsid w:val="00326B40"/>
    <w:rsid w:val="00326F61"/>
    <w:rsid w:val="00327419"/>
    <w:rsid w:val="003274C2"/>
    <w:rsid w:val="0032756C"/>
    <w:rsid w:val="003276E9"/>
    <w:rsid w:val="00327E6F"/>
    <w:rsid w:val="0033040E"/>
    <w:rsid w:val="003306AE"/>
    <w:rsid w:val="00330948"/>
    <w:rsid w:val="00330E00"/>
    <w:rsid w:val="00331485"/>
    <w:rsid w:val="003314C1"/>
    <w:rsid w:val="00332733"/>
    <w:rsid w:val="00332A1B"/>
    <w:rsid w:val="00332F36"/>
    <w:rsid w:val="00332FC3"/>
    <w:rsid w:val="003333FF"/>
    <w:rsid w:val="00333A51"/>
    <w:rsid w:val="00333E1E"/>
    <w:rsid w:val="00334C17"/>
    <w:rsid w:val="003365FD"/>
    <w:rsid w:val="0033669F"/>
    <w:rsid w:val="0033686A"/>
    <w:rsid w:val="0033688E"/>
    <w:rsid w:val="00336D9A"/>
    <w:rsid w:val="00336FDB"/>
    <w:rsid w:val="003371CC"/>
    <w:rsid w:val="0033735E"/>
    <w:rsid w:val="00337B42"/>
    <w:rsid w:val="0034087A"/>
    <w:rsid w:val="00341037"/>
    <w:rsid w:val="003410C8"/>
    <w:rsid w:val="003414CA"/>
    <w:rsid w:val="00341716"/>
    <w:rsid w:val="00341A85"/>
    <w:rsid w:val="00342491"/>
    <w:rsid w:val="00342BBA"/>
    <w:rsid w:val="00342FAA"/>
    <w:rsid w:val="00343189"/>
    <w:rsid w:val="00343BF5"/>
    <w:rsid w:val="00343C74"/>
    <w:rsid w:val="00343CBE"/>
    <w:rsid w:val="003448C7"/>
    <w:rsid w:val="00344F80"/>
    <w:rsid w:val="003455EA"/>
    <w:rsid w:val="00345938"/>
    <w:rsid w:val="00345DEC"/>
    <w:rsid w:val="003463F9"/>
    <w:rsid w:val="00346622"/>
    <w:rsid w:val="003467AB"/>
    <w:rsid w:val="00346D9F"/>
    <w:rsid w:val="00347218"/>
    <w:rsid w:val="00347325"/>
    <w:rsid w:val="003474A2"/>
    <w:rsid w:val="00347893"/>
    <w:rsid w:val="003502DA"/>
    <w:rsid w:val="003505CA"/>
    <w:rsid w:val="00350B38"/>
    <w:rsid w:val="00350B9F"/>
    <w:rsid w:val="00350EF1"/>
    <w:rsid w:val="003512FC"/>
    <w:rsid w:val="00351AB6"/>
    <w:rsid w:val="003535D5"/>
    <w:rsid w:val="00353919"/>
    <w:rsid w:val="00353D49"/>
    <w:rsid w:val="00353DB5"/>
    <w:rsid w:val="003547EC"/>
    <w:rsid w:val="0035659B"/>
    <w:rsid w:val="00356BAA"/>
    <w:rsid w:val="003571CA"/>
    <w:rsid w:val="00357569"/>
    <w:rsid w:val="003577FF"/>
    <w:rsid w:val="0036066A"/>
    <w:rsid w:val="0036083D"/>
    <w:rsid w:val="003608DC"/>
    <w:rsid w:val="0036090D"/>
    <w:rsid w:val="00360AEB"/>
    <w:rsid w:val="00361005"/>
    <w:rsid w:val="003610ED"/>
    <w:rsid w:val="0036182E"/>
    <w:rsid w:val="00361C21"/>
    <w:rsid w:val="00361FA4"/>
    <w:rsid w:val="00362217"/>
    <w:rsid w:val="00362A21"/>
    <w:rsid w:val="00362E74"/>
    <w:rsid w:val="0036358E"/>
    <w:rsid w:val="0036426E"/>
    <w:rsid w:val="003645FD"/>
    <w:rsid w:val="00365388"/>
    <w:rsid w:val="0036584E"/>
    <w:rsid w:val="003660E8"/>
    <w:rsid w:val="00366B54"/>
    <w:rsid w:val="003671BF"/>
    <w:rsid w:val="0037039E"/>
    <w:rsid w:val="00370582"/>
    <w:rsid w:val="003705CF"/>
    <w:rsid w:val="0037199A"/>
    <w:rsid w:val="00371AC1"/>
    <w:rsid w:val="00371BBD"/>
    <w:rsid w:val="00371DEC"/>
    <w:rsid w:val="0037292E"/>
    <w:rsid w:val="00374788"/>
    <w:rsid w:val="00374D6C"/>
    <w:rsid w:val="0037580D"/>
    <w:rsid w:val="00376B38"/>
    <w:rsid w:val="00376CD6"/>
    <w:rsid w:val="00376D64"/>
    <w:rsid w:val="00376DBB"/>
    <w:rsid w:val="00376EF2"/>
    <w:rsid w:val="00376F41"/>
    <w:rsid w:val="00377271"/>
    <w:rsid w:val="003774F9"/>
    <w:rsid w:val="00377E2B"/>
    <w:rsid w:val="00380212"/>
    <w:rsid w:val="003805C4"/>
    <w:rsid w:val="00381358"/>
    <w:rsid w:val="003818B1"/>
    <w:rsid w:val="00382534"/>
    <w:rsid w:val="003839C7"/>
    <w:rsid w:val="00383D63"/>
    <w:rsid w:val="0038414F"/>
    <w:rsid w:val="003846B5"/>
    <w:rsid w:val="00384D82"/>
    <w:rsid w:val="003850C1"/>
    <w:rsid w:val="00386446"/>
    <w:rsid w:val="0038794A"/>
    <w:rsid w:val="00387A76"/>
    <w:rsid w:val="00387D87"/>
    <w:rsid w:val="00387DBF"/>
    <w:rsid w:val="00390764"/>
    <w:rsid w:val="0039100F"/>
    <w:rsid w:val="003911A7"/>
    <w:rsid w:val="003912A7"/>
    <w:rsid w:val="0039165E"/>
    <w:rsid w:val="00391E0C"/>
    <w:rsid w:val="003920F4"/>
    <w:rsid w:val="003922A0"/>
    <w:rsid w:val="003929B0"/>
    <w:rsid w:val="00392A45"/>
    <w:rsid w:val="00392D3A"/>
    <w:rsid w:val="00393B4F"/>
    <w:rsid w:val="00394037"/>
    <w:rsid w:val="0039450C"/>
    <w:rsid w:val="003948A6"/>
    <w:rsid w:val="003951AD"/>
    <w:rsid w:val="0039567F"/>
    <w:rsid w:val="0039593E"/>
    <w:rsid w:val="00395DC2"/>
    <w:rsid w:val="00396BA6"/>
    <w:rsid w:val="00396FAC"/>
    <w:rsid w:val="00397DA5"/>
    <w:rsid w:val="003A072E"/>
    <w:rsid w:val="003A0BAE"/>
    <w:rsid w:val="003A1000"/>
    <w:rsid w:val="003A13F2"/>
    <w:rsid w:val="003A15FB"/>
    <w:rsid w:val="003A1ED4"/>
    <w:rsid w:val="003A2AC0"/>
    <w:rsid w:val="003A2D51"/>
    <w:rsid w:val="003A2EAC"/>
    <w:rsid w:val="003A3006"/>
    <w:rsid w:val="003A31FA"/>
    <w:rsid w:val="003A3B60"/>
    <w:rsid w:val="003A4A08"/>
    <w:rsid w:val="003A4A22"/>
    <w:rsid w:val="003A5009"/>
    <w:rsid w:val="003A521F"/>
    <w:rsid w:val="003A5693"/>
    <w:rsid w:val="003A5B42"/>
    <w:rsid w:val="003A5FFF"/>
    <w:rsid w:val="003A6525"/>
    <w:rsid w:val="003A6951"/>
    <w:rsid w:val="003A72B3"/>
    <w:rsid w:val="003A7D6D"/>
    <w:rsid w:val="003B00C6"/>
    <w:rsid w:val="003B068D"/>
    <w:rsid w:val="003B0ECE"/>
    <w:rsid w:val="003B127D"/>
    <w:rsid w:val="003B1CE2"/>
    <w:rsid w:val="003B2133"/>
    <w:rsid w:val="003B286F"/>
    <w:rsid w:val="003B2D8D"/>
    <w:rsid w:val="003B3DA5"/>
    <w:rsid w:val="003B454B"/>
    <w:rsid w:val="003B4E0B"/>
    <w:rsid w:val="003B5018"/>
    <w:rsid w:val="003B5063"/>
    <w:rsid w:val="003B74C1"/>
    <w:rsid w:val="003B7E54"/>
    <w:rsid w:val="003B7FAE"/>
    <w:rsid w:val="003C081C"/>
    <w:rsid w:val="003C0C53"/>
    <w:rsid w:val="003C0DED"/>
    <w:rsid w:val="003C138E"/>
    <w:rsid w:val="003C14AC"/>
    <w:rsid w:val="003C166F"/>
    <w:rsid w:val="003C2349"/>
    <w:rsid w:val="003C29A5"/>
    <w:rsid w:val="003C2E02"/>
    <w:rsid w:val="003C3724"/>
    <w:rsid w:val="003C4F29"/>
    <w:rsid w:val="003C5285"/>
    <w:rsid w:val="003C54C2"/>
    <w:rsid w:val="003C5608"/>
    <w:rsid w:val="003C5743"/>
    <w:rsid w:val="003C5AA0"/>
    <w:rsid w:val="003C5E45"/>
    <w:rsid w:val="003C6BFF"/>
    <w:rsid w:val="003C6E3B"/>
    <w:rsid w:val="003C7240"/>
    <w:rsid w:val="003C73F5"/>
    <w:rsid w:val="003D0080"/>
    <w:rsid w:val="003D00CB"/>
    <w:rsid w:val="003D027C"/>
    <w:rsid w:val="003D0389"/>
    <w:rsid w:val="003D1837"/>
    <w:rsid w:val="003D1BAD"/>
    <w:rsid w:val="003D1DD3"/>
    <w:rsid w:val="003D2707"/>
    <w:rsid w:val="003D2DAA"/>
    <w:rsid w:val="003D321F"/>
    <w:rsid w:val="003D360C"/>
    <w:rsid w:val="003D3727"/>
    <w:rsid w:val="003D374C"/>
    <w:rsid w:val="003D3938"/>
    <w:rsid w:val="003D3DC2"/>
    <w:rsid w:val="003D3F11"/>
    <w:rsid w:val="003D46FA"/>
    <w:rsid w:val="003D4F61"/>
    <w:rsid w:val="003D5836"/>
    <w:rsid w:val="003D5BC1"/>
    <w:rsid w:val="003D6DFE"/>
    <w:rsid w:val="003D70B6"/>
    <w:rsid w:val="003D7BCA"/>
    <w:rsid w:val="003D7C87"/>
    <w:rsid w:val="003E0E5D"/>
    <w:rsid w:val="003E1DDC"/>
    <w:rsid w:val="003E22C6"/>
    <w:rsid w:val="003E3863"/>
    <w:rsid w:val="003E3E79"/>
    <w:rsid w:val="003E4942"/>
    <w:rsid w:val="003E5008"/>
    <w:rsid w:val="003E5208"/>
    <w:rsid w:val="003E522C"/>
    <w:rsid w:val="003E54E5"/>
    <w:rsid w:val="003E58CD"/>
    <w:rsid w:val="003E5F8B"/>
    <w:rsid w:val="003E64C8"/>
    <w:rsid w:val="003E77DD"/>
    <w:rsid w:val="003E7CCC"/>
    <w:rsid w:val="003E7D4A"/>
    <w:rsid w:val="003F01DB"/>
    <w:rsid w:val="003F0E25"/>
    <w:rsid w:val="003F1683"/>
    <w:rsid w:val="003F1C65"/>
    <w:rsid w:val="003F1D75"/>
    <w:rsid w:val="003F2221"/>
    <w:rsid w:val="003F295F"/>
    <w:rsid w:val="003F3446"/>
    <w:rsid w:val="003F4A54"/>
    <w:rsid w:val="003F4D6F"/>
    <w:rsid w:val="003F52C4"/>
    <w:rsid w:val="003F585B"/>
    <w:rsid w:val="003F5894"/>
    <w:rsid w:val="003F5E9C"/>
    <w:rsid w:val="003F6411"/>
    <w:rsid w:val="003F6C86"/>
    <w:rsid w:val="003F6DC3"/>
    <w:rsid w:val="003F77D1"/>
    <w:rsid w:val="003F78B1"/>
    <w:rsid w:val="003F79C6"/>
    <w:rsid w:val="0040011B"/>
    <w:rsid w:val="00401A73"/>
    <w:rsid w:val="00402C6A"/>
    <w:rsid w:val="00402E8D"/>
    <w:rsid w:val="00404438"/>
    <w:rsid w:val="00404B03"/>
    <w:rsid w:val="004050EF"/>
    <w:rsid w:val="0040517E"/>
    <w:rsid w:val="00405617"/>
    <w:rsid w:val="00406023"/>
    <w:rsid w:val="004060B7"/>
    <w:rsid w:val="0040643D"/>
    <w:rsid w:val="0040668E"/>
    <w:rsid w:val="00406D2B"/>
    <w:rsid w:val="00407B3E"/>
    <w:rsid w:val="0041052A"/>
    <w:rsid w:val="00410BE4"/>
    <w:rsid w:val="00410CD6"/>
    <w:rsid w:val="004111C6"/>
    <w:rsid w:val="00411B70"/>
    <w:rsid w:val="00411BD6"/>
    <w:rsid w:val="00411C2F"/>
    <w:rsid w:val="004120FB"/>
    <w:rsid w:val="004123E7"/>
    <w:rsid w:val="0041276B"/>
    <w:rsid w:val="0041326D"/>
    <w:rsid w:val="00413D71"/>
    <w:rsid w:val="0041476B"/>
    <w:rsid w:val="004147CC"/>
    <w:rsid w:val="00414F50"/>
    <w:rsid w:val="00415CC8"/>
    <w:rsid w:val="00416384"/>
    <w:rsid w:val="004164F9"/>
    <w:rsid w:val="004167FE"/>
    <w:rsid w:val="00416B79"/>
    <w:rsid w:val="00416C6F"/>
    <w:rsid w:val="00416DBC"/>
    <w:rsid w:val="0041744B"/>
    <w:rsid w:val="0042176E"/>
    <w:rsid w:val="00422063"/>
    <w:rsid w:val="004224EF"/>
    <w:rsid w:val="00422AE8"/>
    <w:rsid w:val="00423483"/>
    <w:rsid w:val="004236E8"/>
    <w:rsid w:val="00424385"/>
    <w:rsid w:val="004245DE"/>
    <w:rsid w:val="00425344"/>
    <w:rsid w:val="004253A0"/>
    <w:rsid w:val="00425F22"/>
    <w:rsid w:val="00426D5F"/>
    <w:rsid w:val="00426E38"/>
    <w:rsid w:val="00426ECB"/>
    <w:rsid w:val="00427888"/>
    <w:rsid w:val="00430041"/>
    <w:rsid w:val="00430990"/>
    <w:rsid w:val="00430A1D"/>
    <w:rsid w:val="0043167C"/>
    <w:rsid w:val="00431A12"/>
    <w:rsid w:val="00431EFE"/>
    <w:rsid w:val="00431F26"/>
    <w:rsid w:val="00431FCB"/>
    <w:rsid w:val="00432D8F"/>
    <w:rsid w:val="00434C62"/>
    <w:rsid w:val="004360B6"/>
    <w:rsid w:val="00436903"/>
    <w:rsid w:val="00436E3A"/>
    <w:rsid w:val="0043716A"/>
    <w:rsid w:val="0044048A"/>
    <w:rsid w:val="0044063A"/>
    <w:rsid w:val="00441148"/>
    <w:rsid w:val="004417A1"/>
    <w:rsid w:val="00441806"/>
    <w:rsid w:val="004419CE"/>
    <w:rsid w:val="004419FC"/>
    <w:rsid w:val="00441DDC"/>
    <w:rsid w:val="0044213C"/>
    <w:rsid w:val="004428E6"/>
    <w:rsid w:val="00442ADB"/>
    <w:rsid w:val="00442AE6"/>
    <w:rsid w:val="00442BE8"/>
    <w:rsid w:val="00443034"/>
    <w:rsid w:val="00443757"/>
    <w:rsid w:val="00444810"/>
    <w:rsid w:val="004448CD"/>
    <w:rsid w:val="004449B4"/>
    <w:rsid w:val="00444C94"/>
    <w:rsid w:val="0044501B"/>
    <w:rsid w:val="0044534E"/>
    <w:rsid w:val="0044567D"/>
    <w:rsid w:val="00446430"/>
    <w:rsid w:val="00447740"/>
    <w:rsid w:val="00447A3A"/>
    <w:rsid w:val="004504E1"/>
    <w:rsid w:val="00450A0E"/>
    <w:rsid w:val="00450BE4"/>
    <w:rsid w:val="00450D65"/>
    <w:rsid w:val="004519CA"/>
    <w:rsid w:val="00451DBF"/>
    <w:rsid w:val="00452287"/>
    <w:rsid w:val="004523A6"/>
    <w:rsid w:val="00453374"/>
    <w:rsid w:val="0045356F"/>
    <w:rsid w:val="004548AE"/>
    <w:rsid w:val="00455145"/>
    <w:rsid w:val="004560A5"/>
    <w:rsid w:val="00456B28"/>
    <w:rsid w:val="00456BDC"/>
    <w:rsid w:val="00456F46"/>
    <w:rsid w:val="00457568"/>
    <w:rsid w:val="00457698"/>
    <w:rsid w:val="00457762"/>
    <w:rsid w:val="00460237"/>
    <w:rsid w:val="00460C45"/>
    <w:rsid w:val="00460CC4"/>
    <w:rsid w:val="0046150D"/>
    <w:rsid w:val="00461A20"/>
    <w:rsid w:val="00462482"/>
    <w:rsid w:val="00462B11"/>
    <w:rsid w:val="004634B3"/>
    <w:rsid w:val="004634CC"/>
    <w:rsid w:val="00464054"/>
    <w:rsid w:val="004642A4"/>
    <w:rsid w:val="00464BC9"/>
    <w:rsid w:val="004664B6"/>
    <w:rsid w:val="00467721"/>
    <w:rsid w:val="00467AF8"/>
    <w:rsid w:val="0047004F"/>
    <w:rsid w:val="00470249"/>
    <w:rsid w:val="00470BC8"/>
    <w:rsid w:val="00470DDD"/>
    <w:rsid w:val="0047105B"/>
    <w:rsid w:val="004710D5"/>
    <w:rsid w:val="004712FF"/>
    <w:rsid w:val="004713C7"/>
    <w:rsid w:val="004718AE"/>
    <w:rsid w:val="00471B70"/>
    <w:rsid w:val="00472108"/>
    <w:rsid w:val="004721CE"/>
    <w:rsid w:val="0047399D"/>
    <w:rsid w:val="00473A4F"/>
    <w:rsid w:val="00474271"/>
    <w:rsid w:val="004751A9"/>
    <w:rsid w:val="004756A0"/>
    <w:rsid w:val="0047573F"/>
    <w:rsid w:val="00476F12"/>
    <w:rsid w:val="00476FA1"/>
    <w:rsid w:val="004779B8"/>
    <w:rsid w:val="00477C14"/>
    <w:rsid w:val="00480596"/>
    <w:rsid w:val="0048062A"/>
    <w:rsid w:val="004811FE"/>
    <w:rsid w:val="00481A32"/>
    <w:rsid w:val="004834CF"/>
    <w:rsid w:val="00483712"/>
    <w:rsid w:val="00483810"/>
    <w:rsid w:val="00483A04"/>
    <w:rsid w:val="00483EF7"/>
    <w:rsid w:val="00484C00"/>
    <w:rsid w:val="00485192"/>
    <w:rsid w:val="004866C8"/>
    <w:rsid w:val="00486DC7"/>
    <w:rsid w:val="00487071"/>
    <w:rsid w:val="0048731A"/>
    <w:rsid w:val="004877BD"/>
    <w:rsid w:val="0048780B"/>
    <w:rsid w:val="00487CFA"/>
    <w:rsid w:val="0049068C"/>
    <w:rsid w:val="00490BEA"/>
    <w:rsid w:val="00490C4F"/>
    <w:rsid w:val="00490FE1"/>
    <w:rsid w:val="00491C51"/>
    <w:rsid w:val="00492122"/>
    <w:rsid w:val="00492145"/>
    <w:rsid w:val="00492486"/>
    <w:rsid w:val="0049264D"/>
    <w:rsid w:val="004927BE"/>
    <w:rsid w:val="004928BA"/>
    <w:rsid w:val="00492E90"/>
    <w:rsid w:val="0049309A"/>
    <w:rsid w:val="00493704"/>
    <w:rsid w:val="00494682"/>
    <w:rsid w:val="00494A7F"/>
    <w:rsid w:val="004951A2"/>
    <w:rsid w:val="004951DB"/>
    <w:rsid w:val="00495EE5"/>
    <w:rsid w:val="0049621C"/>
    <w:rsid w:val="00497B28"/>
    <w:rsid w:val="00497EAE"/>
    <w:rsid w:val="004A1112"/>
    <w:rsid w:val="004A18CB"/>
    <w:rsid w:val="004A203D"/>
    <w:rsid w:val="004A225E"/>
    <w:rsid w:val="004A2D85"/>
    <w:rsid w:val="004A3F45"/>
    <w:rsid w:val="004A41A0"/>
    <w:rsid w:val="004A44A9"/>
    <w:rsid w:val="004A467D"/>
    <w:rsid w:val="004A49C8"/>
    <w:rsid w:val="004A4FC0"/>
    <w:rsid w:val="004A50BF"/>
    <w:rsid w:val="004A54D2"/>
    <w:rsid w:val="004A5E0D"/>
    <w:rsid w:val="004A6DC4"/>
    <w:rsid w:val="004B0277"/>
    <w:rsid w:val="004B0977"/>
    <w:rsid w:val="004B0CBE"/>
    <w:rsid w:val="004B2850"/>
    <w:rsid w:val="004B2C93"/>
    <w:rsid w:val="004B2FF8"/>
    <w:rsid w:val="004B3589"/>
    <w:rsid w:val="004B360C"/>
    <w:rsid w:val="004B552E"/>
    <w:rsid w:val="004B55CD"/>
    <w:rsid w:val="004B5870"/>
    <w:rsid w:val="004B5924"/>
    <w:rsid w:val="004B62A6"/>
    <w:rsid w:val="004B6A31"/>
    <w:rsid w:val="004B735E"/>
    <w:rsid w:val="004B73C6"/>
    <w:rsid w:val="004B7786"/>
    <w:rsid w:val="004C0445"/>
    <w:rsid w:val="004C07A4"/>
    <w:rsid w:val="004C0876"/>
    <w:rsid w:val="004C096B"/>
    <w:rsid w:val="004C0DEE"/>
    <w:rsid w:val="004C14B9"/>
    <w:rsid w:val="004C174E"/>
    <w:rsid w:val="004C184E"/>
    <w:rsid w:val="004C18DA"/>
    <w:rsid w:val="004C2750"/>
    <w:rsid w:val="004C34C4"/>
    <w:rsid w:val="004C3722"/>
    <w:rsid w:val="004C40FB"/>
    <w:rsid w:val="004C4237"/>
    <w:rsid w:val="004C48CB"/>
    <w:rsid w:val="004C4C57"/>
    <w:rsid w:val="004C50D7"/>
    <w:rsid w:val="004C5226"/>
    <w:rsid w:val="004C54D2"/>
    <w:rsid w:val="004C5618"/>
    <w:rsid w:val="004C581E"/>
    <w:rsid w:val="004C593C"/>
    <w:rsid w:val="004C5DBD"/>
    <w:rsid w:val="004C61EF"/>
    <w:rsid w:val="004C62A4"/>
    <w:rsid w:val="004C7D4D"/>
    <w:rsid w:val="004D06DE"/>
    <w:rsid w:val="004D19FC"/>
    <w:rsid w:val="004D1C8A"/>
    <w:rsid w:val="004D20B2"/>
    <w:rsid w:val="004D3277"/>
    <w:rsid w:val="004D40AC"/>
    <w:rsid w:val="004D4578"/>
    <w:rsid w:val="004D490F"/>
    <w:rsid w:val="004D5226"/>
    <w:rsid w:val="004D5270"/>
    <w:rsid w:val="004D573E"/>
    <w:rsid w:val="004D578E"/>
    <w:rsid w:val="004D6457"/>
    <w:rsid w:val="004D671E"/>
    <w:rsid w:val="004D72B4"/>
    <w:rsid w:val="004D745D"/>
    <w:rsid w:val="004D7715"/>
    <w:rsid w:val="004D7C60"/>
    <w:rsid w:val="004D7C85"/>
    <w:rsid w:val="004E001A"/>
    <w:rsid w:val="004E1208"/>
    <w:rsid w:val="004E1617"/>
    <w:rsid w:val="004E1668"/>
    <w:rsid w:val="004E19C8"/>
    <w:rsid w:val="004E3221"/>
    <w:rsid w:val="004E50AA"/>
    <w:rsid w:val="004E5449"/>
    <w:rsid w:val="004E567E"/>
    <w:rsid w:val="004E5AEB"/>
    <w:rsid w:val="004E5EA7"/>
    <w:rsid w:val="004E6DE2"/>
    <w:rsid w:val="004E70D3"/>
    <w:rsid w:val="004E7186"/>
    <w:rsid w:val="004E729A"/>
    <w:rsid w:val="004E7ECF"/>
    <w:rsid w:val="004F0BC4"/>
    <w:rsid w:val="004F0C46"/>
    <w:rsid w:val="004F1842"/>
    <w:rsid w:val="004F2712"/>
    <w:rsid w:val="004F2C45"/>
    <w:rsid w:val="004F2E09"/>
    <w:rsid w:val="004F429E"/>
    <w:rsid w:val="004F43A8"/>
    <w:rsid w:val="004F48A0"/>
    <w:rsid w:val="004F4A3C"/>
    <w:rsid w:val="004F570C"/>
    <w:rsid w:val="004F576F"/>
    <w:rsid w:val="004F57EF"/>
    <w:rsid w:val="004F5E8E"/>
    <w:rsid w:val="004F625E"/>
    <w:rsid w:val="004F65CC"/>
    <w:rsid w:val="004F69F3"/>
    <w:rsid w:val="004F7828"/>
    <w:rsid w:val="00500816"/>
    <w:rsid w:val="00500F8E"/>
    <w:rsid w:val="005013E1"/>
    <w:rsid w:val="00501684"/>
    <w:rsid w:val="0050194D"/>
    <w:rsid w:val="00501A8D"/>
    <w:rsid w:val="00501B9F"/>
    <w:rsid w:val="005030F8"/>
    <w:rsid w:val="0050373E"/>
    <w:rsid w:val="00503B3E"/>
    <w:rsid w:val="005044D4"/>
    <w:rsid w:val="00505698"/>
    <w:rsid w:val="0051034E"/>
    <w:rsid w:val="00510667"/>
    <w:rsid w:val="00511094"/>
    <w:rsid w:val="005118C6"/>
    <w:rsid w:val="00511B32"/>
    <w:rsid w:val="00511D64"/>
    <w:rsid w:val="005121AC"/>
    <w:rsid w:val="00512819"/>
    <w:rsid w:val="00512F2D"/>
    <w:rsid w:val="005135BD"/>
    <w:rsid w:val="00513A1F"/>
    <w:rsid w:val="00513C0C"/>
    <w:rsid w:val="00513D33"/>
    <w:rsid w:val="005142CA"/>
    <w:rsid w:val="00514917"/>
    <w:rsid w:val="00514B9D"/>
    <w:rsid w:val="0051507F"/>
    <w:rsid w:val="0051607A"/>
    <w:rsid w:val="00516276"/>
    <w:rsid w:val="0051634F"/>
    <w:rsid w:val="005167C0"/>
    <w:rsid w:val="005169D2"/>
    <w:rsid w:val="00517652"/>
    <w:rsid w:val="00517E43"/>
    <w:rsid w:val="00517F21"/>
    <w:rsid w:val="00520341"/>
    <w:rsid w:val="00520CA4"/>
    <w:rsid w:val="005211ED"/>
    <w:rsid w:val="00521D2C"/>
    <w:rsid w:val="005222A2"/>
    <w:rsid w:val="00522B09"/>
    <w:rsid w:val="00523383"/>
    <w:rsid w:val="00523629"/>
    <w:rsid w:val="00523819"/>
    <w:rsid w:val="00523B69"/>
    <w:rsid w:val="00523C5F"/>
    <w:rsid w:val="00523DB7"/>
    <w:rsid w:val="00523FC5"/>
    <w:rsid w:val="005244BA"/>
    <w:rsid w:val="00524746"/>
    <w:rsid w:val="00524792"/>
    <w:rsid w:val="00524805"/>
    <w:rsid w:val="00525D0B"/>
    <w:rsid w:val="00525FA8"/>
    <w:rsid w:val="005262F2"/>
    <w:rsid w:val="005264F5"/>
    <w:rsid w:val="005265A4"/>
    <w:rsid w:val="005268FC"/>
    <w:rsid w:val="00526968"/>
    <w:rsid w:val="00527CC5"/>
    <w:rsid w:val="0053172D"/>
    <w:rsid w:val="005320E2"/>
    <w:rsid w:val="00532301"/>
    <w:rsid w:val="00532558"/>
    <w:rsid w:val="00532C4A"/>
    <w:rsid w:val="00533469"/>
    <w:rsid w:val="00533574"/>
    <w:rsid w:val="00533BA4"/>
    <w:rsid w:val="00533D9C"/>
    <w:rsid w:val="005343DC"/>
    <w:rsid w:val="00534819"/>
    <w:rsid w:val="00534E80"/>
    <w:rsid w:val="005350C6"/>
    <w:rsid w:val="00535688"/>
    <w:rsid w:val="00535EC5"/>
    <w:rsid w:val="00536128"/>
    <w:rsid w:val="005363C7"/>
    <w:rsid w:val="00536CB4"/>
    <w:rsid w:val="005372AC"/>
    <w:rsid w:val="005372BC"/>
    <w:rsid w:val="0053733F"/>
    <w:rsid w:val="00537C87"/>
    <w:rsid w:val="00540225"/>
    <w:rsid w:val="005405A1"/>
    <w:rsid w:val="0054074D"/>
    <w:rsid w:val="0054277D"/>
    <w:rsid w:val="00542C70"/>
    <w:rsid w:val="00542D0E"/>
    <w:rsid w:val="00543180"/>
    <w:rsid w:val="005441C3"/>
    <w:rsid w:val="005443DE"/>
    <w:rsid w:val="0054452F"/>
    <w:rsid w:val="005447BC"/>
    <w:rsid w:val="00544F44"/>
    <w:rsid w:val="00545096"/>
    <w:rsid w:val="00545625"/>
    <w:rsid w:val="00546286"/>
    <w:rsid w:val="005477D0"/>
    <w:rsid w:val="00550379"/>
    <w:rsid w:val="00550F14"/>
    <w:rsid w:val="00550FF9"/>
    <w:rsid w:val="00551B3D"/>
    <w:rsid w:val="00551EB0"/>
    <w:rsid w:val="005531F4"/>
    <w:rsid w:val="00553682"/>
    <w:rsid w:val="005539F9"/>
    <w:rsid w:val="00553D93"/>
    <w:rsid w:val="00553FD4"/>
    <w:rsid w:val="0055442A"/>
    <w:rsid w:val="00554B0F"/>
    <w:rsid w:val="00554B8B"/>
    <w:rsid w:val="00554DE5"/>
    <w:rsid w:val="00554F18"/>
    <w:rsid w:val="005550A0"/>
    <w:rsid w:val="0055532C"/>
    <w:rsid w:val="005559EE"/>
    <w:rsid w:val="00555DF1"/>
    <w:rsid w:val="00555E00"/>
    <w:rsid w:val="00555F4A"/>
    <w:rsid w:val="005569A5"/>
    <w:rsid w:val="005570B2"/>
    <w:rsid w:val="00557911"/>
    <w:rsid w:val="00557D98"/>
    <w:rsid w:val="0056002E"/>
    <w:rsid w:val="0056037D"/>
    <w:rsid w:val="00560603"/>
    <w:rsid w:val="005612B6"/>
    <w:rsid w:val="0056189B"/>
    <w:rsid w:val="00561EE3"/>
    <w:rsid w:val="00562EC2"/>
    <w:rsid w:val="005630A8"/>
    <w:rsid w:val="00563145"/>
    <w:rsid w:val="0056318F"/>
    <w:rsid w:val="00563266"/>
    <w:rsid w:val="00563A48"/>
    <w:rsid w:val="005646A1"/>
    <w:rsid w:val="00565A90"/>
    <w:rsid w:val="0056684C"/>
    <w:rsid w:val="00566C09"/>
    <w:rsid w:val="0056710A"/>
    <w:rsid w:val="00567AD8"/>
    <w:rsid w:val="00567C2F"/>
    <w:rsid w:val="00567D44"/>
    <w:rsid w:val="00567F87"/>
    <w:rsid w:val="005708E8"/>
    <w:rsid w:val="0057100E"/>
    <w:rsid w:val="005717C4"/>
    <w:rsid w:val="0057252D"/>
    <w:rsid w:val="005731FD"/>
    <w:rsid w:val="00573B17"/>
    <w:rsid w:val="0057460E"/>
    <w:rsid w:val="00575020"/>
    <w:rsid w:val="00575258"/>
    <w:rsid w:val="00575B14"/>
    <w:rsid w:val="00575BC8"/>
    <w:rsid w:val="005760C7"/>
    <w:rsid w:val="00576518"/>
    <w:rsid w:val="005767BF"/>
    <w:rsid w:val="00577AA3"/>
    <w:rsid w:val="00580222"/>
    <w:rsid w:val="0058081B"/>
    <w:rsid w:val="00580FC3"/>
    <w:rsid w:val="00581450"/>
    <w:rsid w:val="00581B65"/>
    <w:rsid w:val="00581D05"/>
    <w:rsid w:val="00582121"/>
    <w:rsid w:val="00582796"/>
    <w:rsid w:val="00582831"/>
    <w:rsid w:val="00583F5E"/>
    <w:rsid w:val="0058438C"/>
    <w:rsid w:val="0058445C"/>
    <w:rsid w:val="0058457A"/>
    <w:rsid w:val="00584598"/>
    <w:rsid w:val="00584867"/>
    <w:rsid w:val="005855F6"/>
    <w:rsid w:val="005866CF"/>
    <w:rsid w:val="00586C33"/>
    <w:rsid w:val="00586D74"/>
    <w:rsid w:val="0058776F"/>
    <w:rsid w:val="00587F62"/>
    <w:rsid w:val="00590086"/>
    <w:rsid w:val="00590E45"/>
    <w:rsid w:val="00591623"/>
    <w:rsid w:val="00592198"/>
    <w:rsid w:val="005922B4"/>
    <w:rsid w:val="00592ADA"/>
    <w:rsid w:val="00592D9C"/>
    <w:rsid w:val="00592F2C"/>
    <w:rsid w:val="00593E46"/>
    <w:rsid w:val="0059408F"/>
    <w:rsid w:val="00594F79"/>
    <w:rsid w:val="00595159"/>
    <w:rsid w:val="005955C9"/>
    <w:rsid w:val="00595D8C"/>
    <w:rsid w:val="005966D6"/>
    <w:rsid w:val="00596DF4"/>
    <w:rsid w:val="00597975"/>
    <w:rsid w:val="00597BB1"/>
    <w:rsid w:val="00597ED8"/>
    <w:rsid w:val="005A00A5"/>
    <w:rsid w:val="005A02B5"/>
    <w:rsid w:val="005A0486"/>
    <w:rsid w:val="005A0562"/>
    <w:rsid w:val="005A0685"/>
    <w:rsid w:val="005A1738"/>
    <w:rsid w:val="005A1A17"/>
    <w:rsid w:val="005A1BC9"/>
    <w:rsid w:val="005A1BED"/>
    <w:rsid w:val="005A2134"/>
    <w:rsid w:val="005A225E"/>
    <w:rsid w:val="005A459F"/>
    <w:rsid w:val="005A4AB2"/>
    <w:rsid w:val="005A525D"/>
    <w:rsid w:val="005A52D1"/>
    <w:rsid w:val="005A5FEB"/>
    <w:rsid w:val="005A6A7F"/>
    <w:rsid w:val="005A6E93"/>
    <w:rsid w:val="005A7149"/>
    <w:rsid w:val="005A7B21"/>
    <w:rsid w:val="005B1321"/>
    <w:rsid w:val="005B1389"/>
    <w:rsid w:val="005B1729"/>
    <w:rsid w:val="005B1BD7"/>
    <w:rsid w:val="005B26B6"/>
    <w:rsid w:val="005B270E"/>
    <w:rsid w:val="005B2735"/>
    <w:rsid w:val="005B2BE8"/>
    <w:rsid w:val="005B2CA5"/>
    <w:rsid w:val="005B2DC7"/>
    <w:rsid w:val="005B37AC"/>
    <w:rsid w:val="005B3B64"/>
    <w:rsid w:val="005B42B0"/>
    <w:rsid w:val="005B50C8"/>
    <w:rsid w:val="005B5137"/>
    <w:rsid w:val="005B51A8"/>
    <w:rsid w:val="005B5290"/>
    <w:rsid w:val="005B54AA"/>
    <w:rsid w:val="005B577E"/>
    <w:rsid w:val="005B5C25"/>
    <w:rsid w:val="005B6E89"/>
    <w:rsid w:val="005C035B"/>
    <w:rsid w:val="005C04B9"/>
    <w:rsid w:val="005C051F"/>
    <w:rsid w:val="005C0644"/>
    <w:rsid w:val="005C07C8"/>
    <w:rsid w:val="005C092F"/>
    <w:rsid w:val="005C14DC"/>
    <w:rsid w:val="005C1902"/>
    <w:rsid w:val="005C1EF8"/>
    <w:rsid w:val="005C2CA7"/>
    <w:rsid w:val="005C3B20"/>
    <w:rsid w:val="005C610F"/>
    <w:rsid w:val="005C6542"/>
    <w:rsid w:val="005C6598"/>
    <w:rsid w:val="005C65C3"/>
    <w:rsid w:val="005C69EF"/>
    <w:rsid w:val="005D00EF"/>
    <w:rsid w:val="005D016A"/>
    <w:rsid w:val="005D098B"/>
    <w:rsid w:val="005D124D"/>
    <w:rsid w:val="005D13D9"/>
    <w:rsid w:val="005D172E"/>
    <w:rsid w:val="005D1981"/>
    <w:rsid w:val="005D1A89"/>
    <w:rsid w:val="005D2EE7"/>
    <w:rsid w:val="005D3E30"/>
    <w:rsid w:val="005D3ECA"/>
    <w:rsid w:val="005D4044"/>
    <w:rsid w:val="005D48FE"/>
    <w:rsid w:val="005D4F26"/>
    <w:rsid w:val="005D52AD"/>
    <w:rsid w:val="005D5BD4"/>
    <w:rsid w:val="005D5E9F"/>
    <w:rsid w:val="005D6694"/>
    <w:rsid w:val="005D7534"/>
    <w:rsid w:val="005D7A6C"/>
    <w:rsid w:val="005D7E97"/>
    <w:rsid w:val="005E080C"/>
    <w:rsid w:val="005E11B4"/>
    <w:rsid w:val="005E1A23"/>
    <w:rsid w:val="005E317A"/>
    <w:rsid w:val="005E3F39"/>
    <w:rsid w:val="005E4014"/>
    <w:rsid w:val="005E429A"/>
    <w:rsid w:val="005E430E"/>
    <w:rsid w:val="005E47AE"/>
    <w:rsid w:val="005E5FC4"/>
    <w:rsid w:val="005E60A6"/>
    <w:rsid w:val="005E6966"/>
    <w:rsid w:val="005E6B8B"/>
    <w:rsid w:val="005E7CBC"/>
    <w:rsid w:val="005F01D6"/>
    <w:rsid w:val="005F049F"/>
    <w:rsid w:val="005F0627"/>
    <w:rsid w:val="005F06BA"/>
    <w:rsid w:val="005F08AB"/>
    <w:rsid w:val="005F08ED"/>
    <w:rsid w:val="005F0B1D"/>
    <w:rsid w:val="005F1489"/>
    <w:rsid w:val="005F1CDD"/>
    <w:rsid w:val="005F24F3"/>
    <w:rsid w:val="005F2576"/>
    <w:rsid w:val="005F25A4"/>
    <w:rsid w:val="005F3040"/>
    <w:rsid w:val="005F39A7"/>
    <w:rsid w:val="005F3B0E"/>
    <w:rsid w:val="005F3DCE"/>
    <w:rsid w:val="005F3E26"/>
    <w:rsid w:val="005F422E"/>
    <w:rsid w:val="005F4573"/>
    <w:rsid w:val="005F6EA0"/>
    <w:rsid w:val="005F6EF2"/>
    <w:rsid w:val="005F7923"/>
    <w:rsid w:val="005F7E07"/>
    <w:rsid w:val="005F7FBE"/>
    <w:rsid w:val="00600176"/>
    <w:rsid w:val="006009B0"/>
    <w:rsid w:val="00600E85"/>
    <w:rsid w:val="006015AE"/>
    <w:rsid w:val="00601C5D"/>
    <w:rsid w:val="006024E9"/>
    <w:rsid w:val="006026AA"/>
    <w:rsid w:val="00602B71"/>
    <w:rsid w:val="00605D1E"/>
    <w:rsid w:val="00605E0B"/>
    <w:rsid w:val="00607E56"/>
    <w:rsid w:val="0061005A"/>
    <w:rsid w:val="0061031A"/>
    <w:rsid w:val="00610C86"/>
    <w:rsid w:val="00610DCF"/>
    <w:rsid w:val="00610EFD"/>
    <w:rsid w:val="00610F77"/>
    <w:rsid w:val="00610FFF"/>
    <w:rsid w:val="006111C1"/>
    <w:rsid w:val="00611492"/>
    <w:rsid w:val="0061151F"/>
    <w:rsid w:val="00611C9D"/>
    <w:rsid w:val="006125AD"/>
    <w:rsid w:val="006125F7"/>
    <w:rsid w:val="00612CA6"/>
    <w:rsid w:val="00613834"/>
    <w:rsid w:val="00613A6A"/>
    <w:rsid w:val="0061419B"/>
    <w:rsid w:val="006142AD"/>
    <w:rsid w:val="0061449A"/>
    <w:rsid w:val="00614925"/>
    <w:rsid w:val="00617649"/>
    <w:rsid w:val="00617920"/>
    <w:rsid w:val="0062020B"/>
    <w:rsid w:val="006207CB"/>
    <w:rsid w:val="00620802"/>
    <w:rsid w:val="0062188C"/>
    <w:rsid w:val="0062241E"/>
    <w:rsid w:val="0062283C"/>
    <w:rsid w:val="00622897"/>
    <w:rsid w:val="00622DFA"/>
    <w:rsid w:val="00623810"/>
    <w:rsid w:val="00623ABA"/>
    <w:rsid w:val="00623E61"/>
    <w:rsid w:val="00624673"/>
    <w:rsid w:val="00625099"/>
    <w:rsid w:val="00625A14"/>
    <w:rsid w:val="00625B1D"/>
    <w:rsid w:val="00625BAB"/>
    <w:rsid w:val="00625BD7"/>
    <w:rsid w:val="00625E02"/>
    <w:rsid w:val="00626AD8"/>
    <w:rsid w:val="00627D01"/>
    <w:rsid w:val="00630818"/>
    <w:rsid w:val="00630C07"/>
    <w:rsid w:val="00630D10"/>
    <w:rsid w:val="00631B7B"/>
    <w:rsid w:val="00631E11"/>
    <w:rsid w:val="00632E0A"/>
    <w:rsid w:val="00633A76"/>
    <w:rsid w:val="00633A92"/>
    <w:rsid w:val="0063460D"/>
    <w:rsid w:val="00634C6A"/>
    <w:rsid w:val="006355E1"/>
    <w:rsid w:val="00635C80"/>
    <w:rsid w:val="00635D3D"/>
    <w:rsid w:val="006368E0"/>
    <w:rsid w:val="00636F45"/>
    <w:rsid w:val="006375A4"/>
    <w:rsid w:val="006376B1"/>
    <w:rsid w:val="00637AB2"/>
    <w:rsid w:val="00637B82"/>
    <w:rsid w:val="0064029D"/>
    <w:rsid w:val="0064034D"/>
    <w:rsid w:val="00640BE9"/>
    <w:rsid w:val="006412E0"/>
    <w:rsid w:val="00641497"/>
    <w:rsid w:val="0064153C"/>
    <w:rsid w:val="00641F30"/>
    <w:rsid w:val="00642290"/>
    <w:rsid w:val="00642889"/>
    <w:rsid w:val="00642FF4"/>
    <w:rsid w:val="0064307F"/>
    <w:rsid w:val="00643ABE"/>
    <w:rsid w:val="00643CC6"/>
    <w:rsid w:val="00643E38"/>
    <w:rsid w:val="006441D0"/>
    <w:rsid w:val="00644B55"/>
    <w:rsid w:val="00644C35"/>
    <w:rsid w:val="006452A7"/>
    <w:rsid w:val="006455A7"/>
    <w:rsid w:val="00646005"/>
    <w:rsid w:val="00646377"/>
    <w:rsid w:val="0064650C"/>
    <w:rsid w:val="00646D4B"/>
    <w:rsid w:val="006470A1"/>
    <w:rsid w:val="00647D63"/>
    <w:rsid w:val="006509D7"/>
    <w:rsid w:val="006511C6"/>
    <w:rsid w:val="006513AF"/>
    <w:rsid w:val="00651458"/>
    <w:rsid w:val="00651AA7"/>
    <w:rsid w:val="006524DE"/>
    <w:rsid w:val="006528B3"/>
    <w:rsid w:val="006544BC"/>
    <w:rsid w:val="006548E9"/>
    <w:rsid w:val="00654AA7"/>
    <w:rsid w:val="00655390"/>
    <w:rsid w:val="00655925"/>
    <w:rsid w:val="00655F00"/>
    <w:rsid w:val="006565D5"/>
    <w:rsid w:val="006577BA"/>
    <w:rsid w:val="0066033A"/>
    <w:rsid w:val="006604E6"/>
    <w:rsid w:val="00660A00"/>
    <w:rsid w:val="00660AB4"/>
    <w:rsid w:val="006611C0"/>
    <w:rsid w:val="00661547"/>
    <w:rsid w:val="00662705"/>
    <w:rsid w:val="0066327D"/>
    <w:rsid w:val="00664480"/>
    <w:rsid w:val="00664804"/>
    <w:rsid w:val="00664AF5"/>
    <w:rsid w:val="00664DFE"/>
    <w:rsid w:val="00665311"/>
    <w:rsid w:val="00665797"/>
    <w:rsid w:val="0066605A"/>
    <w:rsid w:val="006663EF"/>
    <w:rsid w:val="00666508"/>
    <w:rsid w:val="00666CCA"/>
    <w:rsid w:val="0066774E"/>
    <w:rsid w:val="00667C30"/>
    <w:rsid w:val="0067039A"/>
    <w:rsid w:val="0067048A"/>
    <w:rsid w:val="00670761"/>
    <w:rsid w:val="006711AD"/>
    <w:rsid w:val="00671682"/>
    <w:rsid w:val="00672BBA"/>
    <w:rsid w:val="006736A0"/>
    <w:rsid w:val="006743E2"/>
    <w:rsid w:val="00674C15"/>
    <w:rsid w:val="00675122"/>
    <w:rsid w:val="0067536D"/>
    <w:rsid w:val="006755DB"/>
    <w:rsid w:val="00675C37"/>
    <w:rsid w:val="00675D9F"/>
    <w:rsid w:val="00676098"/>
    <w:rsid w:val="0067619E"/>
    <w:rsid w:val="00676790"/>
    <w:rsid w:val="00676863"/>
    <w:rsid w:val="006774EC"/>
    <w:rsid w:val="00680B35"/>
    <w:rsid w:val="00680B4D"/>
    <w:rsid w:val="00680E9B"/>
    <w:rsid w:val="00681876"/>
    <w:rsid w:val="0068196D"/>
    <w:rsid w:val="006819CF"/>
    <w:rsid w:val="00681A88"/>
    <w:rsid w:val="00681E4C"/>
    <w:rsid w:val="0068251D"/>
    <w:rsid w:val="00682704"/>
    <w:rsid w:val="00682CEE"/>
    <w:rsid w:val="00683137"/>
    <w:rsid w:val="00683C1D"/>
    <w:rsid w:val="00684268"/>
    <w:rsid w:val="006842FD"/>
    <w:rsid w:val="006844E1"/>
    <w:rsid w:val="00684603"/>
    <w:rsid w:val="0068468D"/>
    <w:rsid w:val="0068469E"/>
    <w:rsid w:val="00684A48"/>
    <w:rsid w:val="00684E9E"/>
    <w:rsid w:val="0068528B"/>
    <w:rsid w:val="00685891"/>
    <w:rsid w:val="00685A09"/>
    <w:rsid w:val="00685C12"/>
    <w:rsid w:val="00685FCA"/>
    <w:rsid w:val="00686A23"/>
    <w:rsid w:val="00686E90"/>
    <w:rsid w:val="006871D8"/>
    <w:rsid w:val="00687928"/>
    <w:rsid w:val="00690171"/>
    <w:rsid w:val="006902A0"/>
    <w:rsid w:val="00690642"/>
    <w:rsid w:val="006907EB"/>
    <w:rsid w:val="00691B01"/>
    <w:rsid w:val="00692625"/>
    <w:rsid w:val="006928A6"/>
    <w:rsid w:val="006929CB"/>
    <w:rsid w:val="0069328D"/>
    <w:rsid w:val="006936D1"/>
    <w:rsid w:val="006938AE"/>
    <w:rsid w:val="006938C9"/>
    <w:rsid w:val="00693BC4"/>
    <w:rsid w:val="00693E81"/>
    <w:rsid w:val="00693FAF"/>
    <w:rsid w:val="00693FE5"/>
    <w:rsid w:val="00694CAC"/>
    <w:rsid w:val="00695287"/>
    <w:rsid w:val="0069537D"/>
    <w:rsid w:val="0069556F"/>
    <w:rsid w:val="0069566B"/>
    <w:rsid w:val="006957D2"/>
    <w:rsid w:val="00695A0A"/>
    <w:rsid w:val="00695C46"/>
    <w:rsid w:val="006961A8"/>
    <w:rsid w:val="006966A5"/>
    <w:rsid w:val="0069739C"/>
    <w:rsid w:val="00697943"/>
    <w:rsid w:val="00697D53"/>
    <w:rsid w:val="00697F9F"/>
    <w:rsid w:val="006A01A3"/>
    <w:rsid w:val="006A045D"/>
    <w:rsid w:val="006A04E5"/>
    <w:rsid w:val="006A117A"/>
    <w:rsid w:val="006A15C1"/>
    <w:rsid w:val="006A21C1"/>
    <w:rsid w:val="006A2297"/>
    <w:rsid w:val="006A2B66"/>
    <w:rsid w:val="006A2E6D"/>
    <w:rsid w:val="006A2EA2"/>
    <w:rsid w:val="006A301E"/>
    <w:rsid w:val="006A3156"/>
    <w:rsid w:val="006A33CC"/>
    <w:rsid w:val="006A42D7"/>
    <w:rsid w:val="006A43D6"/>
    <w:rsid w:val="006A475E"/>
    <w:rsid w:val="006A5D16"/>
    <w:rsid w:val="006A600D"/>
    <w:rsid w:val="006A6866"/>
    <w:rsid w:val="006A7013"/>
    <w:rsid w:val="006A7734"/>
    <w:rsid w:val="006A7F32"/>
    <w:rsid w:val="006B01E5"/>
    <w:rsid w:val="006B1013"/>
    <w:rsid w:val="006B1901"/>
    <w:rsid w:val="006B19CA"/>
    <w:rsid w:val="006B22C9"/>
    <w:rsid w:val="006B2A79"/>
    <w:rsid w:val="006B327F"/>
    <w:rsid w:val="006B3305"/>
    <w:rsid w:val="006B3CA0"/>
    <w:rsid w:val="006B4382"/>
    <w:rsid w:val="006B4E9C"/>
    <w:rsid w:val="006B5200"/>
    <w:rsid w:val="006B52F9"/>
    <w:rsid w:val="006B530A"/>
    <w:rsid w:val="006B547B"/>
    <w:rsid w:val="006B5CAE"/>
    <w:rsid w:val="006B5EC0"/>
    <w:rsid w:val="006B6F69"/>
    <w:rsid w:val="006B7C55"/>
    <w:rsid w:val="006C0A8E"/>
    <w:rsid w:val="006C147B"/>
    <w:rsid w:val="006C1E17"/>
    <w:rsid w:val="006C228A"/>
    <w:rsid w:val="006C32EF"/>
    <w:rsid w:val="006C35AD"/>
    <w:rsid w:val="006C3663"/>
    <w:rsid w:val="006C424E"/>
    <w:rsid w:val="006C42EC"/>
    <w:rsid w:val="006C49A4"/>
    <w:rsid w:val="006C4CDA"/>
    <w:rsid w:val="006C501A"/>
    <w:rsid w:val="006C5135"/>
    <w:rsid w:val="006C5C95"/>
    <w:rsid w:val="006C60E1"/>
    <w:rsid w:val="006C671A"/>
    <w:rsid w:val="006C67B2"/>
    <w:rsid w:val="006C690D"/>
    <w:rsid w:val="006C6A3A"/>
    <w:rsid w:val="006C7144"/>
    <w:rsid w:val="006C7D25"/>
    <w:rsid w:val="006D00CB"/>
    <w:rsid w:val="006D02C4"/>
    <w:rsid w:val="006D0981"/>
    <w:rsid w:val="006D0AE4"/>
    <w:rsid w:val="006D2883"/>
    <w:rsid w:val="006D2E14"/>
    <w:rsid w:val="006D3CA5"/>
    <w:rsid w:val="006D41C4"/>
    <w:rsid w:val="006D44E6"/>
    <w:rsid w:val="006D47F2"/>
    <w:rsid w:val="006D4EBB"/>
    <w:rsid w:val="006D5C7F"/>
    <w:rsid w:val="006D5C83"/>
    <w:rsid w:val="006D610D"/>
    <w:rsid w:val="006D73B5"/>
    <w:rsid w:val="006D779A"/>
    <w:rsid w:val="006D7EC1"/>
    <w:rsid w:val="006E074F"/>
    <w:rsid w:val="006E097B"/>
    <w:rsid w:val="006E1270"/>
    <w:rsid w:val="006E1DD7"/>
    <w:rsid w:val="006E291C"/>
    <w:rsid w:val="006E2A04"/>
    <w:rsid w:val="006E2D2B"/>
    <w:rsid w:val="006E4154"/>
    <w:rsid w:val="006E4260"/>
    <w:rsid w:val="006E4268"/>
    <w:rsid w:val="006E45E9"/>
    <w:rsid w:val="006E4655"/>
    <w:rsid w:val="006E47E1"/>
    <w:rsid w:val="006E488D"/>
    <w:rsid w:val="006E4D5E"/>
    <w:rsid w:val="006E4DA7"/>
    <w:rsid w:val="006E503E"/>
    <w:rsid w:val="006E5672"/>
    <w:rsid w:val="006E5DAD"/>
    <w:rsid w:val="006E61BB"/>
    <w:rsid w:val="006E6366"/>
    <w:rsid w:val="006E6967"/>
    <w:rsid w:val="006E701C"/>
    <w:rsid w:val="006F0286"/>
    <w:rsid w:val="006F1214"/>
    <w:rsid w:val="006F196B"/>
    <w:rsid w:val="006F22E9"/>
    <w:rsid w:val="006F2C47"/>
    <w:rsid w:val="006F3248"/>
    <w:rsid w:val="006F33E1"/>
    <w:rsid w:val="006F39E8"/>
    <w:rsid w:val="006F3E69"/>
    <w:rsid w:val="006F42C5"/>
    <w:rsid w:val="006F53CF"/>
    <w:rsid w:val="006F543C"/>
    <w:rsid w:val="006F596C"/>
    <w:rsid w:val="006F5E23"/>
    <w:rsid w:val="006F60FA"/>
    <w:rsid w:val="006F6DF8"/>
    <w:rsid w:val="006F7002"/>
    <w:rsid w:val="006F738F"/>
    <w:rsid w:val="006F765F"/>
    <w:rsid w:val="006F7964"/>
    <w:rsid w:val="006F7BE4"/>
    <w:rsid w:val="006F7EEB"/>
    <w:rsid w:val="007003CD"/>
    <w:rsid w:val="0070113D"/>
    <w:rsid w:val="007013D5"/>
    <w:rsid w:val="007018BE"/>
    <w:rsid w:val="00701930"/>
    <w:rsid w:val="00703911"/>
    <w:rsid w:val="00703DAE"/>
    <w:rsid w:val="00704190"/>
    <w:rsid w:val="00704400"/>
    <w:rsid w:val="00704DF7"/>
    <w:rsid w:val="00704EB7"/>
    <w:rsid w:val="00705049"/>
    <w:rsid w:val="00705296"/>
    <w:rsid w:val="00705A03"/>
    <w:rsid w:val="00706873"/>
    <w:rsid w:val="007076D3"/>
    <w:rsid w:val="00707B0F"/>
    <w:rsid w:val="00707CB4"/>
    <w:rsid w:val="00707E8F"/>
    <w:rsid w:val="00710001"/>
    <w:rsid w:val="00710125"/>
    <w:rsid w:val="007102F6"/>
    <w:rsid w:val="00710513"/>
    <w:rsid w:val="00710553"/>
    <w:rsid w:val="00710776"/>
    <w:rsid w:val="00710904"/>
    <w:rsid w:val="00710965"/>
    <w:rsid w:val="00710FD7"/>
    <w:rsid w:val="0071107A"/>
    <w:rsid w:val="0071151A"/>
    <w:rsid w:val="00712310"/>
    <w:rsid w:val="00712A3E"/>
    <w:rsid w:val="00712CCD"/>
    <w:rsid w:val="00712F2C"/>
    <w:rsid w:val="007130A0"/>
    <w:rsid w:val="00713132"/>
    <w:rsid w:val="007131B7"/>
    <w:rsid w:val="007136B7"/>
    <w:rsid w:val="0071471A"/>
    <w:rsid w:val="00714D3E"/>
    <w:rsid w:val="00714D6F"/>
    <w:rsid w:val="0071531C"/>
    <w:rsid w:val="00715566"/>
    <w:rsid w:val="00715B38"/>
    <w:rsid w:val="0071625D"/>
    <w:rsid w:val="00716DBB"/>
    <w:rsid w:val="0071747B"/>
    <w:rsid w:val="007176B4"/>
    <w:rsid w:val="00717991"/>
    <w:rsid w:val="00720938"/>
    <w:rsid w:val="00720B8D"/>
    <w:rsid w:val="00720F70"/>
    <w:rsid w:val="00721CA7"/>
    <w:rsid w:val="00721D24"/>
    <w:rsid w:val="00721D56"/>
    <w:rsid w:val="00722429"/>
    <w:rsid w:val="007225B6"/>
    <w:rsid w:val="00722FF4"/>
    <w:rsid w:val="0072327A"/>
    <w:rsid w:val="00723397"/>
    <w:rsid w:val="00723D18"/>
    <w:rsid w:val="007241C6"/>
    <w:rsid w:val="0072458C"/>
    <w:rsid w:val="00724CC6"/>
    <w:rsid w:val="00724FCD"/>
    <w:rsid w:val="007254C0"/>
    <w:rsid w:val="00725A37"/>
    <w:rsid w:val="007261E2"/>
    <w:rsid w:val="00726B45"/>
    <w:rsid w:val="00727C32"/>
    <w:rsid w:val="007300F8"/>
    <w:rsid w:val="00730705"/>
    <w:rsid w:val="00730986"/>
    <w:rsid w:val="007309E5"/>
    <w:rsid w:val="00730BB2"/>
    <w:rsid w:val="00730F15"/>
    <w:rsid w:val="0073223C"/>
    <w:rsid w:val="00732822"/>
    <w:rsid w:val="00732B01"/>
    <w:rsid w:val="00733876"/>
    <w:rsid w:val="00733B24"/>
    <w:rsid w:val="00734807"/>
    <w:rsid w:val="00735704"/>
    <w:rsid w:val="0073592A"/>
    <w:rsid w:val="00735A33"/>
    <w:rsid w:val="00736614"/>
    <w:rsid w:val="0073714A"/>
    <w:rsid w:val="007377FC"/>
    <w:rsid w:val="00740139"/>
    <w:rsid w:val="00740AC5"/>
    <w:rsid w:val="00740C6E"/>
    <w:rsid w:val="0074275F"/>
    <w:rsid w:val="0074299F"/>
    <w:rsid w:val="00743C9F"/>
    <w:rsid w:val="00743CC8"/>
    <w:rsid w:val="00743D92"/>
    <w:rsid w:val="0074462B"/>
    <w:rsid w:val="00746D0C"/>
    <w:rsid w:val="00747562"/>
    <w:rsid w:val="00747711"/>
    <w:rsid w:val="00747841"/>
    <w:rsid w:val="007479AE"/>
    <w:rsid w:val="00747FC1"/>
    <w:rsid w:val="00750A38"/>
    <w:rsid w:val="00751482"/>
    <w:rsid w:val="0075187D"/>
    <w:rsid w:val="00751DC8"/>
    <w:rsid w:val="00751F3B"/>
    <w:rsid w:val="0075203B"/>
    <w:rsid w:val="007522D4"/>
    <w:rsid w:val="00752AF7"/>
    <w:rsid w:val="00753B02"/>
    <w:rsid w:val="00753D7B"/>
    <w:rsid w:val="00753F32"/>
    <w:rsid w:val="00754301"/>
    <w:rsid w:val="0075479F"/>
    <w:rsid w:val="007551C7"/>
    <w:rsid w:val="007554EC"/>
    <w:rsid w:val="007556AB"/>
    <w:rsid w:val="00755853"/>
    <w:rsid w:val="00755FAF"/>
    <w:rsid w:val="007569CB"/>
    <w:rsid w:val="007572FB"/>
    <w:rsid w:val="00757AC9"/>
    <w:rsid w:val="00757C89"/>
    <w:rsid w:val="007615F3"/>
    <w:rsid w:val="00761BA8"/>
    <w:rsid w:val="00761F3F"/>
    <w:rsid w:val="007623C0"/>
    <w:rsid w:val="0076311B"/>
    <w:rsid w:val="0076352C"/>
    <w:rsid w:val="00763865"/>
    <w:rsid w:val="00763BC7"/>
    <w:rsid w:val="0076495C"/>
    <w:rsid w:val="007649FD"/>
    <w:rsid w:val="00765394"/>
    <w:rsid w:val="00766182"/>
    <w:rsid w:val="007661FA"/>
    <w:rsid w:val="00766B90"/>
    <w:rsid w:val="00766FC0"/>
    <w:rsid w:val="00767093"/>
    <w:rsid w:val="00767508"/>
    <w:rsid w:val="00770BD1"/>
    <w:rsid w:val="007712FD"/>
    <w:rsid w:val="00771329"/>
    <w:rsid w:val="00771601"/>
    <w:rsid w:val="007716A0"/>
    <w:rsid w:val="007719E3"/>
    <w:rsid w:val="007719EA"/>
    <w:rsid w:val="00771BBB"/>
    <w:rsid w:val="007729FF"/>
    <w:rsid w:val="00772C3A"/>
    <w:rsid w:val="0077326F"/>
    <w:rsid w:val="007732B2"/>
    <w:rsid w:val="00773C2A"/>
    <w:rsid w:val="007745FA"/>
    <w:rsid w:val="00774ECB"/>
    <w:rsid w:val="0077552F"/>
    <w:rsid w:val="00775C0A"/>
    <w:rsid w:val="00776256"/>
    <w:rsid w:val="0077637B"/>
    <w:rsid w:val="00776C8C"/>
    <w:rsid w:val="00777482"/>
    <w:rsid w:val="00777665"/>
    <w:rsid w:val="00781392"/>
    <w:rsid w:val="007816C4"/>
    <w:rsid w:val="007817A1"/>
    <w:rsid w:val="007820D3"/>
    <w:rsid w:val="0078210B"/>
    <w:rsid w:val="0078251C"/>
    <w:rsid w:val="00782AAF"/>
    <w:rsid w:val="0078387F"/>
    <w:rsid w:val="0078499F"/>
    <w:rsid w:val="0078593A"/>
    <w:rsid w:val="00785A00"/>
    <w:rsid w:val="00786F1F"/>
    <w:rsid w:val="007900E0"/>
    <w:rsid w:val="00790A68"/>
    <w:rsid w:val="00790CB8"/>
    <w:rsid w:val="007915E5"/>
    <w:rsid w:val="007917B1"/>
    <w:rsid w:val="007921B0"/>
    <w:rsid w:val="00792D72"/>
    <w:rsid w:val="0079365E"/>
    <w:rsid w:val="0079393C"/>
    <w:rsid w:val="00793CE0"/>
    <w:rsid w:val="00793E7C"/>
    <w:rsid w:val="00793FB0"/>
    <w:rsid w:val="007940B0"/>
    <w:rsid w:val="00794994"/>
    <w:rsid w:val="007950BC"/>
    <w:rsid w:val="00795366"/>
    <w:rsid w:val="00795524"/>
    <w:rsid w:val="007959B9"/>
    <w:rsid w:val="00795AC1"/>
    <w:rsid w:val="00795C9B"/>
    <w:rsid w:val="00796179"/>
    <w:rsid w:val="007970FC"/>
    <w:rsid w:val="00797443"/>
    <w:rsid w:val="0079762A"/>
    <w:rsid w:val="00797BD7"/>
    <w:rsid w:val="007A03E7"/>
    <w:rsid w:val="007A042A"/>
    <w:rsid w:val="007A0BA7"/>
    <w:rsid w:val="007A0BF2"/>
    <w:rsid w:val="007A1E6E"/>
    <w:rsid w:val="007A21A5"/>
    <w:rsid w:val="007A21C2"/>
    <w:rsid w:val="007A22BD"/>
    <w:rsid w:val="007A296B"/>
    <w:rsid w:val="007A2AEB"/>
    <w:rsid w:val="007A2C32"/>
    <w:rsid w:val="007A2CC1"/>
    <w:rsid w:val="007A2DCC"/>
    <w:rsid w:val="007A34AD"/>
    <w:rsid w:val="007A4260"/>
    <w:rsid w:val="007A4821"/>
    <w:rsid w:val="007A4A66"/>
    <w:rsid w:val="007A52DA"/>
    <w:rsid w:val="007A57FF"/>
    <w:rsid w:val="007A5AE5"/>
    <w:rsid w:val="007A5F03"/>
    <w:rsid w:val="007A61F9"/>
    <w:rsid w:val="007A6CE1"/>
    <w:rsid w:val="007A7123"/>
    <w:rsid w:val="007A749E"/>
    <w:rsid w:val="007A784F"/>
    <w:rsid w:val="007A7B8A"/>
    <w:rsid w:val="007B08AA"/>
    <w:rsid w:val="007B0BF6"/>
    <w:rsid w:val="007B0D5E"/>
    <w:rsid w:val="007B1011"/>
    <w:rsid w:val="007B131F"/>
    <w:rsid w:val="007B202F"/>
    <w:rsid w:val="007B21E5"/>
    <w:rsid w:val="007B2996"/>
    <w:rsid w:val="007B31C8"/>
    <w:rsid w:val="007B3786"/>
    <w:rsid w:val="007B496A"/>
    <w:rsid w:val="007B4CC2"/>
    <w:rsid w:val="007B4F5C"/>
    <w:rsid w:val="007B562E"/>
    <w:rsid w:val="007B616E"/>
    <w:rsid w:val="007B61C1"/>
    <w:rsid w:val="007B6594"/>
    <w:rsid w:val="007B6F23"/>
    <w:rsid w:val="007B7386"/>
    <w:rsid w:val="007B73EA"/>
    <w:rsid w:val="007B796C"/>
    <w:rsid w:val="007B7AE3"/>
    <w:rsid w:val="007C0319"/>
    <w:rsid w:val="007C1B9E"/>
    <w:rsid w:val="007C1ED5"/>
    <w:rsid w:val="007C20C1"/>
    <w:rsid w:val="007C20EC"/>
    <w:rsid w:val="007C211E"/>
    <w:rsid w:val="007C2215"/>
    <w:rsid w:val="007C4041"/>
    <w:rsid w:val="007C4671"/>
    <w:rsid w:val="007C51CF"/>
    <w:rsid w:val="007C53E3"/>
    <w:rsid w:val="007C5C43"/>
    <w:rsid w:val="007C5F2F"/>
    <w:rsid w:val="007C623C"/>
    <w:rsid w:val="007C651F"/>
    <w:rsid w:val="007C6DBA"/>
    <w:rsid w:val="007C7834"/>
    <w:rsid w:val="007D04B7"/>
    <w:rsid w:val="007D14EA"/>
    <w:rsid w:val="007D186A"/>
    <w:rsid w:val="007D1D53"/>
    <w:rsid w:val="007D2CB7"/>
    <w:rsid w:val="007D2F2D"/>
    <w:rsid w:val="007D351C"/>
    <w:rsid w:val="007D3A77"/>
    <w:rsid w:val="007D4EE0"/>
    <w:rsid w:val="007D4F24"/>
    <w:rsid w:val="007D512C"/>
    <w:rsid w:val="007D5A26"/>
    <w:rsid w:val="007D6B5C"/>
    <w:rsid w:val="007D6DDC"/>
    <w:rsid w:val="007D7117"/>
    <w:rsid w:val="007E0B0F"/>
    <w:rsid w:val="007E0C88"/>
    <w:rsid w:val="007E0CB2"/>
    <w:rsid w:val="007E1997"/>
    <w:rsid w:val="007E265D"/>
    <w:rsid w:val="007E2B8C"/>
    <w:rsid w:val="007E2C94"/>
    <w:rsid w:val="007E41B6"/>
    <w:rsid w:val="007E4B5B"/>
    <w:rsid w:val="007E4C0D"/>
    <w:rsid w:val="007E62ED"/>
    <w:rsid w:val="007E64EE"/>
    <w:rsid w:val="007E65FA"/>
    <w:rsid w:val="007E693C"/>
    <w:rsid w:val="007E69F7"/>
    <w:rsid w:val="007E71C3"/>
    <w:rsid w:val="007E7C40"/>
    <w:rsid w:val="007F0DDF"/>
    <w:rsid w:val="007F1420"/>
    <w:rsid w:val="007F1C86"/>
    <w:rsid w:val="007F1CB8"/>
    <w:rsid w:val="007F1E35"/>
    <w:rsid w:val="007F2449"/>
    <w:rsid w:val="007F34B4"/>
    <w:rsid w:val="007F5476"/>
    <w:rsid w:val="007F5C00"/>
    <w:rsid w:val="007F5E17"/>
    <w:rsid w:val="007F61AC"/>
    <w:rsid w:val="007F6653"/>
    <w:rsid w:val="007F6E46"/>
    <w:rsid w:val="007F6FBE"/>
    <w:rsid w:val="007F7025"/>
    <w:rsid w:val="007F7419"/>
    <w:rsid w:val="007F76C6"/>
    <w:rsid w:val="007F7AE2"/>
    <w:rsid w:val="008003A8"/>
    <w:rsid w:val="0080057D"/>
    <w:rsid w:val="0080060C"/>
    <w:rsid w:val="0080078B"/>
    <w:rsid w:val="00800BEA"/>
    <w:rsid w:val="00800EF6"/>
    <w:rsid w:val="00801130"/>
    <w:rsid w:val="00801659"/>
    <w:rsid w:val="0080174D"/>
    <w:rsid w:val="00801F34"/>
    <w:rsid w:val="008027DA"/>
    <w:rsid w:val="008028F7"/>
    <w:rsid w:val="008029BC"/>
    <w:rsid w:val="0080309E"/>
    <w:rsid w:val="008038C1"/>
    <w:rsid w:val="0080455C"/>
    <w:rsid w:val="00804601"/>
    <w:rsid w:val="00804799"/>
    <w:rsid w:val="008048E1"/>
    <w:rsid w:val="00806556"/>
    <w:rsid w:val="00806808"/>
    <w:rsid w:val="00806B96"/>
    <w:rsid w:val="00806CFA"/>
    <w:rsid w:val="00806EE0"/>
    <w:rsid w:val="008078AE"/>
    <w:rsid w:val="00807CF6"/>
    <w:rsid w:val="00807DBF"/>
    <w:rsid w:val="0081009E"/>
    <w:rsid w:val="008100E2"/>
    <w:rsid w:val="00810AA4"/>
    <w:rsid w:val="00810B3E"/>
    <w:rsid w:val="00811775"/>
    <w:rsid w:val="008118CE"/>
    <w:rsid w:val="00811D04"/>
    <w:rsid w:val="00811F9D"/>
    <w:rsid w:val="008128EC"/>
    <w:rsid w:val="00813242"/>
    <w:rsid w:val="008132A0"/>
    <w:rsid w:val="0081346A"/>
    <w:rsid w:val="008145C7"/>
    <w:rsid w:val="00815727"/>
    <w:rsid w:val="00815BC6"/>
    <w:rsid w:val="00815EB6"/>
    <w:rsid w:val="0081603E"/>
    <w:rsid w:val="008165B1"/>
    <w:rsid w:val="00816C34"/>
    <w:rsid w:val="00817E43"/>
    <w:rsid w:val="00820432"/>
    <w:rsid w:val="0082053D"/>
    <w:rsid w:val="008206B5"/>
    <w:rsid w:val="00820F55"/>
    <w:rsid w:val="00820FE1"/>
    <w:rsid w:val="00821180"/>
    <w:rsid w:val="0082126D"/>
    <w:rsid w:val="0082136D"/>
    <w:rsid w:val="0082170D"/>
    <w:rsid w:val="00821D6B"/>
    <w:rsid w:val="00822436"/>
    <w:rsid w:val="0082268A"/>
    <w:rsid w:val="00822877"/>
    <w:rsid w:val="0082287B"/>
    <w:rsid w:val="0082316C"/>
    <w:rsid w:val="008234B7"/>
    <w:rsid w:val="00823F07"/>
    <w:rsid w:val="008254C0"/>
    <w:rsid w:val="008262B5"/>
    <w:rsid w:val="00826DFD"/>
    <w:rsid w:val="00827BE2"/>
    <w:rsid w:val="008304F6"/>
    <w:rsid w:val="008307DD"/>
    <w:rsid w:val="008314A0"/>
    <w:rsid w:val="0083192B"/>
    <w:rsid w:val="00831AAD"/>
    <w:rsid w:val="008325A0"/>
    <w:rsid w:val="00832CF7"/>
    <w:rsid w:val="00832F4D"/>
    <w:rsid w:val="00833153"/>
    <w:rsid w:val="00833488"/>
    <w:rsid w:val="00833843"/>
    <w:rsid w:val="00833D99"/>
    <w:rsid w:val="00834547"/>
    <w:rsid w:val="008347D0"/>
    <w:rsid w:val="0083538F"/>
    <w:rsid w:val="008360E3"/>
    <w:rsid w:val="00836195"/>
    <w:rsid w:val="00836979"/>
    <w:rsid w:val="00836C07"/>
    <w:rsid w:val="00836CF5"/>
    <w:rsid w:val="00837F36"/>
    <w:rsid w:val="0084003F"/>
    <w:rsid w:val="008405B6"/>
    <w:rsid w:val="0084168E"/>
    <w:rsid w:val="00841791"/>
    <w:rsid w:val="00841F3B"/>
    <w:rsid w:val="008425BC"/>
    <w:rsid w:val="00843407"/>
    <w:rsid w:val="00843522"/>
    <w:rsid w:val="00843557"/>
    <w:rsid w:val="00843FA9"/>
    <w:rsid w:val="00844302"/>
    <w:rsid w:val="00844479"/>
    <w:rsid w:val="008448CB"/>
    <w:rsid w:val="00844E04"/>
    <w:rsid w:val="00844E3A"/>
    <w:rsid w:val="00844FD3"/>
    <w:rsid w:val="008451A5"/>
    <w:rsid w:val="00845766"/>
    <w:rsid w:val="0084581D"/>
    <w:rsid w:val="00846215"/>
    <w:rsid w:val="008463D6"/>
    <w:rsid w:val="008465AC"/>
    <w:rsid w:val="00846840"/>
    <w:rsid w:val="00846B51"/>
    <w:rsid w:val="00847463"/>
    <w:rsid w:val="00847E1F"/>
    <w:rsid w:val="008511CE"/>
    <w:rsid w:val="008516F6"/>
    <w:rsid w:val="00851AEC"/>
    <w:rsid w:val="00851E45"/>
    <w:rsid w:val="00852155"/>
    <w:rsid w:val="00852472"/>
    <w:rsid w:val="00852A84"/>
    <w:rsid w:val="00852D3C"/>
    <w:rsid w:val="00853E6B"/>
    <w:rsid w:val="00854403"/>
    <w:rsid w:val="00854522"/>
    <w:rsid w:val="0085460A"/>
    <w:rsid w:val="00854AB5"/>
    <w:rsid w:val="00854B84"/>
    <w:rsid w:val="00854C87"/>
    <w:rsid w:val="00854F9F"/>
    <w:rsid w:val="00855982"/>
    <w:rsid w:val="008560F1"/>
    <w:rsid w:val="008564DC"/>
    <w:rsid w:val="00857F19"/>
    <w:rsid w:val="0086026F"/>
    <w:rsid w:val="00860433"/>
    <w:rsid w:val="00860953"/>
    <w:rsid w:val="008609D0"/>
    <w:rsid w:val="00860E48"/>
    <w:rsid w:val="008611A0"/>
    <w:rsid w:val="008612B7"/>
    <w:rsid w:val="0086157B"/>
    <w:rsid w:val="00861735"/>
    <w:rsid w:val="008622B2"/>
    <w:rsid w:val="0086277B"/>
    <w:rsid w:val="00862BAA"/>
    <w:rsid w:val="00862C23"/>
    <w:rsid w:val="00862D5A"/>
    <w:rsid w:val="008630EC"/>
    <w:rsid w:val="00863CAD"/>
    <w:rsid w:val="00863ED9"/>
    <w:rsid w:val="00863F55"/>
    <w:rsid w:val="00864122"/>
    <w:rsid w:val="008641EF"/>
    <w:rsid w:val="008652C1"/>
    <w:rsid w:val="008653A2"/>
    <w:rsid w:val="008662CC"/>
    <w:rsid w:val="00866FE2"/>
    <w:rsid w:val="00867566"/>
    <w:rsid w:val="0087062F"/>
    <w:rsid w:val="00870DE8"/>
    <w:rsid w:val="00870E1E"/>
    <w:rsid w:val="00870EA6"/>
    <w:rsid w:val="00870F9F"/>
    <w:rsid w:val="008715A4"/>
    <w:rsid w:val="008722C5"/>
    <w:rsid w:val="00872454"/>
    <w:rsid w:val="00872689"/>
    <w:rsid w:val="00872929"/>
    <w:rsid w:val="008732FD"/>
    <w:rsid w:val="00873F5E"/>
    <w:rsid w:val="008743B4"/>
    <w:rsid w:val="00874850"/>
    <w:rsid w:val="008749AA"/>
    <w:rsid w:val="00875DA4"/>
    <w:rsid w:val="008763FE"/>
    <w:rsid w:val="00880177"/>
    <w:rsid w:val="00880A79"/>
    <w:rsid w:val="00880B43"/>
    <w:rsid w:val="00880C6A"/>
    <w:rsid w:val="0088150D"/>
    <w:rsid w:val="008815ED"/>
    <w:rsid w:val="00882F81"/>
    <w:rsid w:val="00882F97"/>
    <w:rsid w:val="00883834"/>
    <w:rsid w:val="00883A82"/>
    <w:rsid w:val="00884286"/>
    <w:rsid w:val="0088431A"/>
    <w:rsid w:val="0088463C"/>
    <w:rsid w:val="00884835"/>
    <w:rsid w:val="0088503B"/>
    <w:rsid w:val="0088537F"/>
    <w:rsid w:val="00885576"/>
    <w:rsid w:val="00885A1E"/>
    <w:rsid w:val="008867D6"/>
    <w:rsid w:val="008873D8"/>
    <w:rsid w:val="00887657"/>
    <w:rsid w:val="00887FFA"/>
    <w:rsid w:val="00890036"/>
    <w:rsid w:val="008915D6"/>
    <w:rsid w:val="00891714"/>
    <w:rsid w:val="00892298"/>
    <w:rsid w:val="008925BE"/>
    <w:rsid w:val="00893629"/>
    <w:rsid w:val="0089363B"/>
    <w:rsid w:val="008938C2"/>
    <w:rsid w:val="00893FCB"/>
    <w:rsid w:val="00895C19"/>
    <w:rsid w:val="00896ED1"/>
    <w:rsid w:val="00897214"/>
    <w:rsid w:val="00897A6F"/>
    <w:rsid w:val="00897B1E"/>
    <w:rsid w:val="008A1A2C"/>
    <w:rsid w:val="008A1A9C"/>
    <w:rsid w:val="008A1F29"/>
    <w:rsid w:val="008A2FD2"/>
    <w:rsid w:val="008A3559"/>
    <w:rsid w:val="008A3D21"/>
    <w:rsid w:val="008A4A94"/>
    <w:rsid w:val="008A5898"/>
    <w:rsid w:val="008A5CFD"/>
    <w:rsid w:val="008A5D7B"/>
    <w:rsid w:val="008A5E4E"/>
    <w:rsid w:val="008A6AF5"/>
    <w:rsid w:val="008A7346"/>
    <w:rsid w:val="008A768C"/>
    <w:rsid w:val="008A77F5"/>
    <w:rsid w:val="008A7976"/>
    <w:rsid w:val="008B03B7"/>
    <w:rsid w:val="008B05E8"/>
    <w:rsid w:val="008B07C9"/>
    <w:rsid w:val="008B1A07"/>
    <w:rsid w:val="008B1A2C"/>
    <w:rsid w:val="008B1E48"/>
    <w:rsid w:val="008B2F06"/>
    <w:rsid w:val="008B332C"/>
    <w:rsid w:val="008B384E"/>
    <w:rsid w:val="008B3B03"/>
    <w:rsid w:val="008B412A"/>
    <w:rsid w:val="008B46D2"/>
    <w:rsid w:val="008B564A"/>
    <w:rsid w:val="008B6BE0"/>
    <w:rsid w:val="008B6E6F"/>
    <w:rsid w:val="008B756E"/>
    <w:rsid w:val="008B7FBC"/>
    <w:rsid w:val="008C04E4"/>
    <w:rsid w:val="008C0960"/>
    <w:rsid w:val="008C0C28"/>
    <w:rsid w:val="008C0E39"/>
    <w:rsid w:val="008C166F"/>
    <w:rsid w:val="008C1ECC"/>
    <w:rsid w:val="008C2C8A"/>
    <w:rsid w:val="008C2DD5"/>
    <w:rsid w:val="008C2E4B"/>
    <w:rsid w:val="008C3787"/>
    <w:rsid w:val="008C3FCE"/>
    <w:rsid w:val="008C4E77"/>
    <w:rsid w:val="008C5648"/>
    <w:rsid w:val="008C68D9"/>
    <w:rsid w:val="008C718B"/>
    <w:rsid w:val="008C73EF"/>
    <w:rsid w:val="008C7492"/>
    <w:rsid w:val="008C7A94"/>
    <w:rsid w:val="008D0109"/>
    <w:rsid w:val="008D01F1"/>
    <w:rsid w:val="008D02B8"/>
    <w:rsid w:val="008D23D8"/>
    <w:rsid w:val="008D2830"/>
    <w:rsid w:val="008D3C25"/>
    <w:rsid w:val="008D45ED"/>
    <w:rsid w:val="008D5087"/>
    <w:rsid w:val="008D7D8F"/>
    <w:rsid w:val="008E05B8"/>
    <w:rsid w:val="008E113F"/>
    <w:rsid w:val="008E1ED1"/>
    <w:rsid w:val="008E1F1F"/>
    <w:rsid w:val="008E23D5"/>
    <w:rsid w:val="008E2D4D"/>
    <w:rsid w:val="008E3136"/>
    <w:rsid w:val="008E41BD"/>
    <w:rsid w:val="008E433A"/>
    <w:rsid w:val="008E467A"/>
    <w:rsid w:val="008E5D12"/>
    <w:rsid w:val="008E66F6"/>
    <w:rsid w:val="008F03B6"/>
    <w:rsid w:val="008F06C3"/>
    <w:rsid w:val="008F11FA"/>
    <w:rsid w:val="008F1D9A"/>
    <w:rsid w:val="008F1EAF"/>
    <w:rsid w:val="008F238E"/>
    <w:rsid w:val="008F26D6"/>
    <w:rsid w:val="008F2D2C"/>
    <w:rsid w:val="008F2D60"/>
    <w:rsid w:val="008F30CA"/>
    <w:rsid w:val="008F3656"/>
    <w:rsid w:val="008F378D"/>
    <w:rsid w:val="008F3A0D"/>
    <w:rsid w:val="008F3C92"/>
    <w:rsid w:val="008F43FA"/>
    <w:rsid w:val="008F5875"/>
    <w:rsid w:val="008F5FD1"/>
    <w:rsid w:val="008F64BA"/>
    <w:rsid w:val="008F66C9"/>
    <w:rsid w:val="008F76E4"/>
    <w:rsid w:val="008F7BA7"/>
    <w:rsid w:val="008F7E10"/>
    <w:rsid w:val="00900DF8"/>
    <w:rsid w:val="00901BD2"/>
    <w:rsid w:val="0090247E"/>
    <w:rsid w:val="00902CB2"/>
    <w:rsid w:val="00902CEC"/>
    <w:rsid w:val="00902EE4"/>
    <w:rsid w:val="00903E19"/>
    <w:rsid w:val="00903F38"/>
    <w:rsid w:val="0090476C"/>
    <w:rsid w:val="00904E73"/>
    <w:rsid w:val="009051FC"/>
    <w:rsid w:val="009063F0"/>
    <w:rsid w:val="00906C05"/>
    <w:rsid w:val="00906F3E"/>
    <w:rsid w:val="009073A1"/>
    <w:rsid w:val="009076A6"/>
    <w:rsid w:val="00911362"/>
    <w:rsid w:val="009118C2"/>
    <w:rsid w:val="00911D9A"/>
    <w:rsid w:val="00912D77"/>
    <w:rsid w:val="009133E1"/>
    <w:rsid w:val="009135A7"/>
    <w:rsid w:val="009177C7"/>
    <w:rsid w:val="009178CD"/>
    <w:rsid w:val="00921176"/>
    <w:rsid w:val="00921C5D"/>
    <w:rsid w:val="00921F3A"/>
    <w:rsid w:val="0092227B"/>
    <w:rsid w:val="0092261F"/>
    <w:rsid w:val="009232C7"/>
    <w:rsid w:val="009235CF"/>
    <w:rsid w:val="00923EF8"/>
    <w:rsid w:val="00925258"/>
    <w:rsid w:val="00925363"/>
    <w:rsid w:val="0092558E"/>
    <w:rsid w:val="00925DB8"/>
    <w:rsid w:val="009260FE"/>
    <w:rsid w:val="00926FBC"/>
    <w:rsid w:val="00927DFA"/>
    <w:rsid w:val="0093097C"/>
    <w:rsid w:val="00930DD5"/>
    <w:rsid w:val="00931342"/>
    <w:rsid w:val="00931365"/>
    <w:rsid w:val="00931ADB"/>
    <w:rsid w:val="00931AE5"/>
    <w:rsid w:val="0093272B"/>
    <w:rsid w:val="009328B8"/>
    <w:rsid w:val="00932C6F"/>
    <w:rsid w:val="009335D4"/>
    <w:rsid w:val="00933827"/>
    <w:rsid w:val="00933830"/>
    <w:rsid w:val="0093384C"/>
    <w:rsid w:val="00933A93"/>
    <w:rsid w:val="00934B34"/>
    <w:rsid w:val="00934F12"/>
    <w:rsid w:val="009365E2"/>
    <w:rsid w:val="00936A34"/>
    <w:rsid w:val="00936E43"/>
    <w:rsid w:val="00936E86"/>
    <w:rsid w:val="00937F17"/>
    <w:rsid w:val="0094023F"/>
    <w:rsid w:val="00940709"/>
    <w:rsid w:val="009407C2"/>
    <w:rsid w:val="00941AB1"/>
    <w:rsid w:val="0094333C"/>
    <w:rsid w:val="009433C4"/>
    <w:rsid w:val="00943A56"/>
    <w:rsid w:val="00943BCA"/>
    <w:rsid w:val="00943D39"/>
    <w:rsid w:val="00943F4E"/>
    <w:rsid w:val="00944829"/>
    <w:rsid w:val="00944C3B"/>
    <w:rsid w:val="00944D59"/>
    <w:rsid w:val="009452C8"/>
    <w:rsid w:val="00945C4B"/>
    <w:rsid w:val="00945DE0"/>
    <w:rsid w:val="00945DF5"/>
    <w:rsid w:val="00946538"/>
    <w:rsid w:val="00946D76"/>
    <w:rsid w:val="00947C7E"/>
    <w:rsid w:val="00947D67"/>
    <w:rsid w:val="00950998"/>
    <w:rsid w:val="00950FA0"/>
    <w:rsid w:val="00951569"/>
    <w:rsid w:val="009517E4"/>
    <w:rsid w:val="00952A7A"/>
    <w:rsid w:val="00952CF0"/>
    <w:rsid w:val="009534B5"/>
    <w:rsid w:val="00953739"/>
    <w:rsid w:val="00954923"/>
    <w:rsid w:val="00954AD8"/>
    <w:rsid w:val="00955218"/>
    <w:rsid w:val="00955476"/>
    <w:rsid w:val="009559D3"/>
    <w:rsid w:val="00956A91"/>
    <w:rsid w:val="009573D6"/>
    <w:rsid w:val="00957444"/>
    <w:rsid w:val="00957475"/>
    <w:rsid w:val="00957597"/>
    <w:rsid w:val="0095779E"/>
    <w:rsid w:val="00957FF7"/>
    <w:rsid w:val="00960085"/>
    <w:rsid w:val="009605EC"/>
    <w:rsid w:val="00960750"/>
    <w:rsid w:val="009614D6"/>
    <w:rsid w:val="009627D8"/>
    <w:rsid w:val="0096285C"/>
    <w:rsid w:val="00962895"/>
    <w:rsid w:val="009628D5"/>
    <w:rsid w:val="009633AE"/>
    <w:rsid w:val="00963C55"/>
    <w:rsid w:val="00963FF1"/>
    <w:rsid w:val="009649FB"/>
    <w:rsid w:val="00964AA1"/>
    <w:rsid w:val="00967046"/>
    <w:rsid w:val="009676D0"/>
    <w:rsid w:val="009678BA"/>
    <w:rsid w:val="00970533"/>
    <w:rsid w:val="00970BA9"/>
    <w:rsid w:val="00970C7E"/>
    <w:rsid w:val="00971093"/>
    <w:rsid w:val="009717E5"/>
    <w:rsid w:val="00972263"/>
    <w:rsid w:val="00972A36"/>
    <w:rsid w:val="009733D4"/>
    <w:rsid w:val="0097349F"/>
    <w:rsid w:val="00973635"/>
    <w:rsid w:val="00973DA8"/>
    <w:rsid w:val="00974271"/>
    <w:rsid w:val="00974B83"/>
    <w:rsid w:val="00975787"/>
    <w:rsid w:val="00976A74"/>
    <w:rsid w:val="00976E63"/>
    <w:rsid w:val="00977DD6"/>
    <w:rsid w:val="00977FE2"/>
    <w:rsid w:val="00980F08"/>
    <w:rsid w:val="00981885"/>
    <w:rsid w:val="009826AD"/>
    <w:rsid w:val="00982CF4"/>
    <w:rsid w:val="00982ECF"/>
    <w:rsid w:val="0098301B"/>
    <w:rsid w:val="009835CB"/>
    <w:rsid w:val="00983B33"/>
    <w:rsid w:val="0098575B"/>
    <w:rsid w:val="00985A3A"/>
    <w:rsid w:val="00985D08"/>
    <w:rsid w:val="0098606A"/>
    <w:rsid w:val="00986A21"/>
    <w:rsid w:val="00986B91"/>
    <w:rsid w:val="00986E36"/>
    <w:rsid w:val="009877A6"/>
    <w:rsid w:val="009879EC"/>
    <w:rsid w:val="00987BAA"/>
    <w:rsid w:val="0099063F"/>
    <w:rsid w:val="009917C4"/>
    <w:rsid w:val="00991837"/>
    <w:rsid w:val="009918FA"/>
    <w:rsid w:val="00991E80"/>
    <w:rsid w:val="009921F0"/>
    <w:rsid w:val="009936B9"/>
    <w:rsid w:val="009938D7"/>
    <w:rsid w:val="00993906"/>
    <w:rsid w:val="00993B45"/>
    <w:rsid w:val="0099446D"/>
    <w:rsid w:val="00994AAD"/>
    <w:rsid w:val="009950A9"/>
    <w:rsid w:val="00995435"/>
    <w:rsid w:val="009955F2"/>
    <w:rsid w:val="009958E7"/>
    <w:rsid w:val="00995976"/>
    <w:rsid w:val="00996297"/>
    <w:rsid w:val="009962BE"/>
    <w:rsid w:val="00996431"/>
    <w:rsid w:val="00996900"/>
    <w:rsid w:val="00997000"/>
    <w:rsid w:val="0099735E"/>
    <w:rsid w:val="00997619"/>
    <w:rsid w:val="00997A89"/>
    <w:rsid w:val="00997F74"/>
    <w:rsid w:val="009A050C"/>
    <w:rsid w:val="009A066C"/>
    <w:rsid w:val="009A0AEA"/>
    <w:rsid w:val="009A0C31"/>
    <w:rsid w:val="009A180D"/>
    <w:rsid w:val="009A1AEC"/>
    <w:rsid w:val="009A2240"/>
    <w:rsid w:val="009A327B"/>
    <w:rsid w:val="009A344D"/>
    <w:rsid w:val="009A34B6"/>
    <w:rsid w:val="009A3714"/>
    <w:rsid w:val="009A3D3B"/>
    <w:rsid w:val="009A3FE3"/>
    <w:rsid w:val="009A4E7B"/>
    <w:rsid w:val="009A4F89"/>
    <w:rsid w:val="009A51C5"/>
    <w:rsid w:val="009A52B3"/>
    <w:rsid w:val="009A5749"/>
    <w:rsid w:val="009A5B44"/>
    <w:rsid w:val="009A5CBD"/>
    <w:rsid w:val="009A6DDE"/>
    <w:rsid w:val="009A788D"/>
    <w:rsid w:val="009A7BE2"/>
    <w:rsid w:val="009A7DAE"/>
    <w:rsid w:val="009A7E0B"/>
    <w:rsid w:val="009A7FFE"/>
    <w:rsid w:val="009B0121"/>
    <w:rsid w:val="009B0F2A"/>
    <w:rsid w:val="009B1326"/>
    <w:rsid w:val="009B17A7"/>
    <w:rsid w:val="009B20A2"/>
    <w:rsid w:val="009B227D"/>
    <w:rsid w:val="009B22B2"/>
    <w:rsid w:val="009B2B88"/>
    <w:rsid w:val="009B2DAE"/>
    <w:rsid w:val="009B3164"/>
    <w:rsid w:val="009B3295"/>
    <w:rsid w:val="009B3B36"/>
    <w:rsid w:val="009B3B7E"/>
    <w:rsid w:val="009B419D"/>
    <w:rsid w:val="009B420C"/>
    <w:rsid w:val="009B42A2"/>
    <w:rsid w:val="009B4575"/>
    <w:rsid w:val="009B4588"/>
    <w:rsid w:val="009B4F1B"/>
    <w:rsid w:val="009B5490"/>
    <w:rsid w:val="009B55E5"/>
    <w:rsid w:val="009B5B15"/>
    <w:rsid w:val="009B5B7D"/>
    <w:rsid w:val="009B6068"/>
    <w:rsid w:val="009B6DD6"/>
    <w:rsid w:val="009B706A"/>
    <w:rsid w:val="009B75F8"/>
    <w:rsid w:val="009C02AA"/>
    <w:rsid w:val="009C0E9A"/>
    <w:rsid w:val="009C1431"/>
    <w:rsid w:val="009C17A9"/>
    <w:rsid w:val="009C1981"/>
    <w:rsid w:val="009C1AAF"/>
    <w:rsid w:val="009C1FCC"/>
    <w:rsid w:val="009C2028"/>
    <w:rsid w:val="009C2270"/>
    <w:rsid w:val="009C23E5"/>
    <w:rsid w:val="009C2A95"/>
    <w:rsid w:val="009C2B2F"/>
    <w:rsid w:val="009C2B6C"/>
    <w:rsid w:val="009C2B96"/>
    <w:rsid w:val="009C30CD"/>
    <w:rsid w:val="009C4000"/>
    <w:rsid w:val="009C48B4"/>
    <w:rsid w:val="009C4A67"/>
    <w:rsid w:val="009C521E"/>
    <w:rsid w:val="009C5A51"/>
    <w:rsid w:val="009C5B35"/>
    <w:rsid w:val="009C5DD7"/>
    <w:rsid w:val="009C6020"/>
    <w:rsid w:val="009C6027"/>
    <w:rsid w:val="009C6169"/>
    <w:rsid w:val="009C6774"/>
    <w:rsid w:val="009C6CD6"/>
    <w:rsid w:val="009C73CB"/>
    <w:rsid w:val="009C7C5E"/>
    <w:rsid w:val="009D0788"/>
    <w:rsid w:val="009D0FC2"/>
    <w:rsid w:val="009D1618"/>
    <w:rsid w:val="009D25A6"/>
    <w:rsid w:val="009D2642"/>
    <w:rsid w:val="009D2CA4"/>
    <w:rsid w:val="009D2D75"/>
    <w:rsid w:val="009D2ED7"/>
    <w:rsid w:val="009D3C3D"/>
    <w:rsid w:val="009D4492"/>
    <w:rsid w:val="009D4B35"/>
    <w:rsid w:val="009D4EB0"/>
    <w:rsid w:val="009D5424"/>
    <w:rsid w:val="009D555B"/>
    <w:rsid w:val="009D640E"/>
    <w:rsid w:val="009D6762"/>
    <w:rsid w:val="009D7366"/>
    <w:rsid w:val="009D751C"/>
    <w:rsid w:val="009E024F"/>
    <w:rsid w:val="009E0CD8"/>
    <w:rsid w:val="009E13A5"/>
    <w:rsid w:val="009E15D6"/>
    <w:rsid w:val="009E22D9"/>
    <w:rsid w:val="009E2879"/>
    <w:rsid w:val="009E28B9"/>
    <w:rsid w:val="009E2AF0"/>
    <w:rsid w:val="009E303E"/>
    <w:rsid w:val="009E3AF9"/>
    <w:rsid w:val="009E3B14"/>
    <w:rsid w:val="009E3C54"/>
    <w:rsid w:val="009E4039"/>
    <w:rsid w:val="009E4A80"/>
    <w:rsid w:val="009E4C7D"/>
    <w:rsid w:val="009E4D9E"/>
    <w:rsid w:val="009E5840"/>
    <w:rsid w:val="009E62D0"/>
    <w:rsid w:val="009E64FA"/>
    <w:rsid w:val="009E6AFD"/>
    <w:rsid w:val="009E792A"/>
    <w:rsid w:val="009E7A03"/>
    <w:rsid w:val="009E7C8E"/>
    <w:rsid w:val="009F0897"/>
    <w:rsid w:val="009F0D65"/>
    <w:rsid w:val="009F15ED"/>
    <w:rsid w:val="009F1A81"/>
    <w:rsid w:val="009F1B62"/>
    <w:rsid w:val="009F29FE"/>
    <w:rsid w:val="009F345C"/>
    <w:rsid w:val="009F3BAF"/>
    <w:rsid w:val="009F4404"/>
    <w:rsid w:val="009F52AA"/>
    <w:rsid w:val="009F5AC9"/>
    <w:rsid w:val="009F6088"/>
    <w:rsid w:val="009F66B2"/>
    <w:rsid w:val="009F74EC"/>
    <w:rsid w:val="009F7899"/>
    <w:rsid w:val="00A00161"/>
    <w:rsid w:val="00A00566"/>
    <w:rsid w:val="00A00577"/>
    <w:rsid w:val="00A00705"/>
    <w:rsid w:val="00A008ED"/>
    <w:rsid w:val="00A0090B"/>
    <w:rsid w:val="00A014D2"/>
    <w:rsid w:val="00A018E7"/>
    <w:rsid w:val="00A01D57"/>
    <w:rsid w:val="00A024FE"/>
    <w:rsid w:val="00A03AF6"/>
    <w:rsid w:val="00A03CAE"/>
    <w:rsid w:val="00A03CCA"/>
    <w:rsid w:val="00A03FCB"/>
    <w:rsid w:val="00A04238"/>
    <w:rsid w:val="00A04820"/>
    <w:rsid w:val="00A05B6F"/>
    <w:rsid w:val="00A06470"/>
    <w:rsid w:val="00A06541"/>
    <w:rsid w:val="00A06FAF"/>
    <w:rsid w:val="00A107C0"/>
    <w:rsid w:val="00A10A42"/>
    <w:rsid w:val="00A11982"/>
    <w:rsid w:val="00A11B81"/>
    <w:rsid w:val="00A12130"/>
    <w:rsid w:val="00A123EF"/>
    <w:rsid w:val="00A12A6D"/>
    <w:rsid w:val="00A1317B"/>
    <w:rsid w:val="00A138CD"/>
    <w:rsid w:val="00A138E3"/>
    <w:rsid w:val="00A13D0D"/>
    <w:rsid w:val="00A13FFF"/>
    <w:rsid w:val="00A14953"/>
    <w:rsid w:val="00A1503E"/>
    <w:rsid w:val="00A159D1"/>
    <w:rsid w:val="00A15C3E"/>
    <w:rsid w:val="00A15E78"/>
    <w:rsid w:val="00A162F1"/>
    <w:rsid w:val="00A20545"/>
    <w:rsid w:val="00A21C5A"/>
    <w:rsid w:val="00A22193"/>
    <w:rsid w:val="00A223F1"/>
    <w:rsid w:val="00A229C7"/>
    <w:rsid w:val="00A22E03"/>
    <w:rsid w:val="00A22ED5"/>
    <w:rsid w:val="00A236DF"/>
    <w:rsid w:val="00A2423A"/>
    <w:rsid w:val="00A25B56"/>
    <w:rsid w:val="00A25EAC"/>
    <w:rsid w:val="00A26585"/>
    <w:rsid w:val="00A26766"/>
    <w:rsid w:val="00A26DB2"/>
    <w:rsid w:val="00A27FC5"/>
    <w:rsid w:val="00A30718"/>
    <w:rsid w:val="00A30CA6"/>
    <w:rsid w:val="00A31215"/>
    <w:rsid w:val="00A32A91"/>
    <w:rsid w:val="00A32CB0"/>
    <w:rsid w:val="00A338BC"/>
    <w:rsid w:val="00A33F6A"/>
    <w:rsid w:val="00A341FF"/>
    <w:rsid w:val="00A34E33"/>
    <w:rsid w:val="00A34F02"/>
    <w:rsid w:val="00A34F51"/>
    <w:rsid w:val="00A35144"/>
    <w:rsid w:val="00A371BB"/>
    <w:rsid w:val="00A372F4"/>
    <w:rsid w:val="00A378A6"/>
    <w:rsid w:val="00A37B79"/>
    <w:rsid w:val="00A40E25"/>
    <w:rsid w:val="00A412BD"/>
    <w:rsid w:val="00A413B3"/>
    <w:rsid w:val="00A4164C"/>
    <w:rsid w:val="00A41689"/>
    <w:rsid w:val="00A41E5E"/>
    <w:rsid w:val="00A42AA5"/>
    <w:rsid w:val="00A42FAA"/>
    <w:rsid w:val="00A43237"/>
    <w:rsid w:val="00A43C1B"/>
    <w:rsid w:val="00A449E0"/>
    <w:rsid w:val="00A457C2"/>
    <w:rsid w:val="00A45C09"/>
    <w:rsid w:val="00A45D8D"/>
    <w:rsid w:val="00A46085"/>
    <w:rsid w:val="00A470C7"/>
    <w:rsid w:val="00A47666"/>
    <w:rsid w:val="00A47704"/>
    <w:rsid w:val="00A47876"/>
    <w:rsid w:val="00A50242"/>
    <w:rsid w:val="00A507C5"/>
    <w:rsid w:val="00A50DA0"/>
    <w:rsid w:val="00A5104F"/>
    <w:rsid w:val="00A51495"/>
    <w:rsid w:val="00A51626"/>
    <w:rsid w:val="00A51E37"/>
    <w:rsid w:val="00A51EAD"/>
    <w:rsid w:val="00A526BE"/>
    <w:rsid w:val="00A52EA6"/>
    <w:rsid w:val="00A53E1B"/>
    <w:rsid w:val="00A54136"/>
    <w:rsid w:val="00A542A9"/>
    <w:rsid w:val="00A54D12"/>
    <w:rsid w:val="00A54FB1"/>
    <w:rsid w:val="00A55B08"/>
    <w:rsid w:val="00A56388"/>
    <w:rsid w:val="00A56B00"/>
    <w:rsid w:val="00A56BA5"/>
    <w:rsid w:val="00A56DA4"/>
    <w:rsid w:val="00A56F61"/>
    <w:rsid w:val="00A57E6D"/>
    <w:rsid w:val="00A60CD2"/>
    <w:rsid w:val="00A612A4"/>
    <w:rsid w:val="00A6131C"/>
    <w:rsid w:val="00A619EC"/>
    <w:rsid w:val="00A61A94"/>
    <w:rsid w:val="00A62972"/>
    <w:rsid w:val="00A62D9A"/>
    <w:rsid w:val="00A635FF"/>
    <w:rsid w:val="00A6382F"/>
    <w:rsid w:val="00A63AF4"/>
    <w:rsid w:val="00A6432B"/>
    <w:rsid w:val="00A648A2"/>
    <w:rsid w:val="00A64A79"/>
    <w:rsid w:val="00A64E69"/>
    <w:rsid w:val="00A65256"/>
    <w:rsid w:val="00A67270"/>
    <w:rsid w:val="00A67325"/>
    <w:rsid w:val="00A71498"/>
    <w:rsid w:val="00A71554"/>
    <w:rsid w:val="00A7249B"/>
    <w:rsid w:val="00A72E07"/>
    <w:rsid w:val="00A7304F"/>
    <w:rsid w:val="00A732C8"/>
    <w:rsid w:val="00A73B59"/>
    <w:rsid w:val="00A73F28"/>
    <w:rsid w:val="00A740CA"/>
    <w:rsid w:val="00A741D2"/>
    <w:rsid w:val="00A742FF"/>
    <w:rsid w:val="00A74441"/>
    <w:rsid w:val="00A74795"/>
    <w:rsid w:val="00A74AA2"/>
    <w:rsid w:val="00A75AB7"/>
    <w:rsid w:val="00A767B7"/>
    <w:rsid w:val="00A76F2F"/>
    <w:rsid w:val="00A76F83"/>
    <w:rsid w:val="00A81018"/>
    <w:rsid w:val="00A81967"/>
    <w:rsid w:val="00A820DF"/>
    <w:rsid w:val="00A83237"/>
    <w:rsid w:val="00A83F08"/>
    <w:rsid w:val="00A8474A"/>
    <w:rsid w:val="00A84B6C"/>
    <w:rsid w:val="00A85404"/>
    <w:rsid w:val="00A874D4"/>
    <w:rsid w:val="00A901B6"/>
    <w:rsid w:val="00A90510"/>
    <w:rsid w:val="00A90B8B"/>
    <w:rsid w:val="00A916C9"/>
    <w:rsid w:val="00A918D1"/>
    <w:rsid w:val="00A91B07"/>
    <w:rsid w:val="00A924E1"/>
    <w:rsid w:val="00A926C4"/>
    <w:rsid w:val="00A92DA8"/>
    <w:rsid w:val="00A9343D"/>
    <w:rsid w:val="00A942BB"/>
    <w:rsid w:val="00A94E52"/>
    <w:rsid w:val="00A94FA3"/>
    <w:rsid w:val="00A955D9"/>
    <w:rsid w:val="00A95954"/>
    <w:rsid w:val="00A959B5"/>
    <w:rsid w:val="00A9600B"/>
    <w:rsid w:val="00A961EC"/>
    <w:rsid w:val="00A9650A"/>
    <w:rsid w:val="00A9734F"/>
    <w:rsid w:val="00A97BF8"/>
    <w:rsid w:val="00A97D2F"/>
    <w:rsid w:val="00A97DDD"/>
    <w:rsid w:val="00AA06C9"/>
    <w:rsid w:val="00AA1152"/>
    <w:rsid w:val="00AA12CA"/>
    <w:rsid w:val="00AA1BF2"/>
    <w:rsid w:val="00AA215C"/>
    <w:rsid w:val="00AA260C"/>
    <w:rsid w:val="00AA36D4"/>
    <w:rsid w:val="00AA4458"/>
    <w:rsid w:val="00AA45E5"/>
    <w:rsid w:val="00AA46AB"/>
    <w:rsid w:val="00AA4BF8"/>
    <w:rsid w:val="00AA4CF3"/>
    <w:rsid w:val="00AA5F9E"/>
    <w:rsid w:val="00AA6BB6"/>
    <w:rsid w:val="00AA6F74"/>
    <w:rsid w:val="00AA7BA5"/>
    <w:rsid w:val="00AB0081"/>
    <w:rsid w:val="00AB04FD"/>
    <w:rsid w:val="00AB0524"/>
    <w:rsid w:val="00AB09DA"/>
    <w:rsid w:val="00AB0DA9"/>
    <w:rsid w:val="00AB0EAC"/>
    <w:rsid w:val="00AB1C59"/>
    <w:rsid w:val="00AB1DB2"/>
    <w:rsid w:val="00AB1DF0"/>
    <w:rsid w:val="00AB3B90"/>
    <w:rsid w:val="00AB4039"/>
    <w:rsid w:val="00AB406D"/>
    <w:rsid w:val="00AB4084"/>
    <w:rsid w:val="00AB44EF"/>
    <w:rsid w:val="00AB68CD"/>
    <w:rsid w:val="00AB698D"/>
    <w:rsid w:val="00AB7A02"/>
    <w:rsid w:val="00AB7DEB"/>
    <w:rsid w:val="00AC0503"/>
    <w:rsid w:val="00AC0BC3"/>
    <w:rsid w:val="00AC0F25"/>
    <w:rsid w:val="00AC1046"/>
    <w:rsid w:val="00AC1517"/>
    <w:rsid w:val="00AC1F9A"/>
    <w:rsid w:val="00AC216F"/>
    <w:rsid w:val="00AC26F3"/>
    <w:rsid w:val="00AC35E4"/>
    <w:rsid w:val="00AC3B2D"/>
    <w:rsid w:val="00AC5795"/>
    <w:rsid w:val="00AC597E"/>
    <w:rsid w:val="00AC5A15"/>
    <w:rsid w:val="00AC6252"/>
    <w:rsid w:val="00AC6BC1"/>
    <w:rsid w:val="00AC7528"/>
    <w:rsid w:val="00AC7587"/>
    <w:rsid w:val="00AC7AB8"/>
    <w:rsid w:val="00AD05FC"/>
    <w:rsid w:val="00AD09C9"/>
    <w:rsid w:val="00AD0B76"/>
    <w:rsid w:val="00AD104F"/>
    <w:rsid w:val="00AD1653"/>
    <w:rsid w:val="00AD17F4"/>
    <w:rsid w:val="00AD188B"/>
    <w:rsid w:val="00AD1BAE"/>
    <w:rsid w:val="00AD1CF1"/>
    <w:rsid w:val="00AD1FF6"/>
    <w:rsid w:val="00AD230E"/>
    <w:rsid w:val="00AD2468"/>
    <w:rsid w:val="00AD2814"/>
    <w:rsid w:val="00AD2A6E"/>
    <w:rsid w:val="00AD2AD5"/>
    <w:rsid w:val="00AD3298"/>
    <w:rsid w:val="00AD35BC"/>
    <w:rsid w:val="00AD3A72"/>
    <w:rsid w:val="00AD5C1F"/>
    <w:rsid w:val="00AD5CDF"/>
    <w:rsid w:val="00AD6A9F"/>
    <w:rsid w:val="00AD6EAA"/>
    <w:rsid w:val="00AD7593"/>
    <w:rsid w:val="00AE0AB0"/>
    <w:rsid w:val="00AE1405"/>
    <w:rsid w:val="00AE1A17"/>
    <w:rsid w:val="00AE3A8F"/>
    <w:rsid w:val="00AE3C99"/>
    <w:rsid w:val="00AE5081"/>
    <w:rsid w:val="00AE61FF"/>
    <w:rsid w:val="00AE62CD"/>
    <w:rsid w:val="00AE635C"/>
    <w:rsid w:val="00AE6BC2"/>
    <w:rsid w:val="00AE703C"/>
    <w:rsid w:val="00AE7674"/>
    <w:rsid w:val="00AF01EC"/>
    <w:rsid w:val="00AF09BB"/>
    <w:rsid w:val="00AF0A85"/>
    <w:rsid w:val="00AF154B"/>
    <w:rsid w:val="00AF1680"/>
    <w:rsid w:val="00AF1741"/>
    <w:rsid w:val="00AF1BF5"/>
    <w:rsid w:val="00AF25B8"/>
    <w:rsid w:val="00AF2610"/>
    <w:rsid w:val="00AF269F"/>
    <w:rsid w:val="00AF2FE8"/>
    <w:rsid w:val="00AF3BE8"/>
    <w:rsid w:val="00AF3C09"/>
    <w:rsid w:val="00AF46BE"/>
    <w:rsid w:val="00AF5723"/>
    <w:rsid w:val="00AF57CA"/>
    <w:rsid w:val="00AF68C6"/>
    <w:rsid w:val="00AF6DA8"/>
    <w:rsid w:val="00B00C28"/>
    <w:rsid w:val="00B00E57"/>
    <w:rsid w:val="00B01A67"/>
    <w:rsid w:val="00B01D7F"/>
    <w:rsid w:val="00B029AD"/>
    <w:rsid w:val="00B02C0C"/>
    <w:rsid w:val="00B0343C"/>
    <w:rsid w:val="00B03870"/>
    <w:rsid w:val="00B03BF8"/>
    <w:rsid w:val="00B04274"/>
    <w:rsid w:val="00B045BF"/>
    <w:rsid w:val="00B04EE1"/>
    <w:rsid w:val="00B053E9"/>
    <w:rsid w:val="00B058A3"/>
    <w:rsid w:val="00B05DD2"/>
    <w:rsid w:val="00B06113"/>
    <w:rsid w:val="00B06359"/>
    <w:rsid w:val="00B077D6"/>
    <w:rsid w:val="00B0792A"/>
    <w:rsid w:val="00B07BEB"/>
    <w:rsid w:val="00B07E82"/>
    <w:rsid w:val="00B10861"/>
    <w:rsid w:val="00B10ACA"/>
    <w:rsid w:val="00B10F21"/>
    <w:rsid w:val="00B10FFC"/>
    <w:rsid w:val="00B110DD"/>
    <w:rsid w:val="00B112DD"/>
    <w:rsid w:val="00B116EF"/>
    <w:rsid w:val="00B11DD6"/>
    <w:rsid w:val="00B12B3F"/>
    <w:rsid w:val="00B1325B"/>
    <w:rsid w:val="00B13405"/>
    <w:rsid w:val="00B1355C"/>
    <w:rsid w:val="00B13A96"/>
    <w:rsid w:val="00B13DBB"/>
    <w:rsid w:val="00B13F54"/>
    <w:rsid w:val="00B14137"/>
    <w:rsid w:val="00B14EF1"/>
    <w:rsid w:val="00B151D7"/>
    <w:rsid w:val="00B152AF"/>
    <w:rsid w:val="00B1590D"/>
    <w:rsid w:val="00B17184"/>
    <w:rsid w:val="00B1793F"/>
    <w:rsid w:val="00B17A47"/>
    <w:rsid w:val="00B17C39"/>
    <w:rsid w:val="00B17E38"/>
    <w:rsid w:val="00B17EF8"/>
    <w:rsid w:val="00B20885"/>
    <w:rsid w:val="00B20CE2"/>
    <w:rsid w:val="00B21DA8"/>
    <w:rsid w:val="00B222D7"/>
    <w:rsid w:val="00B22594"/>
    <w:rsid w:val="00B22DD9"/>
    <w:rsid w:val="00B22FEB"/>
    <w:rsid w:val="00B23574"/>
    <w:rsid w:val="00B23696"/>
    <w:rsid w:val="00B23D83"/>
    <w:rsid w:val="00B24D5C"/>
    <w:rsid w:val="00B24DFD"/>
    <w:rsid w:val="00B24EC8"/>
    <w:rsid w:val="00B25081"/>
    <w:rsid w:val="00B2567D"/>
    <w:rsid w:val="00B25D4E"/>
    <w:rsid w:val="00B25E33"/>
    <w:rsid w:val="00B2612F"/>
    <w:rsid w:val="00B26B44"/>
    <w:rsid w:val="00B276AD"/>
    <w:rsid w:val="00B30190"/>
    <w:rsid w:val="00B3140A"/>
    <w:rsid w:val="00B317D8"/>
    <w:rsid w:val="00B31E2B"/>
    <w:rsid w:val="00B32411"/>
    <w:rsid w:val="00B32F0C"/>
    <w:rsid w:val="00B33197"/>
    <w:rsid w:val="00B335E2"/>
    <w:rsid w:val="00B33CCA"/>
    <w:rsid w:val="00B33E48"/>
    <w:rsid w:val="00B33F01"/>
    <w:rsid w:val="00B3423A"/>
    <w:rsid w:val="00B3439C"/>
    <w:rsid w:val="00B3447E"/>
    <w:rsid w:val="00B35268"/>
    <w:rsid w:val="00B35D30"/>
    <w:rsid w:val="00B3661B"/>
    <w:rsid w:val="00B377FA"/>
    <w:rsid w:val="00B37A23"/>
    <w:rsid w:val="00B40CE9"/>
    <w:rsid w:val="00B4129D"/>
    <w:rsid w:val="00B41D06"/>
    <w:rsid w:val="00B41EF0"/>
    <w:rsid w:val="00B420A8"/>
    <w:rsid w:val="00B4226C"/>
    <w:rsid w:val="00B42730"/>
    <w:rsid w:val="00B42DFE"/>
    <w:rsid w:val="00B433F9"/>
    <w:rsid w:val="00B43B15"/>
    <w:rsid w:val="00B43BC4"/>
    <w:rsid w:val="00B43CE8"/>
    <w:rsid w:val="00B43DD1"/>
    <w:rsid w:val="00B44550"/>
    <w:rsid w:val="00B44FFC"/>
    <w:rsid w:val="00B45288"/>
    <w:rsid w:val="00B4535F"/>
    <w:rsid w:val="00B4579B"/>
    <w:rsid w:val="00B45D6F"/>
    <w:rsid w:val="00B45DBA"/>
    <w:rsid w:val="00B45E13"/>
    <w:rsid w:val="00B468B0"/>
    <w:rsid w:val="00B46B03"/>
    <w:rsid w:val="00B4765D"/>
    <w:rsid w:val="00B50A67"/>
    <w:rsid w:val="00B50EC2"/>
    <w:rsid w:val="00B5124D"/>
    <w:rsid w:val="00B5171D"/>
    <w:rsid w:val="00B527D7"/>
    <w:rsid w:val="00B52C03"/>
    <w:rsid w:val="00B52FBD"/>
    <w:rsid w:val="00B53C60"/>
    <w:rsid w:val="00B53F4A"/>
    <w:rsid w:val="00B53FED"/>
    <w:rsid w:val="00B54000"/>
    <w:rsid w:val="00B54B4F"/>
    <w:rsid w:val="00B54C19"/>
    <w:rsid w:val="00B55F9E"/>
    <w:rsid w:val="00B561C7"/>
    <w:rsid w:val="00B56649"/>
    <w:rsid w:val="00B56772"/>
    <w:rsid w:val="00B57008"/>
    <w:rsid w:val="00B60727"/>
    <w:rsid w:val="00B60B1E"/>
    <w:rsid w:val="00B60D6D"/>
    <w:rsid w:val="00B611FA"/>
    <w:rsid w:val="00B6168C"/>
    <w:rsid w:val="00B63EAF"/>
    <w:rsid w:val="00B651E7"/>
    <w:rsid w:val="00B6529D"/>
    <w:rsid w:val="00B65450"/>
    <w:rsid w:val="00B663D9"/>
    <w:rsid w:val="00B6758A"/>
    <w:rsid w:val="00B7058F"/>
    <w:rsid w:val="00B706E8"/>
    <w:rsid w:val="00B70BE5"/>
    <w:rsid w:val="00B71291"/>
    <w:rsid w:val="00B713B1"/>
    <w:rsid w:val="00B71B35"/>
    <w:rsid w:val="00B71D8E"/>
    <w:rsid w:val="00B72359"/>
    <w:rsid w:val="00B727F9"/>
    <w:rsid w:val="00B7289F"/>
    <w:rsid w:val="00B72A36"/>
    <w:rsid w:val="00B732A0"/>
    <w:rsid w:val="00B74191"/>
    <w:rsid w:val="00B744E9"/>
    <w:rsid w:val="00B753E8"/>
    <w:rsid w:val="00B754CA"/>
    <w:rsid w:val="00B759F5"/>
    <w:rsid w:val="00B75D36"/>
    <w:rsid w:val="00B760B2"/>
    <w:rsid w:val="00B76301"/>
    <w:rsid w:val="00B764E4"/>
    <w:rsid w:val="00B7797B"/>
    <w:rsid w:val="00B800BA"/>
    <w:rsid w:val="00B8065D"/>
    <w:rsid w:val="00B813E0"/>
    <w:rsid w:val="00B82347"/>
    <w:rsid w:val="00B826A1"/>
    <w:rsid w:val="00B8361D"/>
    <w:rsid w:val="00B83A1E"/>
    <w:rsid w:val="00B83E0F"/>
    <w:rsid w:val="00B84BDC"/>
    <w:rsid w:val="00B85321"/>
    <w:rsid w:val="00B8543A"/>
    <w:rsid w:val="00B8576B"/>
    <w:rsid w:val="00B85889"/>
    <w:rsid w:val="00B86778"/>
    <w:rsid w:val="00B871A0"/>
    <w:rsid w:val="00B8735B"/>
    <w:rsid w:val="00B8754B"/>
    <w:rsid w:val="00B875ED"/>
    <w:rsid w:val="00B87D5D"/>
    <w:rsid w:val="00B87F3C"/>
    <w:rsid w:val="00B902BF"/>
    <w:rsid w:val="00B90675"/>
    <w:rsid w:val="00B9109E"/>
    <w:rsid w:val="00B9191F"/>
    <w:rsid w:val="00B91F0E"/>
    <w:rsid w:val="00B923BD"/>
    <w:rsid w:val="00B92777"/>
    <w:rsid w:val="00B929A8"/>
    <w:rsid w:val="00B92F41"/>
    <w:rsid w:val="00B93004"/>
    <w:rsid w:val="00B9473E"/>
    <w:rsid w:val="00B94C5A"/>
    <w:rsid w:val="00B95F8C"/>
    <w:rsid w:val="00B96007"/>
    <w:rsid w:val="00B961B6"/>
    <w:rsid w:val="00B96B48"/>
    <w:rsid w:val="00BA124C"/>
    <w:rsid w:val="00BA12B2"/>
    <w:rsid w:val="00BA219C"/>
    <w:rsid w:val="00BA2399"/>
    <w:rsid w:val="00BA3171"/>
    <w:rsid w:val="00BA367C"/>
    <w:rsid w:val="00BA3A3B"/>
    <w:rsid w:val="00BA3A5C"/>
    <w:rsid w:val="00BA3D9B"/>
    <w:rsid w:val="00BA4B28"/>
    <w:rsid w:val="00BA4DB8"/>
    <w:rsid w:val="00BA4ED9"/>
    <w:rsid w:val="00BA4F92"/>
    <w:rsid w:val="00BA6E6F"/>
    <w:rsid w:val="00BA6EC3"/>
    <w:rsid w:val="00BA72AE"/>
    <w:rsid w:val="00BB0205"/>
    <w:rsid w:val="00BB0713"/>
    <w:rsid w:val="00BB0BD7"/>
    <w:rsid w:val="00BB0DEA"/>
    <w:rsid w:val="00BB1836"/>
    <w:rsid w:val="00BB2208"/>
    <w:rsid w:val="00BB2758"/>
    <w:rsid w:val="00BB283F"/>
    <w:rsid w:val="00BB2D52"/>
    <w:rsid w:val="00BB4116"/>
    <w:rsid w:val="00BB4879"/>
    <w:rsid w:val="00BB4EE8"/>
    <w:rsid w:val="00BB5499"/>
    <w:rsid w:val="00BB5C01"/>
    <w:rsid w:val="00BB7259"/>
    <w:rsid w:val="00BB755B"/>
    <w:rsid w:val="00BB7D0E"/>
    <w:rsid w:val="00BC048B"/>
    <w:rsid w:val="00BC16D8"/>
    <w:rsid w:val="00BC19D7"/>
    <w:rsid w:val="00BC1A4D"/>
    <w:rsid w:val="00BC2EEC"/>
    <w:rsid w:val="00BC31D2"/>
    <w:rsid w:val="00BC4C26"/>
    <w:rsid w:val="00BC5561"/>
    <w:rsid w:val="00BC589F"/>
    <w:rsid w:val="00BC59D9"/>
    <w:rsid w:val="00BC67D1"/>
    <w:rsid w:val="00BC69CB"/>
    <w:rsid w:val="00BC70B1"/>
    <w:rsid w:val="00BC71AF"/>
    <w:rsid w:val="00BC7DCC"/>
    <w:rsid w:val="00BC7F2A"/>
    <w:rsid w:val="00BD032E"/>
    <w:rsid w:val="00BD0575"/>
    <w:rsid w:val="00BD151D"/>
    <w:rsid w:val="00BD3427"/>
    <w:rsid w:val="00BD37A6"/>
    <w:rsid w:val="00BD451E"/>
    <w:rsid w:val="00BD4A35"/>
    <w:rsid w:val="00BD4D28"/>
    <w:rsid w:val="00BD5D8C"/>
    <w:rsid w:val="00BD642F"/>
    <w:rsid w:val="00BD6944"/>
    <w:rsid w:val="00BD69CC"/>
    <w:rsid w:val="00BD6C11"/>
    <w:rsid w:val="00BD6C33"/>
    <w:rsid w:val="00BD733F"/>
    <w:rsid w:val="00BE146D"/>
    <w:rsid w:val="00BE1AE8"/>
    <w:rsid w:val="00BE2727"/>
    <w:rsid w:val="00BE2732"/>
    <w:rsid w:val="00BE2B19"/>
    <w:rsid w:val="00BE3183"/>
    <w:rsid w:val="00BE36B3"/>
    <w:rsid w:val="00BE433D"/>
    <w:rsid w:val="00BE486E"/>
    <w:rsid w:val="00BE4876"/>
    <w:rsid w:val="00BE518A"/>
    <w:rsid w:val="00BE5961"/>
    <w:rsid w:val="00BE5C33"/>
    <w:rsid w:val="00BE682C"/>
    <w:rsid w:val="00BE6B36"/>
    <w:rsid w:val="00BE6B71"/>
    <w:rsid w:val="00BE7374"/>
    <w:rsid w:val="00BF10B6"/>
    <w:rsid w:val="00BF1163"/>
    <w:rsid w:val="00BF11F4"/>
    <w:rsid w:val="00BF1B7B"/>
    <w:rsid w:val="00BF1F10"/>
    <w:rsid w:val="00BF1F23"/>
    <w:rsid w:val="00BF2506"/>
    <w:rsid w:val="00BF2923"/>
    <w:rsid w:val="00BF4156"/>
    <w:rsid w:val="00BF44DD"/>
    <w:rsid w:val="00BF4EE6"/>
    <w:rsid w:val="00BF4F19"/>
    <w:rsid w:val="00BF5B0F"/>
    <w:rsid w:val="00BF5B3F"/>
    <w:rsid w:val="00BF5B9D"/>
    <w:rsid w:val="00BF6FEC"/>
    <w:rsid w:val="00BF7202"/>
    <w:rsid w:val="00BF75BB"/>
    <w:rsid w:val="00BF79B0"/>
    <w:rsid w:val="00BF79FA"/>
    <w:rsid w:val="00BF7AF8"/>
    <w:rsid w:val="00BF7BE7"/>
    <w:rsid w:val="00BF7D53"/>
    <w:rsid w:val="00C0084A"/>
    <w:rsid w:val="00C008D0"/>
    <w:rsid w:val="00C00DA0"/>
    <w:rsid w:val="00C01432"/>
    <w:rsid w:val="00C01CF2"/>
    <w:rsid w:val="00C01FC7"/>
    <w:rsid w:val="00C02294"/>
    <w:rsid w:val="00C02FDC"/>
    <w:rsid w:val="00C03189"/>
    <w:rsid w:val="00C039C0"/>
    <w:rsid w:val="00C04050"/>
    <w:rsid w:val="00C0476C"/>
    <w:rsid w:val="00C04975"/>
    <w:rsid w:val="00C0504E"/>
    <w:rsid w:val="00C055FF"/>
    <w:rsid w:val="00C05611"/>
    <w:rsid w:val="00C05C36"/>
    <w:rsid w:val="00C068BE"/>
    <w:rsid w:val="00C06BF8"/>
    <w:rsid w:val="00C102DD"/>
    <w:rsid w:val="00C10900"/>
    <w:rsid w:val="00C10B40"/>
    <w:rsid w:val="00C10FF1"/>
    <w:rsid w:val="00C11D85"/>
    <w:rsid w:val="00C13208"/>
    <w:rsid w:val="00C13290"/>
    <w:rsid w:val="00C13F59"/>
    <w:rsid w:val="00C1423C"/>
    <w:rsid w:val="00C14477"/>
    <w:rsid w:val="00C14822"/>
    <w:rsid w:val="00C14C5B"/>
    <w:rsid w:val="00C15238"/>
    <w:rsid w:val="00C15AAA"/>
    <w:rsid w:val="00C169B2"/>
    <w:rsid w:val="00C20041"/>
    <w:rsid w:val="00C204A5"/>
    <w:rsid w:val="00C208F2"/>
    <w:rsid w:val="00C20CCF"/>
    <w:rsid w:val="00C20E4E"/>
    <w:rsid w:val="00C212E8"/>
    <w:rsid w:val="00C2168C"/>
    <w:rsid w:val="00C21FC5"/>
    <w:rsid w:val="00C22041"/>
    <w:rsid w:val="00C220C6"/>
    <w:rsid w:val="00C22109"/>
    <w:rsid w:val="00C22294"/>
    <w:rsid w:val="00C22E09"/>
    <w:rsid w:val="00C2517A"/>
    <w:rsid w:val="00C2615C"/>
    <w:rsid w:val="00C264BE"/>
    <w:rsid w:val="00C276F9"/>
    <w:rsid w:val="00C27DFA"/>
    <w:rsid w:val="00C27E24"/>
    <w:rsid w:val="00C31611"/>
    <w:rsid w:val="00C317BA"/>
    <w:rsid w:val="00C3258E"/>
    <w:rsid w:val="00C32797"/>
    <w:rsid w:val="00C327A4"/>
    <w:rsid w:val="00C32928"/>
    <w:rsid w:val="00C32F6C"/>
    <w:rsid w:val="00C3328C"/>
    <w:rsid w:val="00C335BD"/>
    <w:rsid w:val="00C337D1"/>
    <w:rsid w:val="00C3427E"/>
    <w:rsid w:val="00C3478D"/>
    <w:rsid w:val="00C3545C"/>
    <w:rsid w:val="00C35F1C"/>
    <w:rsid w:val="00C35FB5"/>
    <w:rsid w:val="00C3663C"/>
    <w:rsid w:val="00C36DBF"/>
    <w:rsid w:val="00C37065"/>
    <w:rsid w:val="00C376CE"/>
    <w:rsid w:val="00C37701"/>
    <w:rsid w:val="00C37ADD"/>
    <w:rsid w:val="00C37B63"/>
    <w:rsid w:val="00C40352"/>
    <w:rsid w:val="00C40776"/>
    <w:rsid w:val="00C4077A"/>
    <w:rsid w:val="00C41731"/>
    <w:rsid w:val="00C41C8C"/>
    <w:rsid w:val="00C41CE6"/>
    <w:rsid w:val="00C41F0B"/>
    <w:rsid w:val="00C42F56"/>
    <w:rsid w:val="00C43787"/>
    <w:rsid w:val="00C44245"/>
    <w:rsid w:val="00C44795"/>
    <w:rsid w:val="00C44BE6"/>
    <w:rsid w:val="00C44FAD"/>
    <w:rsid w:val="00C45615"/>
    <w:rsid w:val="00C456C4"/>
    <w:rsid w:val="00C457CC"/>
    <w:rsid w:val="00C45DBB"/>
    <w:rsid w:val="00C46004"/>
    <w:rsid w:val="00C47236"/>
    <w:rsid w:val="00C473B7"/>
    <w:rsid w:val="00C47796"/>
    <w:rsid w:val="00C479BE"/>
    <w:rsid w:val="00C51526"/>
    <w:rsid w:val="00C524CB"/>
    <w:rsid w:val="00C52743"/>
    <w:rsid w:val="00C527AE"/>
    <w:rsid w:val="00C52C90"/>
    <w:rsid w:val="00C52E7A"/>
    <w:rsid w:val="00C53763"/>
    <w:rsid w:val="00C5390F"/>
    <w:rsid w:val="00C53A15"/>
    <w:rsid w:val="00C55072"/>
    <w:rsid w:val="00C557A0"/>
    <w:rsid w:val="00C56484"/>
    <w:rsid w:val="00C56A3E"/>
    <w:rsid w:val="00C56DC8"/>
    <w:rsid w:val="00C57593"/>
    <w:rsid w:val="00C57790"/>
    <w:rsid w:val="00C57D82"/>
    <w:rsid w:val="00C57E2B"/>
    <w:rsid w:val="00C60D73"/>
    <w:rsid w:val="00C60ED0"/>
    <w:rsid w:val="00C61914"/>
    <w:rsid w:val="00C61C0E"/>
    <w:rsid w:val="00C61D54"/>
    <w:rsid w:val="00C61EC3"/>
    <w:rsid w:val="00C620AF"/>
    <w:rsid w:val="00C634BE"/>
    <w:rsid w:val="00C63644"/>
    <w:rsid w:val="00C63861"/>
    <w:rsid w:val="00C6404D"/>
    <w:rsid w:val="00C641AE"/>
    <w:rsid w:val="00C65480"/>
    <w:rsid w:val="00C67E7E"/>
    <w:rsid w:val="00C67FAA"/>
    <w:rsid w:val="00C70887"/>
    <w:rsid w:val="00C70B3B"/>
    <w:rsid w:val="00C7103D"/>
    <w:rsid w:val="00C7317D"/>
    <w:rsid w:val="00C73251"/>
    <w:rsid w:val="00C74776"/>
    <w:rsid w:val="00C74FF8"/>
    <w:rsid w:val="00C751F6"/>
    <w:rsid w:val="00C75461"/>
    <w:rsid w:val="00C754A3"/>
    <w:rsid w:val="00C7566B"/>
    <w:rsid w:val="00C75DF0"/>
    <w:rsid w:val="00C75F4A"/>
    <w:rsid w:val="00C76629"/>
    <w:rsid w:val="00C76F59"/>
    <w:rsid w:val="00C775A0"/>
    <w:rsid w:val="00C77638"/>
    <w:rsid w:val="00C77F19"/>
    <w:rsid w:val="00C80619"/>
    <w:rsid w:val="00C807EB"/>
    <w:rsid w:val="00C80E57"/>
    <w:rsid w:val="00C82703"/>
    <w:rsid w:val="00C82D01"/>
    <w:rsid w:val="00C8352C"/>
    <w:rsid w:val="00C83C21"/>
    <w:rsid w:val="00C83C66"/>
    <w:rsid w:val="00C844C3"/>
    <w:rsid w:val="00C8491E"/>
    <w:rsid w:val="00C84D7C"/>
    <w:rsid w:val="00C859D0"/>
    <w:rsid w:val="00C85C04"/>
    <w:rsid w:val="00C85D4D"/>
    <w:rsid w:val="00C861F5"/>
    <w:rsid w:val="00C86357"/>
    <w:rsid w:val="00C86D4A"/>
    <w:rsid w:val="00C87720"/>
    <w:rsid w:val="00C9064D"/>
    <w:rsid w:val="00C90F7E"/>
    <w:rsid w:val="00C910BF"/>
    <w:rsid w:val="00C91137"/>
    <w:rsid w:val="00C91E45"/>
    <w:rsid w:val="00C920F7"/>
    <w:rsid w:val="00C9211B"/>
    <w:rsid w:val="00C935D1"/>
    <w:rsid w:val="00C93F7C"/>
    <w:rsid w:val="00C94222"/>
    <w:rsid w:val="00C95FFC"/>
    <w:rsid w:val="00C960E8"/>
    <w:rsid w:val="00C96406"/>
    <w:rsid w:val="00C96512"/>
    <w:rsid w:val="00C96807"/>
    <w:rsid w:val="00C9725B"/>
    <w:rsid w:val="00C97419"/>
    <w:rsid w:val="00C975CA"/>
    <w:rsid w:val="00C97E9D"/>
    <w:rsid w:val="00CA001D"/>
    <w:rsid w:val="00CA020B"/>
    <w:rsid w:val="00CA0471"/>
    <w:rsid w:val="00CA0529"/>
    <w:rsid w:val="00CA079E"/>
    <w:rsid w:val="00CA0A57"/>
    <w:rsid w:val="00CA14A2"/>
    <w:rsid w:val="00CA28B1"/>
    <w:rsid w:val="00CA28FA"/>
    <w:rsid w:val="00CA2C26"/>
    <w:rsid w:val="00CA34E1"/>
    <w:rsid w:val="00CA548F"/>
    <w:rsid w:val="00CA575D"/>
    <w:rsid w:val="00CA5BBF"/>
    <w:rsid w:val="00CA5FD4"/>
    <w:rsid w:val="00CA700D"/>
    <w:rsid w:val="00CA7300"/>
    <w:rsid w:val="00CA777B"/>
    <w:rsid w:val="00CA7A72"/>
    <w:rsid w:val="00CB00DA"/>
    <w:rsid w:val="00CB0D1A"/>
    <w:rsid w:val="00CB1899"/>
    <w:rsid w:val="00CB3007"/>
    <w:rsid w:val="00CB3503"/>
    <w:rsid w:val="00CB389C"/>
    <w:rsid w:val="00CB42E1"/>
    <w:rsid w:val="00CB492E"/>
    <w:rsid w:val="00CB4D87"/>
    <w:rsid w:val="00CB50C0"/>
    <w:rsid w:val="00CB59A6"/>
    <w:rsid w:val="00CB61DA"/>
    <w:rsid w:val="00CB64A0"/>
    <w:rsid w:val="00CB6521"/>
    <w:rsid w:val="00CB6A6B"/>
    <w:rsid w:val="00CB6CA6"/>
    <w:rsid w:val="00CB6CFB"/>
    <w:rsid w:val="00CB6E92"/>
    <w:rsid w:val="00CB7182"/>
    <w:rsid w:val="00CB72AB"/>
    <w:rsid w:val="00CB7776"/>
    <w:rsid w:val="00CB7A5D"/>
    <w:rsid w:val="00CB7EAC"/>
    <w:rsid w:val="00CC01D6"/>
    <w:rsid w:val="00CC0AD5"/>
    <w:rsid w:val="00CC1198"/>
    <w:rsid w:val="00CC1656"/>
    <w:rsid w:val="00CC1C69"/>
    <w:rsid w:val="00CC1D30"/>
    <w:rsid w:val="00CC23AB"/>
    <w:rsid w:val="00CC2D00"/>
    <w:rsid w:val="00CC3230"/>
    <w:rsid w:val="00CC3313"/>
    <w:rsid w:val="00CC397A"/>
    <w:rsid w:val="00CC4068"/>
    <w:rsid w:val="00CC4236"/>
    <w:rsid w:val="00CC467B"/>
    <w:rsid w:val="00CC4A0A"/>
    <w:rsid w:val="00CC4C8E"/>
    <w:rsid w:val="00CC4E61"/>
    <w:rsid w:val="00CC52EC"/>
    <w:rsid w:val="00CC5420"/>
    <w:rsid w:val="00CC55E8"/>
    <w:rsid w:val="00CC5667"/>
    <w:rsid w:val="00CC5BCD"/>
    <w:rsid w:val="00CC629C"/>
    <w:rsid w:val="00CC6B9B"/>
    <w:rsid w:val="00CC7213"/>
    <w:rsid w:val="00CC7526"/>
    <w:rsid w:val="00CC7EC2"/>
    <w:rsid w:val="00CD057A"/>
    <w:rsid w:val="00CD1906"/>
    <w:rsid w:val="00CD2ADD"/>
    <w:rsid w:val="00CD2BE6"/>
    <w:rsid w:val="00CD31B6"/>
    <w:rsid w:val="00CD3DDD"/>
    <w:rsid w:val="00CD3F63"/>
    <w:rsid w:val="00CD423A"/>
    <w:rsid w:val="00CD428D"/>
    <w:rsid w:val="00CD4423"/>
    <w:rsid w:val="00CD45C6"/>
    <w:rsid w:val="00CD48DB"/>
    <w:rsid w:val="00CD4BAD"/>
    <w:rsid w:val="00CD4F8E"/>
    <w:rsid w:val="00CD55CE"/>
    <w:rsid w:val="00CD5D6E"/>
    <w:rsid w:val="00CD60DB"/>
    <w:rsid w:val="00CD6E0D"/>
    <w:rsid w:val="00CD7071"/>
    <w:rsid w:val="00CE0D8D"/>
    <w:rsid w:val="00CE0E4D"/>
    <w:rsid w:val="00CE2C1C"/>
    <w:rsid w:val="00CE2D07"/>
    <w:rsid w:val="00CE36DB"/>
    <w:rsid w:val="00CE4829"/>
    <w:rsid w:val="00CE4B4D"/>
    <w:rsid w:val="00CE4F96"/>
    <w:rsid w:val="00CE5170"/>
    <w:rsid w:val="00CE6362"/>
    <w:rsid w:val="00CE64D4"/>
    <w:rsid w:val="00CE6DFA"/>
    <w:rsid w:val="00CE7312"/>
    <w:rsid w:val="00CE744C"/>
    <w:rsid w:val="00CF0295"/>
    <w:rsid w:val="00CF051C"/>
    <w:rsid w:val="00CF0BB9"/>
    <w:rsid w:val="00CF100B"/>
    <w:rsid w:val="00CF1B96"/>
    <w:rsid w:val="00CF1CD4"/>
    <w:rsid w:val="00CF1D8D"/>
    <w:rsid w:val="00CF223D"/>
    <w:rsid w:val="00CF2A41"/>
    <w:rsid w:val="00CF3E3C"/>
    <w:rsid w:val="00CF49B4"/>
    <w:rsid w:val="00CF4A73"/>
    <w:rsid w:val="00CF4ADF"/>
    <w:rsid w:val="00CF4C47"/>
    <w:rsid w:val="00CF4FAA"/>
    <w:rsid w:val="00CF5525"/>
    <w:rsid w:val="00CF66ED"/>
    <w:rsid w:val="00CF7236"/>
    <w:rsid w:val="00CF779C"/>
    <w:rsid w:val="00CF7800"/>
    <w:rsid w:val="00D007AD"/>
    <w:rsid w:val="00D00C1A"/>
    <w:rsid w:val="00D00FA4"/>
    <w:rsid w:val="00D0137C"/>
    <w:rsid w:val="00D01796"/>
    <w:rsid w:val="00D01C19"/>
    <w:rsid w:val="00D0290F"/>
    <w:rsid w:val="00D02A99"/>
    <w:rsid w:val="00D030F2"/>
    <w:rsid w:val="00D0388E"/>
    <w:rsid w:val="00D03BEE"/>
    <w:rsid w:val="00D0403F"/>
    <w:rsid w:val="00D043F3"/>
    <w:rsid w:val="00D04B3E"/>
    <w:rsid w:val="00D0553F"/>
    <w:rsid w:val="00D05B02"/>
    <w:rsid w:val="00D06BDE"/>
    <w:rsid w:val="00D06C66"/>
    <w:rsid w:val="00D07107"/>
    <w:rsid w:val="00D0753A"/>
    <w:rsid w:val="00D07904"/>
    <w:rsid w:val="00D1048F"/>
    <w:rsid w:val="00D10733"/>
    <w:rsid w:val="00D10AAF"/>
    <w:rsid w:val="00D11650"/>
    <w:rsid w:val="00D120B6"/>
    <w:rsid w:val="00D127E4"/>
    <w:rsid w:val="00D129DE"/>
    <w:rsid w:val="00D12B6C"/>
    <w:rsid w:val="00D12FC7"/>
    <w:rsid w:val="00D1304E"/>
    <w:rsid w:val="00D1373C"/>
    <w:rsid w:val="00D13BB5"/>
    <w:rsid w:val="00D13C34"/>
    <w:rsid w:val="00D14284"/>
    <w:rsid w:val="00D14779"/>
    <w:rsid w:val="00D1494B"/>
    <w:rsid w:val="00D14B1A"/>
    <w:rsid w:val="00D14C5C"/>
    <w:rsid w:val="00D14E97"/>
    <w:rsid w:val="00D14ECA"/>
    <w:rsid w:val="00D150D5"/>
    <w:rsid w:val="00D15939"/>
    <w:rsid w:val="00D15AC3"/>
    <w:rsid w:val="00D15BE5"/>
    <w:rsid w:val="00D15C7C"/>
    <w:rsid w:val="00D165CE"/>
    <w:rsid w:val="00D16A0C"/>
    <w:rsid w:val="00D17FA2"/>
    <w:rsid w:val="00D20122"/>
    <w:rsid w:val="00D20613"/>
    <w:rsid w:val="00D21C5A"/>
    <w:rsid w:val="00D2205C"/>
    <w:rsid w:val="00D22860"/>
    <w:rsid w:val="00D22C29"/>
    <w:rsid w:val="00D23B94"/>
    <w:rsid w:val="00D23E6A"/>
    <w:rsid w:val="00D23F7A"/>
    <w:rsid w:val="00D24761"/>
    <w:rsid w:val="00D25014"/>
    <w:rsid w:val="00D25370"/>
    <w:rsid w:val="00D2697B"/>
    <w:rsid w:val="00D26BD3"/>
    <w:rsid w:val="00D26C53"/>
    <w:rsid w:val="00D26FD9"/>
    <w:rsid w:val="00D30F8E"/>
    <w:rsid w:val="00D318EC"/>
    <w:rsid w:val="00D31E48"/>
    <w:rsid w:val="00D335A7"/>
    <w:rsid w:val="00D3414F"/>
    <w:rsid w:val="00D347EB"/>
    <w:rsid w:val="00D34CD7"/>
    <w:rsid w:val="00D34F4E"/>
    <w:rsid w:val="00D34FF1"/>
    <w:rsid w:val="00D3575E"/>
    <w:rsid w:val="00D3606F"/>
    <w:rsid w:val="00D369B4"/>
    <w:rsid w:val="00D36D5F"/>
    <w:rsid w:val="00D3702F"/>
    <w:rsid w:val="00D370D1"/>
    <w:rsid w:val="00D37382"/>
    <w:rsid w:val="00D3776B"/>
    <w:rsid w:val="00D37CEE"/>
    <w:rsid w:val="00D37F19"/>
    <w:rsid w:val="00D401ED"/>
    <w:rsid w:val="00D403E2"/>
    <w:rsid w:val="00D404A2"/>
    <w:rsid w:val="00D407A1"/>
    <w:rsid w:val="00D4181B"/>
    <w:rsid w:val="00D41848"/>
    <w:rsid w:val="00D4236A"/>
    <w:rsid w:val="00D42D37"/>
    <w:rsid w:val="00D42DDB"/>
    <w:rsid w:val="00D43516"/>
    <w:rsid w:val="00D43BBA"/>
    <w:rsid w:val="00D44265"/>
    <w:rsid w:val="00D44281"/>
    <w:rsid w:val="00D4438B"/>
    <w:rsid w:val="00D45BE3"/>
    <w:rsid w:val="00D460C3"/>
    <w:rsid w:val="00D4670C"/>
    <w:rsid w:val="00D46B81"/>
    <w:rsid w:val="00D46CD3"/>
    <w:rsid w:val="00D47640"/>
    <w:rsid w:val="00D5012D"/>
    <w:rsid w:val="00D5024A"/>
    <w:rsid w:val="00D50E92"/>
    <w:rsid w:val="00D51D45"/>
    <w:rsid w:val="00D51E40"/>
    <w:rsid w:val="00D52555"/>
    <w:rsid w:val="00D53E4C"/>
    <w:rsid w:val="00D549B1"/>
    <w:rsid w:val="00D555BC"/>
    <w:rsid w:val="00D55EE7"/>
    <w:rsid w:val="00D565E3"/>
    <w:rsid w:val="00D56E31"/>
    <w:rsid w:val="00D57E5D"/>
    <w:rsid w:val="00D60D5D"/>
    <w:rsid w:val="00D60F2D"/>
    <w:rsid w:val="00D60F4C"/>
    <w:rsid w:val="00D620AC"/>
    <w:rsid w:val="00D627A6"/>
    <w:rsid w:val="00D628EC"/>
    <w:rsid w:val="00D62AE3"/>
    <w:rsid w:val="00D63179"/>
    <w:rsid w:val="00D633E9"/>
    <w:rsid w:val="00D6396A"/>
    <w:rsid w:val="00D64612"/>
    <w:rsid w:val="00D6488D"/>
    <w:rsid w:val="00D64DC0"/>
    <w:rsid w:val="00D64E13"/>
    <w:rsid w:val="00D64FB8"/>
    <w:rsid w:val="00D661F5"/>
    <w:rsid w:val="00D66D60"/>
    <w:rsid w:val="00D71A4A"/>
    <w:rsid w:val="00D71AA1"/>
    <w:rsid w:val="00D72740"/>
    <w:rsid w:val="00D72A26"/>
    <w:rsid w:val="00D73EC0"/>
    <w:rsid w:val="00D74357"/>
    <w:rsid w:val="00D74832"/>
    <w:rsid w:val="00D74B6E"/>
    <w:rsid w:val="00D74CE1"/>
    <w:rsid w:val="00D75163"/>
    <w:rsid w:val="00D75604"/>
    <w:rsid w:val="00D75C3D"/>
    <w:rsid w:val="00D75F21"/>
    <w:rsid w:val="00D7677C"/>
    <w:rsid w:val="00D768E2"/>
    <w:rsid w:val="00D775E8"/>
    <w:rsid w:val="00D77DCF"/>
    <w:rsid w:val="00D80830"/>
    <w:rsid w:val="00D8133A"/>
    <w:rsid w:val="00D81AC3"/>
    <w:rsid w:val="00D81BC2"/>
    <w:rsid w:val="00D81D2F"/>
    <w:rsid w:val="00D81E88"/>
    <w:rsid w:val="00D82002"/>
    <w:rsid w:val="00D839DE"/>
    <w:rsid w:val="00D83B05"/>
    <w:rsid w:val="00D84268"/>
    <w:rsid w:val="00D84322"/>
    <w:rsid w:val="00D847D9"/>
    <w:rsid w:val="00D85147"/>
    <w:rsid w:val="00D85351"/>
    <w:rsid w:val="00D85F01"/>
    <w:rsid w:val="00D862B5"/>
    <w:rsid w:val="00D866A9"/>
    <w:rsid w:val="00D866CE"/>
    <w:rsid w:val="00D86B33"/>
    <w:rsid w:val="00D86B4F"/>
    <w:rsid w:val="00D86CE0"/>
    <w:rsid w:val="00D872C9"/>
    <w:rsid w:val="00D90D08"/>
    <w:rsid w:val="00D930B5"/>
    <w:rsid w:val="00D93F76"/>
    <w:rsid w:val="00D9447E"/>
    <w:rsid w:val="00D9479A"/>
    <w:rsid w:val="00D94DC4"/>
    <w:rsid w:val="00D9642D"/>
    <w:rsid w:val="00D96819"/>
    <w:rsid w:val="00D9686B"/>
    <w:rsid w:val="00D96CB9"/>
    <w:rsid w:val="00D9706D"/>
    <w:rsid w:val="00D97073"/>
    <w:rsid w:val="00D97095"/>
    <w:rsid w:val="00D970CF"/>
    <w:rsid w:val="00DA08B3"/>
    <w:rsid w:val="00DA0BD6"/>
    <w:rsid w:val="00DA0BEC"/>
    <w:rsid w:val="00DA0DBA"/>
    <w:rsid w:val="00DA0E10"/>
    <w:rsid w:val="00DA0EC4"/>
    <w:rsid w:val="00DA141D"/>
    <w:rsid w:val="00DA1B58"/>
    <w:rsid w:val="00DA1C8E"/>
    <w:rsid w:val="00DA1FB7"/>
    <w:rsid w:val="00DA25A8"/>
    <w:rsid w:val="00DA285F"/>
    <w:rsid w:val="00DA3488"/>
    <w:rsid w:val="00DA3838"/>
    <w:rsid w:val="00DA3B1D"/>
    <w:rsid w:val="00DA3D11"/>
    <w:rsid w:val="00DA4791"/>
    <w:rsid w:val="00DA47A6"/>
    <w:rsid w:val="00DA4835"/>
    <w:rsid w:val="00DA48E0"/>
    <w:rsid w:val="00DA4CA2"/>
    <w:rsid w:val="00DA4CEC"/>
    <w:rsid w:val="00DA51AF"/>
    <w:rsid w:val="00DA54F8"/>
    <w:rsid w:val="00DA608A"/>
    <w:rsid w:val="00DA6908"/>
    <w:rsid w:val="00DA6F67"/>
    <w:rsid w:val="00DA7817"/>
    <w:rsid w:val="00DA78E3"/>
    <w:rsid w:val="00DA78E5"/>
    <w:rsid w:val="00DA79FE"/>
    <w:rsid w:val="00DB00E4"/>
    <w:rsid w:val="00DB0584"/>
    <w:rsid w:val="00DB1499"/>
    <w:rsid w:val="00DB197D"/>
    <w:rsid w:val="00DB1F99"/>
    <w:rsid w:val="00DB2535"/>
    <w:rsid w:val="00DB25FC"/>
    <w:rsid w:val="00DB2EF6"/>
    <w:rsid w:val="00DB3914"/>
    <w:rsid w:val="00DB3B1B"/>
    <w:rsid w:val="00DB42EE"/>
    <w:rsid w:val="00DB4882"/>
    <w:rsid w:val="00DB4CAC"/>
    <w:rsid w:val="00DB5149"/>
    <w:rsid w:val="00DB5485"/>
    <w:rsid w:val="00DB6202"/>
    <w:rsid w:val="00DB63CD"/>
    <w:rsid w:val="00DB6EF5"/>
    <w:rsid w:val="00DB6F55"/>
    <w:rsid w:val="00DB77CC"/>
    <w:rsid w:val="00DB7B8C"/>
    <w:rsid w:val="00DC08B9"/>
    <w:rsid w:val="00DC16D4"/>
    <w:rsid w:val="00DC2706"/>
    <w:rsid w:val="00DC3CA0"/>
    <w:rsid w:val="00DC41D1"/>
    <w:rsid w:val="00DC52C2"/>
    <w:rsid w:val="00DC5C7D"/>
    <w:rsid w:val="00DC5C86"/>
    <w:rsid w:val="00DC64F4"/>
    <w:rsid w:val="00DC65F5"/>
    <w:rsid w:val="00DC66E9"/>
    <w:rsid w:val="00DC6CAD"/>
    <w:rsid w:val="00DC6E79"/>
    <w:rsid w:val="00DC6EF1"/>
    <w:rsid w:val="00DC6F23"/>
    <w:rsid w:val="00DC7553"/>
    <w:rsid w:val="00DC7687"/>
    <w:rsid w:val="00DC78B2"/>
    <w:rsid w:val="00DC7B6F"/>
    <w:rsid w:val="00DD0BFB"/>
    <w:rsid w:val="00DD0D4C"/>
    <w:rsid w:val="00DD114B"/>
    <w:rsid w:val="00DD174E"/>
    <w:rsid w:val="00DD18FF"/>
    <w:rsid w:val="00DD234C"/>
    <w:rsid w:val="00DD5350"/>
    <w:rsid w:val="00DD6C97"/>
    <w:rsid w:val="00DD6F41"/>
    <w:rsid w:val="00DD7421"/>
    <w:rsid w:val="00DD7850"/>
    <w:rsid w:val="00DE0165"/>
    <w:rsid w:val="00DE131A"/>
    <w:rsid w:val="00DE15FB"/>
    <w:rsid w:val="00DE1FB8"/>
    <w:rsid w:val="00DE2ECE"/>
    <w:rsid w:val="00DE2F0D"/>
    <w:rsid w:val="00DE3223"/>
    <w:rsid w:val="00DE3A51"/>
    <w:rsid w:val="00DE4763"/>
    <w:rsid w:val="00DE4F47"/>
    <w:rsid w:val="00DE56F5"/>
    <w:rsid w:val="00DE5A6F"/>
    <w:rsid w:val="00DE6611"/>
    <w:rsid w:val="00DE728D"/>
    <w:rsid w:val="00DE7664"/>
    <w:rsid w:val="00DE79D2"/>
    <w:rsid w:val="00DF0158"/>
    <w:rsid w:val="00DF0465"/>
    <w:rsid w:val="00DF04B6"/>
    <w:rsid w:val="00DF1E32"/>
    <w:rsid w:val="00DF2F56"/>
    <w:rsid w:val="00DF3965"/>
    <w:rsid w:val="00DF4172"/>
    <w:rsid w:val="00DF418C"/>
    <w:rsid w:val="00DF44FF"/>
    <w:rsid w:val="00DF4808"/>
    <w:rsid w:val="00DF56FD"/>
    <w:rsid w:val="00DF5E65"/>
    <w:rsid w:val="00DF63A1"/>
    <w:rsid w:val="00DF73C5"/>
    <w:rsid w:val="00DF745A"/>
    <w:rsid w:val="00DF749E"/>
    <w:rsid w:val="00DF7619"/>
    <w:rsid w:val="00DF767D"/>
    <w:rsid w:val="00DF7F52"/>
    <w:rsid w:val="00E01833"/>
    <w:rsid w:val="00E01862"/>
    <w:rsid w:val="00E01EF8"/>
    <w:rsid w:val="00E020C9"/>
    <w:rsid w:val="00E022C5"/>
    <w:rsid w:val="00E0281A"/>
    <w:rsid w:val="00E0292E"/>
    <w:rsid w:val="00E029FE"/>
    <w:rsid w:val="00E02D16"/>
    <w:rsid w:val="00E0309F"/>
    <w:rsid w:val="00E034AA"/>
    <w:rsid w:val="00E03928"/>
    <w:rsid w:val="00E04585"/>
    <w:rsid w:val="00E04DFD"/>
    <w:rsid w:val="00E05259"/>
    <w:rsid w:val="00E055A0"/>
    <w:rsid w:val="00E0569E"/>
    <w:rsid w:val="00E06B48"/>
    <w:rsid w:val="00E06E1D"/>
    <w:rsid w:val="00E07903"/>
    <w:rsid w:val="00E1007E"/>
    <w:rsid w:val="00E1038D"/>
    <w:rsid w:val="00E1104C"/>
    <w:rsid w:val="00E1169C"/>
    <w:rsid w:val="00E11A7D"/>
    <w:rsid w:val="00E1221E"/>
    <w:rsid w:val="00E138DE"/>
    <w:rsid w:val="00E14117"/>
    <w:rsid w:val="00E144DE"/>
    <w:rsid w:val="00E147E7"/>
    <w:rsid w:val="00E154F8"/>
    <w:rsid w:val="00E15A1C"/>
    <w:rsid w:val="00E1610E"/>
    <w:rsid w:val="00E16290"/>
    <w:rsid w:val="00E1751F"/>
    <w:rsid w:val="00E17694"/>
    <w:rsid w:val="00E176A4"/>
    <w:rsid w:val="00E17763"/>
    <w:rsid w:val="00E20363"/>
    <w:rsid w:val="00E210E1"/>
    <w:rsid w:val="00E2119F"/>
    <w:rsid w:val="00E216EF"/>
    <w:rsid w:val="00E22308"/>
    <w:rsid w:val="00E22AB4"/>
    <w:rsid w:val="00E22B4A"/>
    <w:rsid w:val="00E22F05"/>
    <w:rsid w:val="00E233EF"/>
    <w:rsid w:val="00E24E06"/>
    <w:rsid w:val="00E25578"/>
    <w:rsid w:val="00E27996"/>
    <w:rsid w:val="00E31212"/>
    <w:rsid w:val="00E3121B"/>
    <w:rsid w:val="00E31855"/>
    <w:rsid w:val="00E324AF"/>
    <w:rsid w:val="00E3265F"/>
    <w:rsid w:val="00E32CB3"/>
    <w:rsid w:val="00E32CF2"/>
    <w:rsid w:val="00E33359"/>
    <w:rsid w:val="00E333AE"/>
    <w:rsid w:val="00E33B92"/>
    <w:rsid w:val="00E33F28"/>
    <w:rsid w:val="00E3489E"/>
    <w:rsid w:val="00E34B8A"/>
    <w:rsid w:val="00E3574B"/>
    <w:rsid w:val="00E3592F"/>
    <w:rsid w:val="00E35D14"/>
    <w:rsid w:val="00E35E2A"/>
    <w:rsid w:val="00E3625B"/>
    <w:rsid w:val="00E364FC"/>
    <w:rsid w:val="00E36762"/>
    <w:rsid w:val="00E37BFF"/>
    <w:rsid w:val="00E403DD"/>
    <w:rsid w:val="00E405DB"/>
    <w:rsid w:val="00E40B61"/>
    <w:rsid w:val="00E40DF7"/>
    <w:rsid w:val="00E42178"/>
    <w:rsid w:val="00E42CC5"/>
    <w:rsid w:val="00E433CF"/>
    <w:rsid w:val="00E43D3F"/>
    <w:rsid w:val="00E43DE4"/>
    <w:rsid w:val="00E44136"/>
    <w:rsid w:val="00E4490E"/>
    <w:rsid w:val="00E44B77"/>
    <w:rsid w:val="00E44FE1"/>
    <w:rsid w:val="00E45AFC"/>
    <w:rsid w:val="00E45E30"/>
    <w:rsid w:val="00E4604D"/>
    <w:rsid w:val="00E503B1"/>
    <w:rsid w:val="00E50BDF"/>
    <w:rsid w:val="00E5137F"/>
    <w:rsid w:val="00E51C51"/>
    <w:rsid w:val="00E51E5D"/>
    <w:rsid w:val="00E51FCA"/>
    <w:rsid w:val="00E52175"/>
    <w:rsid w:val="00E52603"/>
    <w:rsid w:val="00E52A70"/>
    <w:rsid w:val="00E52D84"/>
    <w:rsid w:val="00E5316B"/>
    <w:rsid w:val="00E53930"/>
    <w:rsid w:val="00E53B2B"/>
    <w:rsid w:val="00E53DC7"/>
    <w:rsid w:val="00E54493"/>
    <w:rsid w:val="00E545B5"/>
    <w:rsid w:val="00E546BD"/>
    <w:rsid w:val="00E546FD"/>
    <w:rsid w:val="00E547AB"/>
    <w:rsid w:val="00E54E2E"/>
    <w:rsid w:val="00E55D25"/>
    <w:rsid w:val="00E5674D"/>
    <w:rsid w:val="00E56DB4"/>
    <w:rsid w:val="00E572F1"/>
    <w:rsid w:val="00E57B10"/>
    <w:rsid w:val="00E57BDE"/>
    <w:rsid w:val="00E60337"/>
    <w:rsid w:val="00E60A5C"/>
    <w:rsid w:val="00E60DC1"/>
    <w:rsid w:val="00E61942"/>
    <w:rsid w:val="00E61D4D"/>
    <w:rsid w:val="00E61D8A"/>
    <w:rsid w:val="00E61D8C"/>
    <w:rsid w:val="00E61FEB"/>
    <w:rsid w:val="00E6287E"/>
    <w:rsid w:val="00E62FD3"/>
    <w:rsid w:val="00E631A0"/>
    <w:rsid w:val="00E633AC"/>
    <w:rsid w:val="00E63B12"/>
    <w:rsid w:val="00E63D64"/>
    <w:rsid w:val="00E641D6"/>
    <w:rsid w:val="00E651FD"/>
    <w:rsid w:val="00E65D70"/>
    <w:rsid w:val="00E65F09"/>
    <w:rsid w:val="00E66607"/>
    <w:rsid w:val="00E66987"/>
    <w:rsid w:val="00E6713D"/>
    <w:rsid w:val="00E67538"/>
    <w:rsid w:val="00E67D89"/>
    <w:rsid w:val="00E705B4"/>
    <w:rsid w:val="00E708D2"/>
    <w:rsid w:val="00E70A49"/>
    <w:rsid w:val="00E7100F"/>
    <w:rsid w:val="00E71438"/>
    <w:rsid w:val="00E717D6"/>
    <w:rsid w:val="00E7192A"/>
    <w:rsid w:val="00E71980"/>
    <w:rsid w:val="00E719D4"/>
    <w:rsid w:val="00E71FCE"/>
    <w:rsid w:val="00E73069"/>
    <w:rsid w:val="00E73395"/>
    <w:rsid w:val="00E74304"/>
    <w:rsid w:val="00E74B32"/>
    <w:rsid w:val="00E74EA8"/>
    <w:rsid w:val="00E7524D"/>
    <w:rsid w:val="00E75445"/>
    <w:rsid w:val="00E76752"/>
    <w:rsid w:val="00E76ADC"/>
    <w:rsid w:val="00E76C39"/>
    <w:rsid w:val="00E76E19"/>
    <w:rsid w:val="00E77127"/>
    <w:rsid w:val="00E77450"/>
    <w:rsid w:val="00E8011E"/>
    <w:rsid w:val="00E8094B"/>
    <w:rsid w:val="00E812B2"/>
    <w:rsid w:val="00E81D7C"/>
    <w:rsid w:val="00E81FE8"/>
    <w:rsid w:val="00E825DD"/>
    <w:rsid w:val="00E8286F"/>
    <w:rsid w:val="00E82D7D"/>
    <w:rsid w:val="00E82DC8"/>
    <w:rsid w:val="00E8321B"/>
    <w:rsid w:val="00E832A2"/>
    <w:rsid w:val="00E83C17"/>
    <w:rsid w:val="00E83D63"/>
    <w:rsid w:val="00E83FBE"/>
    <w:rsid w:val="00E84378"/>
    <w:rsid w:val="00E84739"/>
    <w:rsid w:val="00E84C3B"/>
    <w:rsid w:val="00E85825"/>
    <w:rsid w:val="00E85C6A"/>
    <w:rsid w:val="00E85DA4"/>
    <w:rsid w:val="00E862D7"/>
    <w:rsid w:val="00E86700"/>
    <w:rsid w:val="00E867F8"/>
    <w:rsid w:val="00E87765"/>
    <w:rsid w:val="00E878D5"/>
    <w:rsid w:val="00E87AAD"/>
    <w:rsid w:val="00E87C90"/>
    <w:rsid w:val="00E87FB1"/>
    <w:rsid w:val="00E90941"/>
    <w:rsid w:val="00E90DF4"/>
    <w:rsid w:val="00E91119"/>
    <w:rsid w:val="00E9143C"/>
    <w:rsid w:val="00E9171D"/>
    <w:rsid w:val="00E91F40"/>
    <w:rsid w:val="00E9200B"/>
    <w:rsid w:val="00E9272E"/>
    <w:rsid w:val="00E927B7"/>
    <w:rsid w:val="00E92D74"/>
    <w:rsid w:val="00E93029"/>
    <w:rsid w:val="00E93578"/>
    <w:rsid w:val="00E939C4"/>
    <w:rsid w:val="00E95B08"/>
    <w:rsid w:val="00E95E98"/>
    <w:rsid w:val="00E96155"/>
    <w:rsid w:val="00E96965"/>
    <w:rsid w:val="00E9783C"/>
    <w:rsid w:val="00E97F4A"/>
    <w:rsid w:val="00EA00E5"/>
    <w:rsid w:val="00EA0D8E"/>
    <w:rsid w:val="00EA1572"/>
    <w:rsid w:val="00EA1619"/>
    <w:rsid w:val="00EA20A3"/>
    <w:rsid w:val="00EA2252"/>
    <w:rsid w:val="00EA2BE5"/>
    <w:rsid w:val="00EA2C54"/>
    <w:rsid w:val="00EA2C80"/>
    <w:rsid w:val="00EA2F5C"/>
    <w:rsid w:val="00EA33E5"/>
    <w:rsid w:val="00EA36FE"/>
    <w:rsid w:val="00EA3A32"/>
    <w:rsid w:val="00EA3BE2"/>
    <w:rsid w:val="00EA3C0F"/>
    <w:rsid w:val="00EA41E3"/>
    <w:rsid w:val="00EA463F"/>
    <w:rsid w:val="00EA5179"/>
    <w:rsid w:val="00EA57FA"/>
    <w:rsid w:val="00EA5B5C"/>
    <w:rsid w:val="00EA7158"/>
    <w:rsid w:val="00EA76FE"/>
    <w:rsid w:val="00EA7D6D"/>
    <w:rsid w:val="00EB10ED"/>
    <w:rsid w:val="00EB1208"/>
    <w:rsid w:val="00EB22BE"/>
    <w:rsid w:val="00EB29B3"/>
    <w:rsid w:val="00EB321D"/>
    <w:rsid w:val="00EB36B6"/>
    <w:rsid w:val="00EB3A1A"/>
    <w:rsid w:val="00EB3DC2"/>
    <w:rsid w:val="00EB40A4"/>
    <w:rsid w:val="00EB47E2"/>
    <w:rsid w:val="00EB4C88"/>
    <w:rsid w:val="00EB5A20"/>
    <w:rsid w:val="00EB5F1D"/>
    <w:rsid w:val="00EB6C18"/>
    <w:rsid w:val="00EB70BE"/>
    <w:rsid w:val="00EB7117"/>
    <w:rsid w:val="00EB7323"/>
    <w:rsid w:val="00EB759A"/>
    <w:rsid w:val="00EB7C5E"/>
    <w:rsid w:val="00EC043F"/>
    <w:rsid w:val="00EC0442"/>
    <w:rsid w:val="00EC0EE1"/>
    <w:rsid w:val="00EC1D11"/>
    <w:rsid w:val="00EC1E7B"/>
    <w:rsid w:val="00EC36D7"/>
    <w:rsid w:val="00EC3B75"/>
    <w:rsid w:val="00EC439A"/>
    <w:rsid w:val="00EC453F"/>
    <w:rsid w:val="00EC5607"/>
    <w:rsid w:val="00EC56DD"/>
    <w:rsid w:val="00EC571B"/>
    <w:rsid w:val="00EC5C70"/>
    <w:rsid w:val="00EC70CA"/>
    <w:rsid w:val="00EC7626"/>
    <w:rsid w:val="00EC7704"/>
    <w:rsid w:val="00EC79B6"/>
    <w:rsid w:val="00EC7C36"/>
    <w:rsid w:val="00EC7DE8"/>
    <w:rsid w:val="00ED081E"/>
    <w:rsid w:val="00ED0A98"/>
    <w:rsid w:val="00ED0AA2"/>
    <w:rsid w:val="00ED0E9F"/>
    <w:rsid w:val="00ED141D"/>
    <w:rsid w:val="00ED14E2"/>
    <w:rsid w:val="00ED1752"/>
    <w:rsid w:val="00ED1B7A"/>
    <w:rsid w:val="00ED1C51"/>
    <w:rsid w:val="00ED29E2"/>
    <w:rsid w:val="00ED3396"/>
    <w:rsid w:val="00ED3F0A"/>
    <w:rsid w:val="00ED4064"/>
    <w:rsid w:val="00ED449F"/>
    <w:rsid w:val="00ED5844"/>
    <w:rsid w:val="00ED5BD4"/>
    <w:rsid w:val="00ED701F"/>
    <w:rsid w:val="00ED78A1"/>
    <w:rsid w:val="00ED7E0A"/>
    <w:rsid w:val="00EE02BC"/>
    <w:rsid w:val="00EE062B"/>
    <w:rsid w:val="00EE06EB"/>
    <w:rsid w:val="00EE12EC"/>
    <w:rsid w:val="00EE176E"/>
    <w:rsid w:val="00EE186B"/>
    <w:rsid w:val="00EE33EA"/>
    <w:rsid w:val="00EE3B97"/>
    <w:rsid w:val="00EE41AB"/>
    <w:rsid w:val="00EE4373"/>
    <w:rsid w:val="00EE46E0"/>
    <w:rsid w:val="00EE484C"/>
    <w:rsid w:val="00EE48FD"/>
    <w:rsid w:val="00EE4CCD"/>
    <w:rsid w:val="00EE5AB4"/>
    <w:rsid w:val="00EE5AD9"/>
    <w:rsid w:val="00EF04A5"/>
    <w:rsid w:val="00EF2076"/>
    <w:rsid w:val="00EF2419"/>
    <w:rsid w:val="00EF2A52"/>
    <w:rsid w:val="00EF3497"/>
    <w:rsid w:val="00EF38F2"/>
    <w:rsid w:val="00EF478A"/>
    <w:rsid w:val="00EF4FC1"/>
    <w:rsid w:val="00EF6182"/>
    <w:rsid w:val="00EF62FE"/>
    <w:rsid w:val="00EF64D4"/>
    <w:rsid w:val="00EF69BF"/>
    <w:rsid w:val="00EF6AB2"/>
    <w:rsid w:val="00EF6F55"/>
    <w:rsid w:val="00EF7014"/>
    <w:rsid w:val="00EF7018"/>
    <w:rsid w:val="00EF70D1"/>
    <w:rsid w:val="00EF7EAE"/>
    <w:rsid w:val="00F004C4"/>
    <w:rsid w:val="00F00506"/>
    <w:rsid w:val="00F0157F"/>
    <w:rsid w:val="00F01A0F"/>
    <w:rsid w:val="00F01DB4"/>
    <w:rsid w:val="00F0212A"/>
    <w:rsid w:val="00F025BB"/>
    <w:rsid w:val="00F0334D"/>
    <w:rsid w:val="00F03972"/>
    <w:rsid w:val="00F039B0"/>
    <w:rsid w:val="00F03A1F"/>
    <w:rsid w:val="00F03DAA"/>
    <w:rsid w:val="00F0420A"/>
    <w:rsid w:val="00F042A2"/>
    <w:rsid w:val="00F054F7"/>
    <w:rsid w:val="00F05928"/>
    <w:rsid w:val="00F05D0C"/>
    <w:rsid w:val="00F06567"/>
    <w:rsid w:val="00F06CF4"/>
    <w:rsid w:val="00F0740B"/>
    <w:rsid w:val="00F07C78"/>
    <w:rsid w:val="00F07D50"/>
    <w:rsid w:val="00F10485"/>
    <w:rsid w:val="00F1108D"/>
    <w:rsid w:val="00F115B7"/>
    <w:rsid w:val="00F11803"/>
    <w:rsid w:val="00F1212E"/>
    <w:rsid w:val="00F12985"/>
    <w:rsid w:val="00F13254"/>
    <w:rsid w:val="00F13624"/>
    <w:rsid w:val="00F14904"/>
    <w:rsid w:val="00F14FE4"/>
    <w:rsid w:val="00F15126"/>
    <w:rsid w:val="00F15F89"/>
    <w:rsid w:val="00F16361"/>
    <w:rsid w:val="00F163C4"/>
    <w:rsid w:val="00F164B7"/>
    <w:rsid w:val="00F1670E"/>
    <w:rsid w:val="00F16CC8"/>
    <w:rsid w:val="00F216A9"/>
    <w:rsid w:val="00F21AA2"/>
    <w:rsid w:val="00F21D9B"/>
    <w:rsid w:val="00F2243B"/>
    <w:rsid w:val="00F23181"/>
    <w:rsid w:val="00F2479C"/>
    <w:rsid w:val="00F247C3"/>
    <w:rsid w:val="00F25CAF"/>
    <w:rsid w:val="00F2618E"/>
    <w:rsid w:val="00F26452"/>
    <w:rsid w:val="00F268A7"/>
    <w:rsid w:val="00F26989"/>
    <w:rsid w:val="00F26DAD"/>
    <w:rsid w:val="00F27A5D"/>
    <w:rsid w:val="00F27D40"/>
    <w:rsid w:val="00F301B7"/>
    <w:rsid w:val="00F30270"/>
    <w:rsid w:val="00F304D3"/>
    <w:rsid w:val="00F31031"/>
    <w:rsid w:val="00F311F4"/>
    <w:rsid w:val="00F312C7"/>
    <w:rsid w:val="00F31A36"/>
    <w:rsid w:val="00F31FF1"/>
    <w:rsid w:val="00F322D9"/>
    <w:rsid w:val="00F3285C"/>
    <w:rsid w:val="00F32BEF"/>
    <w:rsid w:val="00F336D2"/>
    <w:rsid w:val="00F33C6A"/>
    <w:rsid w:val="00F34445"/>
    <w:rsid w:val="00F34684"/>
    <w:rsid w:val="00F350A9"/>
    <w:rsid w:val="00F356A4"/>
    <w:rsid w:val="00F35EE6"/>
    <w:rsid w:val="00F3670B"/>
    <w:rsid w:val="00F3683B"/>
    <w:rsid w:val="00F368EA"/>
    <w:rsid w:val="00F3712B"/>
    <w:rsid w:val="00F40DFE"/>
    <w:rsid w:val="00F41967"/>
    <w:rsid w:val="00F41BF8"/>
    <w:rsid w:val="00F41F06"/>
    <w:rsid w:val="00F421EB"/>
    <w:rsid w:val="00F43314"/>
    <w:rsid w:val="00F43C84"/>
    <w:rsid w:val="00F43D71"/>
    <w:rsid w:val="00F4400A"/>
    <w:rsid w:val="00F442C2"/>
    <w:rsid w:val="00F44D14"/>
    <w:rsid w:val="00F45730"/>
    <w:rsid w:val="00F4577D"/>
    <w:rsid w:val="00F45A10"/>
    <w:rsid w:val="00F464F6"/>
    <w:rsid w:val="00F46CD6"/>
    <w:rsid w:val="00F46E45"/>
    <w:rsid w:val="00F46E8D"/>
    <w:rsid w:val="00F47010"/>
    <w:rsid w:val="00F5026E"/>
    <w:rsid w:val="00F50EEF"/>
    <w:rsid w:val="00F51AC5"/>
    <w:rsid w:val="00F5232D"/>
    <w:rsid w:val="00F5250D"/>
    <w:rsid w:val="00F530F0"/>
    <w:rsid w:val="00F53B9E"/>
    <w:rsid w:val="00F53CE3"/>
    <w:rsid w:val="00F5447F"/>
    <w:rsid w:val="00F54952"/>
    <w:rsid w:val="00F54BEB"/>
    <w:rsid w:val="00F54DF8"/>
    <w:rsid w:val="00F54FB6"/>
    <w:rsid w:val="00F555E7"/>
    <w:rsid w:val="00F556DC"/>
    <w:rsid w:val="00F5588D"/>
    <w:rsid w:val="00F55E51"/>
    <w:rsid w:val="00F562CF"/>
    <w:rsid w:val="00F575B5"/>
    <w:rsid w:val="00F57F1D"/>
    <w:rsid w:val="00F57F6C"/>
    <w:rsid w:val="00F60044"/>
    <w:rsid w:val="00F60050"/>
    <w:rsid w:val="00F618DB"/>
    <w:rsid w:val="00F61CAF"/>
    <w:rsid w:val="00F61DF9"/>
    <w:rsid w:val="00F63AAB"/>
    <w:rsid w:val="00F645CF"/>
    <w:rsid w:val="00F646C9"/>
    <w:rsid w:val="00F64BF9"/>
    <w:rsid w:val="00F65168"/>
    <w:rsid w:val="00F653B2"/>
    <w:rsid w:val="00F6572D"/>
    <w:rsid w:val="00F65F82"/>
    <w:rsid w:val="00F65FD0"/>
    <w:rsid w:val="00F66449"/>
    <w:rsid w:val="00F66559"/>
    <w:rsid w:val="00F66AE6"/>
    <w:rsid w:val="00F66B2C"/>
    <w:rsid w:val="00F67075"/>
    <w:rsid w:val="00F67BF8"/>
    <w:rsid w:val="00F70163"/>
    <w:rsid w:val="00F712D0"/>
    <w:rsid w:val="00F71407"/>
    <w:rsid w:val="00F71455"/>
    <w:rsid w:val="00F714D7"/>
    <w:rsid w:val="00F719D4"/>
    <w:rsid w:val="00F71F96"/>
    <w:rsid w:val="00F72DBD"/>
    <w:rsid w:val="00F73458"/>
    <w:rsid w:val="00F74249"/>
    <w:rsid w:val="00F7437B"/>
    <w:rsid w:val="00F7439F"/>
    <w:rsid w:val="00F745E7"/>
    <w:rsid w:val="00F746A2"/>
    <w:rsid w:val="00F74B2F"/>
    <w:rsid w:val="00F74CAA"/>
    <w:rsid w:val="00F74E8F"/>
    <w:rsid w:val="00F75206"/>
    <w:rsid w:val="00F758DA"/>
    <w:rsid w:val="00F75C44"/>
    <w:rsid w:val="00F76B97"/>
    <w:rsid w:val="00F76EEB"/>
    <w:rsid w:val="00F7718B"/>
    <w:rsid w:val="00F77443"/>
    <w:rsid w:val="00F775B7"/>
    <w:rsid w:val="00F77D0E"/>
    <w:rsid w:val="00F77EF7"/>
    <w:rsid w:val="00F80121"/>
    <w:rsid w:val="00F80306"/>
    <w:rsid w:val="00F8088A"/>
    <w:rsid w:val="00F82363"/>
    <w:rsid w:val="00F835DB"/>
    <w:rsid w:val="00F83601"/>
    <w:rsid w:val="00F842F9"/>
    <w:rsid w:val="00F844D8"/>
    <w:rsid w:val="00F84E20"/>
    <w:rsid w:val="00F84F1E"/>
    <w:rsid w:val="00F85049"/>
    <w:rsid w:val="00F85237"/>
    <w:rsid w:val="00F853A4"/>
    <w:rsid w:val="00F855A5"/>
    <w:rsid w:val="00F85A8B"/>
    <w:rsid w:val="00F86B11"/>
    <w:rsid w:val="00F87AC6"/>
    <w:rsid w:val="00F9068A"/>
    <w:rsid w:val="00F908FF"/>
    <w:rsid w:val="00F90B22"/>
    <w:rsid w:val="00F90C19"/>
    <w:rsid w:val="00F90CC3"/>
    <w:rsid w:val="00F92C56"/>
    <w:rsid w:val="00F92F6E"/>
    <w:rsid w:val="00F93202"/>
    <w:rsid w:val="00F94398"/>
    <w:rsid w:val="00F944E0"/>
    <w:rsid w:val="00F9480F"/>
    <w:rsid w:val="00F958CB"/>
    <w:rsid w:val="00F95A9C"/>
    <w:rsid w:val="00F96747"/>
    <w:rsid w:val="00F967CB"/>
    <w:rsid w:val="00F96887"/>
    <w:rsid w:val="00F96F65"/>
    <w:rsid w:val="00F97FC6"/>
    <w:rsid w:val="00FA009C"/>
    <w:rsid w:val="00FA079C"/>
    <w:rsid w:val="00FA1388"/>
    <w:rsid w:val="00FA15EA"/>
    <w:rsid w:val="00FA168D"/>
    <w:rsid w:val="00FA1E8C"/>
    <w:rsid w:val="00FA2471"/>
    <w:rsid w:val="00FA28C4"/>
    <w:rsid w:val="00FA3C11"/>
    <w:rsid w:val="00FA446B"/>
    <w:rsid w:val="00FA44F1"/>
    <w:rsid w:val="00FA4536"/>
    <w:rsid w:val="00FA454D"/>
    <w:rsid w:val="00FA4567"/>
    <w:rsid w:val="00FA4788"/>
    <w:rsid w:val="00FA48FB"/>
    <w:rsid w:val="00FA4CCE"/>
    <w:rsid w:val="00FA5176"/>
    <w:rsid w:val="00FA529F"/>
    <w:rsid w:val="00FA52D7"/>
    <w:rsid w:val="00FA5F37"/>
    <w:rsid w:val="00FA6610"/>
    <w:rsid w:val="00FA6B3A"/>
    <w:rsid w:val="00FA7201"/>
    <w:rsid w:val="00FA779D"/>
    <w:rsid w:val="00FA77A6"/>
    <w:rsid w:val="00FB0759"/>
    <w:rsid w:val="00FB0886"/>
    <w:rsid w:val="00FB0E11"/>
    <w:rsid w:val="00FB2705"/>
    <w:rsid w:val="00FB28DA"/>
    <w:rsid w:val="00FB4684"/>
    <w:rsid w:val="00FB477B"/>
    <w:rsid w:val="00FB4D37"/>
    <w:rsid w:val="00FB4D57"/>
    <w:rsid w:val="00FB5B9B"/>
    <w:rsid w:val="00FB620E"/>
    <w:rsid w:val="00FB636C"/>
    <w:rsid w:val="00FB6D57"/>
    <w:rsid w:val="00FB6E8A"/>
    <w:rsid w:val="00FB73D0"/>
    <w:rsid w:val="00FB7EFD"/>
    <w:rsid w:val="00FC0C5F"/>
    <w:rsid w:val="00FC116F"/>
    <w:rsid w:val="00FC1519"/>
    <w:rsid w:val="00FC2032"/>
    <w:rsid w:val="00FC2350"/>
    <w:rsid w:val="00FC2728"/>
    <w:rsid w:val="00FC2CBC"/>
    <w:rsid w:val="00FC2CDA"/>
    <w:rsid w:val="00FC2F23"/>
    <w:rsid w:val="00FC30BF"/>
    <w:rsid w:val="00FC336D"/>
    <w:rsid w:val="00FC393C"/>
    <w:rsid w:val="00FC3FA2"/>
    <w:rsid w:val="00FC4F88"/>
    <w:rsid w:val="00FC5910"/>
    <w:rsid w:val="00FC62D5"/>
    <w:rsid w:val="00FC6CCF"/>
    <w:rsid w:val="00FC6E60"/>
    <w:rsid w:val="00FC74EC"/>
    <w:rsid w:val="00FC78F3"/>
    <w:rsid w:val="00FC792C"/>
    <w:rsid w:val="00FD0702"/>
    <w:rsid w:val="00FD0AF4"/>
    <w:rsid w:val="00FD0AFB"/>
    <w:rsid w:val="00FD0D04"/>
    <w:rsid w:val="00FD172A"/>
    <w:rsid w:val="00FD2AB1"/>
    <w:rsid w:val="00FD302E"/>
    <w:rsid w:val="00FD32A4"/>
    <w:rsid w:val="00FD3870"/>
    <w:rsid w:val="00FD3964"/>
    <w:rsid w:val="00FD3B20"/>
    <w:rsid w:val="00FD3FD3"/>
    <w:rsid w:val="00FD4284"/>
    <w:rsid w:val="00FD448C"/>
    <w:rsid w:val="00FD4634"/>
    <w:rsid w:val="00FD51A7"/>
    <w:rsid w:val="00FD5442"/>
    <w:rsid w:val="00FD57B7"/>
    <w:rsid w:val="00FD59EF"/>
    <w:rsid w:val="00FD5BCA"/>
    <w:rsid w:val="00FD5F63"/>
    <w:rsid w:val="00FD6630"/>
    <w:rsid w:val="00FD6766"/>
    <w:rsid w:val="00FD6915"/>
    <w:rsid w:val="00FD72D3"/>
    <w:rsid w:val="00FD7417"/>
    <w:rsid w:val="00FE0134"/>
    <w:rsid w:val="00FE0996"/>
    <w:rsid w:val="00FE09A3"/>
    <w:rsid w:val="00FE0A60"/>
    <w:rsid w:val="00FE0DAC"/>
    <w:rsid w:val="00FE119F"/>
    <w:rsid w:val="00FE1575"/>
    <w:rsid w:val="00FE1A53"/>
    <w:rsid w:val="00FE226C"/>
    <w:rsid w:val="00FE2BB2"/>
    <w:rsid w:val="00FE2F09"/>
    <w:rsid w:val="00FE2F9D"/>
    <w:rsid w:val="00FE3F45"/>
    <w:rsid w:val="00FE48CC"/>
    <w:rsid w:val="00FE5283"/>
    <w:rsid w:val="00FE5D47"/>
    <w:rsid w:val="00FE68F0"/>
    <w:rsid w:val="00FE6BD9"/>
    <w:rsid w:val="00FE729F"/>
    <w:rsid w:val="00FE73B4"/>
    <w:rsid w:val="00FE74FD"/>
    <w:rsid w:val="00FE7B6D"/>
    <w:rsid w:val="00FE7DE6"/>
    <w:rsid w:val="00FF0B78"/>
    <w:rsid w:val="00FF108E"/>
    <w:rsid w:val="00FF1E5F"/>
    <w:rsid w:val="00FF1FA3"/>
    <w:rsid w:val="00FF23B6"/>
    <w:rsid w:val="00FF261D"/>
    <w:rsid w:val="00FF2995"/>
    <w:rsid w:val="00FF2E9F"/>
    <w:rsid w:val="00FF359D"/>
    <w:rsid w:val="00FF3C96"/>
    <w:rsid w:val="00FF40ED"/>
    <w:rsid w:val="00FF6434"/>
    <w:rsid w:val="00FF6FDF"/>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iPriority="0" w:unhideWhenUsed="0"/>
    <w:lsdException w:name="caption" w:locked="1" w:uiPriority="0" w:qFormat="1"/>
    <w:lsdException w:name="List Bullet"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743"/>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20B8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20B8D"/>
    <w:pPr>
      <w:tabs>
        <w:tab w:val="center" w:pos="4153"/>
        <w:tab w:val="right" w:pos="8306"/>
      </w:tabs>
    </w:pPr>
    <w:rPr>
      <w:lang w:val="en-US" w:eastAsia="en-US"/>
    </w:rPr>
  </w:style>
  <w:style w:type="character" w:customStyle="1" w:styleId="HeaderChar">
    <w:name w:val="Header Char"/>
    <w:basedOn w:val="DefaultParagraphFont"/>
    <w:link w:val="Header"/>
    <w:uiPriority w:val="99"/>
    <w:locked/>
    <w:rsid w:val="00D26C53"/>
    <w:rPr>
      <w:sz w:val="24"/>
    </w:rPr>
  </w:style>
  <w:style w:type="paragraph" w:styleId="Footer">
    <w:name w:val="footer"/>
    <w:basedOn w:val="Normal"/>
    <w:link w:val="FooterChar"/>
    <w:uiPriority w:val="99"/>
    <w:rsid w:val="00720B8D"/>
    <w:pPr>
      <w:tabs>
        <w:tab w:val="center" w:pos="4153"/>
        <w:tab w:val="right" w:pos="8306"/>
      </w:tabs>
    </w:pPr>
    <w:rPr>
      <w:lang w:val="en-US" w:eastAsia="en-US"/>
    </w:rPr>
  </w:style>
  <w:style w:type="character" w:customStyle="1" w:styleId="FooterChar">
    <w:name w:val="Footer Char"/>
    <w:basedOn w:val="DefaultParagraphFont"/>
    <w:link w:val="Footer"/>
    <w:uiPriority w:val="99"/>
    <w:locked/>
    <w:rsid w:val="00CD7071"/>
    <w:rPr>
      <w:sz w:val="24"/>
    </w:rPr>
  </w:style>
  <w:style w:type="paragraph" w:styleId="BalloonText">
    <w:name w:val="Balloon Text"/>
    <w:basedOn w:val="Normal"/>
    <w:link w:val="BalloonTextChar"/>
    <w:uiPriority w:val="99"/>
    <w:semiHidden/>
    <w:rsid w:val="00720B8D"/>
    <w:rPr>
      <w:rFonts w:ascii="Tahoma" w:hAnsi="Tahoma" w:cs="Tahoma"/>
      <w:sz w:val="16"/>
      <w:szCs w:val="16"/>
    </w:rPr>
  </w:style>
  <w:style w:type="character" w:customStyle="1" w:styleId="BalloonTextChar">
    <w:name w:val="Balloon Text Char"/>
    <w:basedOn w:val="DefaultParagraphFont"/>
    <w:link w:val="BalloonText"/>
    <w:uiPriority w:val="99"/>
    <w:semiHidden/>
    <w:rsid w:val="00D67E99"/>
    <w:rPr>
      <w:sz w:val="0"/>
      <w:szCs w:val="0"/>
      <w:lang w:val="en-AU" w:eastAsia="en-AU"/>
    </w:rPr>
  </w:style>
  <w:style w:type="character" w:styleId="Strong">
    <w:name w:val="Strong"/>
    <w:basedOn w:val="DefaultParagraphFont"/>
    <w:uiPriority w:val="99"/>
    <w:qFormat/>
    <w:rsid w:val="00720B8D"/>
    <w:rPr>
      <w:rFonts w:cs="Times New Roman"/>
      <w:b/>
    </w:rPr>
  </w:style>
  <w:style w:type="paragraph" w:styleId="ListParagraph">
    <w:name w:val="List Paragraph"/>
    <w:basedOn w:val="Normal"/>
    <w:uiPriority w:val="34"/>
    <w:qFormat/>
    <w:rsid w:val="008B3B03"/>
    <w:pPr>
      <w:ind w:left="720"/>
    </w:pPr>
    <w:rPr>
      <w:rFonts w:ascii="Calibri" w:hAnsi="Calibri" w:cs="Calibri"/>
      <w:sz w:val="22"/>
      <w:szCs w:val="22"/>
    </w:rPr>
  </w:style>
  <w:style w:type="character" w:styleId="CommentReference">
    <w:name w:val="annotation reference"/>
    <w:basedOn w:val="DefaultParagraphFont"/>
    <w:uiPriority w:val="99"/>
    <w:rsid w:val="008451A5"/>
    <w:rPr>
      <w:rFonts w:cs="Times New Roman"/>
      <w:sz w:val="16"/>
    </w:rPr>
  </w:style>
  <w:style w:type="paragraph" w:styleId="CommentText">
    <w:name w:val="annotation text"/>
    <w:basedOn w:val="Normal"/>
    <w:link w:val="CommentTextChar"/>
    <w:uiPriority w:val="99"/>
    <w:rsid w:val="008451A5"/>
    <w:rPr>
      <w:sz w:val="20"/>
      <w:szCs w:val="20"/>
    </w:rPr>
  </w:style>
  <w:style w:type="character" w:customStyle="1" w:styleId="CommentTextChar">
    <w:name w:val="Comment Text Char"/>
    <w:basedOn w:val="DefaultParagraphFont"/>
    <w:link w:val="CommentText"/>
    <w:uiPriority w:val="99"/>
    <w:locked/>
    <w:rsid w:val="008451A5"/>
    <w:rPr>
      <w:rFonts w:cs="Times New Roman"/>
    </w:rPr>
  </w:style>
  <w:style w:type="paragraph" w:styleId="CommentSubject">
    <w:name w:val="annotation subject"/>
    <w:basedOn w:val="CommentText"/>
    <w:next w:val="CommentText"/>
    <w:link w:val="CommentSubjectChar"/>
    <w:uiPriority w:val="99"/>
    <w:rsid w:val="008451A5"/>
    <w:rPr>
      <w:b/>
      <w:bCs/>
      <w:lang w:val="en-US" w:eastAsia="en-US"/>
    </w:rPr>
  </w:style>
  <w:style w:type="character" w:customStyle="1" w:styleId="CommentSubjectChar">
    <w:name w:val="Comment Subject Char"/>
    <w:basedOn w:val="CommentTextChar"/>
    <w:link w:val="CommentSubject"/>
    <w:uiPriority w:val="99"/>
    <w:locked/>
    <w:rsid w:val="008451A5"/>
    <w:rPr>
      <w:rFonts w:cs="Times New Roman"/>
      <w:b/>
    </w:rPr>
  </w:style>
  <w:style w:type="paragraph" w:styleId="Title">
    <w:name w:val="Title"/>
    <w:basedOn w:val="Normal"/>
    <w:next w:val="Normal"/>
    <w:link w:val="TitleChar"/>
    <w:uiPriority w:val="99"/>
    <w:qFormat/>
    <w:rsid w:val="00362E74"/>
    <w:pPr>
      <w:spacing w:before="240" w:after="60"/>
      <w:jc w:val="center"/>
      <w:outlineLvl w:val="0"/>
    </w:pPr>
    <w:rPr>
      <w:rFonts w:ascii="Cambria" w:hAnsi="Cambria"/>
      <w:b/>
      <w:bCs/>
      <w:kern w:val="28"/>
      <w:sz w:val="32"/>
      <w:szCs w:val="32"/>
      <w:lang w:val="en-US" w:eastAsia="en-US"/>
    </w:rPr>
  </w:style>
  <w:style w:type="character" w:customStyle="1" w:styleId="TitleChar">
    <w:name w:val="Title Char"/>
    <w:basedOn w:val="DefaultParagraphFont"/>
    <w:link w:val="Title"/>
    <w:uiPriority w:val="99"/>
    <w:locked/>
    <w:rsid w:val="00362E74"/>
    <w:rPr>
      <w:rFonts w:ascii="Cambria" w:hAnsi="Cambria"/>
      <w:b/>
      <w:kern w:val="28"/>
      <w:sz w:val="32"/>
    </w:rPr>
  </w:style>
  <w:style w:type="paragraph" w:styleId="ListNumber">
    <w:name w:val="List Number"/>
    <w:basedOn w:val="Normal"/>
    <w:uiPriority w:val="99"/>
    <w:rsid w:val="0016216C"/>
    <w:pPr>
      <w:numPr>
        <w:numId w:val="1"/>
      </w:numPr>
      <w:tabs>
        <w:tab w:val="num" w:pos="360"/>
      </w:tabs>
      <w:ind w:left="360"/>
      <w:contextualSpacing/>
    </w:pPr>
  </w:style>
  <w:style w:type="paragraph" w:styleId="ListBullet">
    <w:name w:val="List Bullet"/>
    <w:basedOn w:val="Normal"/>
    <w:uiPriority w:val="99"/>
    <w:qFormat/>
    <w:rsid w:val="00923EF8"/>
    <w:pPr>
      <w:numPr>
        <w:numId w:val="2"/>
      </w:numPr>
      <w:contextualSpacing/>
    </w:pPr>
  </w:style>
  <w:style w:type="paragraph" w:customStyle="1" w:styleId="Default">
    <w:name w:val="Default"/>
    <w:rsid w:val="00BB5C01"/>
    <w:pPr>
      <w:autoSpaceDE w:val="0"/>
      <w:autoSpaceDN w:val="0"/>
      <w:adjustRightInd w:val="0"/>
    </w:pPr>
    <w:rPr>
      <w:rFonts w:ascii="Calibri" w:eastAsia="Calibri" w:hAnsi="Calibri" w:cs="Calibri"/>
      <w:color w:val="000000"/>
      <w:sz w:val="24"/>
      <w:szCs w:val="24"/>
      <w:lang w:val="en-AU" w:eastAsia="en-AU"/>
    </w:rPr>
  </w:style>
  <w:style w:type="character" w:styleId="Emphasis">
    <w:name w:val="Emphasis"/>
    <w:basedOn w:val="DefaultParagraphFont"/>
    <w:uiPriority w:val="20"/>
    <w:qFormat/>
    <w:locked/>
    <w:rsid w:val="00172541"/>
    <w:rPr>
      <w:i/>
      <w:iCs/>
    </w:rPr>
  </w:style>
  <w:style w:type="character" w:customStyle="1" w:styleId="st1">
    <w:name w:val="st1"/>
    <w:basedOn w:val="DefaultParagraphFont"/>
    <w:rsid w:val="00046985"/>
  </w:style>
  <w:style w:type="paragraph" w:styleId="ListBullet2">
    <w:name w:val="List Bullet 2"/>
    <w:basedOn w:val="Normal"/>
    <w:uiPriority w:val="99"/>
    <w:unhideWhenUsed/>
    <w:rsid w:val="00D10AAF"/>
    <w:pPr>
      <w:numPr>
        <w:numId w:val="3"/>
      </w:numPr>
      <w:tabs>
        <w:tab w:val="clear" w:pos="643"/>
      </w:tabs>
      <w:ind w:left="369" w:hanging="369"/>
      <w:contextualSpacing/>
    </w:pPr>
  </w:style>
  <w:style w:type="paragraph" w:styleId="BodyText">
    <w:name w:val="Body Text"/>
    <w:basedOn w:val="Normal"/>
    <w:link w:val="BodyTextChar"/>
    <w:uiPriority w:val="99"/>
    <w:rsid w:val="0068528B"/>
    <w:pPr>
      <w:spacing w:before="120" w:after="120"/>
    </w:pPr>
    <w:rPr>
      <w:szCs w:val="20"/>
    </w:rPr>
  </w:style>
  <w:style w:type="character" w:customStyle="1" w:styleId="BodyTextChar">
    <w:name w:val="Body Text Char"/>
    <w:basedOn w:val="DefaultParagraphFont"/>
    <w:link w:val="BodyText"/>
    <w:uiPriority w:val="99"/>
    <w:rsid w:val="0068528B"/>
    <w:rPr>
      <w:sz w:val="24"/>
      <w:szCs w:val="20"/>
    </w:rPr>
  </w:style>
  <w:style w:type="paragraph" w:styleId="Revision">
    <w:name w:val="Revision"/>
    <w:hidden/>
    <w:uiPriority w:val="99"/>
    <w:semiHidden/>
    <w:rsid w:val="00643E38"/>
    <w:rPr>
      <w:sz w:val="24"/>
      <w:szCs w:val="24"/>
      <w:lang w:val="en-AU" w:eastAsia="en-AU"/>
    </w:rPr>
  </w:style>
  <w:style w:type="paragraph" w:styleId="ListBullet4">
    <w:name w:val="List Bullet 4"/>
    <w:basedOn w:val="Normal"/>
    <w:uiPriority w:val="99"/>
    <w:unhideWhenUsed/>
    <w:rsid w:val="0031048B"/>
    <w:pPr>
      <w:numPr>
        <w:numId w:val="4"/>
      </w:numPr>
      <w:contextualSpacing/>
    </w:pPr>
  </w:style>
  <w:style w:type="character" w:styleId="Hyperlink">
    <w:name w:val="Hyperlink"/>
    <w:basedOn w:val="DefaultParagraphFont"/>
    <w:uiPriority w:val="99"/>
    <w:unhideWhenUsed/>
    <w:rsid w:val="00DF0465"/>
    <w:rPr>
      <w:color w:val="0000FF" w:themeColor="hyperlink"/>
      <w:u w:val="single"/>
    </w:rPr>
  </w:style>
  <w:style w:type="paragraph" w:customStyle="1" w:styleId="inno-rteelement-p">
    <w:name w:val="inno-rteelement-p"/>
    <w:basedOn w:val="Normal"/>
    <w:rsid w:val="00470DDD"/>
    <w:pPr>
      <w:spacing w:before="100" w:beforeAutospacing="1" w:after="100" w:afterAutospacing="1" w:line="336" w:lineRule="atLeast"/>
    </w:pPr>
  </w:style>
  <w:style w:type="numbering" w:customStyle="1" w:styleId="BulletList">
    <w:name w:val="BulletList"/>
    <w:uiPriority w:val="99"/>
    <w:rsid w:val="00751F3B"/>
    <w:pPr>
      <w:numPr>
        <w:numId w:val="6"/>
      </w:numPr>
    </w:pPr>
  </w:style>
  <w:style w:type="paragraph" w:styleId="ListBullet3">
    <w:name w:val="List Bullet 3"/>
    <w:basedOn w:val="Normal"/>
    <w:uiPriority w:val="99"/>
    <w:unhideWhenUsed/>
    <w:rsid w:val="003D6DFE"/>
    <w:pPr>
      <w:ind w:left="1106" w:hanging="369"/>
    </w:pPr>
    <w:rPr>
      <w:rFonts w:ascii="Calibri" w:eastAsiaTheme="minorHAnsi" w:hAnsi="Calibri"/>
      <w:sz w:val="22"/>
      <w:szCs w:val="22"/>
    </w:rPr>
  </w:style>
  <w:style w:type="paragraph" w:styleId="ListBullet5">
    <w:name w:val="List Bullet 5"/>
    <w:basedOn w:val="Normal"/>
    <w:uiPriority w:val="99"/>
    <w:unhideWhenUsed/>
    <w:rsid w:val="003D6DFE"/>
    <w:pPr>
      <w:ind w:left="1800" w:hanging="360"/>
    </w:pPr>
    <w:rPr>
      <w:rFonts w:ascii="Calibri" w:eastAsiaTheme="minorHAns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iPriority="0" w:unhideWhenUsed="0"/>
    <w:lsdException w:name="caption" w:locked="1" w:uiPriority="0" w:qFormat="1"/>
    <w:lsdException w:name="List Bullet"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743"/>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20B8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20B8D"/>
    <w:pPr>
      <w:tabs>
        <w:tab w:val="center" w:pos="4153"/>
        <w:tab w:val="right" w:pos="8306"/>
      </w:tabs>
    </w:pPr>
    <w:rPr>
      <w:lang w:val="en-US" w:eastAsia="en-US"/>
    </w:rPr>
  </w:style>
  <w:style w:type="character" w:customStyle="1" w:styleId="HeaderChar">
    <w:name w:val="Header Char"/>
    <w:basedOn w:val="DefaultParagraphFont"/>
    <w:link w:val="Header"/>
    <w:uiPriority w:val="99"/>
    <w:locked/>
    <w:rsid w:val="00D26C53"/>
    <w:rPr>
      <w:sz w:val="24"/>
    </w:rPr>
  </w:style>
  <w:style w:type="paragraph" w:styleId="Footer">
    <w:name w:val="footer"/>
    <w:basedOn w:val="Normal"/>
    <w:link w:val="FooterChar"/>
    <w:uiPriority w:val="99"/>
    <w:rsid w:val="00720B8D"/>
    <w:pPr>
      <w:tabs>
        <w:tab w:val="center" w:pos="4153"/>
        <w:tab w:val="right" w:pos="8306"/>
      </w:tabs>
    </w:pPr>
    <w:rPr>
      <w:lang w:val="en-US" w:eastAsia="en-US"/>
    </w:rPr>
  </w:style>
  <w:style w:type="character" w:customStyle="1" w:styleId="FooterChar">
    <w:name w:val="Footer Char"/>
    <w:basedOn w:val="DefaultParagraphFont"/>
    <w:link w:val="Footer"/>
    <w:uiPriority w:val="99"/>
    <w:locked/>
    <w:rsid w:val="00CD7071"/>
    <w:rPr>
      <w:sz w:val="24"/>
    </w:rPr>
  </w:style>
  <w:style w:type="paragraph" w:styleId="BalloonText">
    <w:name w:val="Balloon Text"/>
    <w:basedOn w:val="Normal"/>
    <w:link w:val="BalloonTextChar"/>
    <w:uiPriority w:val="99"/>
    <w:semiHidden/>
    <w:rsid w:val="00720B8D"/>
    <w:rPr>
      <w:rFonts w:ascii="Tahoma" w:hAnsi="Tahoma" w:cs="Tahoma"/>
      <w:sz w:val="16"/>
      <w:szCs w:val="16"/>
    </w:rPr>
  </w:style>
  <w:style w:type="character" w:customStyle="1" w:styleId="BalloonTextChar">
    <w:name w:val="Balloon Text Char"/>
    <w:basedOn w:val="DefaultParagraphFont"/>
    <w:link w:val="BalloonText"/>
    <w:uiPriority w:val="99"/>
    <w:semiHidden/>
    <w:rsid w:val="00D67E99"/>
    <w:rPr>
      <w:sz w:val="0"/>
      <w:szCs w:val="0"/>
      <w:lang w:val="en-AU" w:eastAsia="en-AU"/>
    </w:rPr>
  </w:style>
  <w:style w:type="character" w:styleId="Strong">
    <w:name w:val="Strong"/>
    <w:basedOn w:val="DefaultParagraphFont"/>
    <w:uiPriority w:val="99"/>
    <w:qFormat/>
    <w:rsid w:val="00720B8D"/>
    <w:rPr>
      <w:rFonts w:cs="Times New Roman"/>
      <w:b/>
    </w:rPr>
  </w:style>
  <w:style w:type="paragraph" w:styleId="ListParagraph">
    <w:name w:val="List Paragraph"/>
    <w:basedOn w:val="Normal"/>
    <w:uiPriority w:val="34"/>
    <w:qFormat/>
    <w:rsid w:val="008B3B03"/>
    <w:pPr>
      <w:ind w:left="720"/>
    </w:pPr>
    <w:rPr>
      <w:rFonts w:ascii="Calibri" w:hAnsi="Calibri" w:cs="Calibri"/>
      <w:sz w:val="22"/>
      <w:szCs w:val="22"/>
    </w:rPr>
  </w:style>
  <w:style w:type="character" w:styleId="CommentReference">
    <w:name w:val="annotation reference"/>
    <w:basedOn w:val="DefaultParagraphFont"/>
    <w:uiPriority w:val="99"/>
    <w:rsid w:val="008451A5"/>
    <w:rPr>
      <w:rFonts w:cs="Times New Roman"/>
      <w:sz w:val="16"/>
    </w:rPr>
  </w:style>
  <w:style w:type="paragraph" w:styleId="CommentText">
    <w:name w:val="annotation text"/>
    <w:basedOn w:val="Normal"/>
    <w:link w:val="CommentTextChar"/>
    <w:uiPriority w:val="99"/>
    <w:rsid w:val="008451A5"/>
    <w:rPr>
      <w:sz w:val="20"/>
      <w:szCs w:val="20"/>
    </w:rPr>
  </w:style>
  <w:style w:type="character" w:customStyle="1" w:styleId="CommentTextChar">
    <w:name w:val="Comment Text Char"/>
    <w:basedOn w:val="DefaultParagraphFont"/>
    <w:link w:val="CommentText"/>
    <w:uiPriority w:val="99"/>
    <w:locked/>
    <w:rsid w:val="008451A5"/>
    <w:rPr>
      <w:rFonts w:cs="Times New Roman"/>
    </w:rPr>
  </w:style>
  <w:style w:type="paragraph" w:styleId="CommentSubject">
    <w:name w:val="annotation subject"/>
    <w:basedOn w:val="CommentText"/>
    <w:next w:val="CommentText"/>
    <w:link w:val="CommentSubjectChar"/>
    <w:uiPriority w:val="99"/>
    <w:rsid w:val="008451A5"/>
    <w:rPr>
      <w:b/>
      <w:bCs/>
      <w:lang w:val="en-US" w:eastAsia="en-US"/>
    </w:rPr>
  </w:style>
  <w:style w:type="character" w:customStyle="1" w:styleId="CommentSubjectChar">
    <w:name w:val="Comment Subject Char"/>
    <w:basedOn w:val="CommentTextChar"/>
    <w:link w:val="CommentSubject"/>
    <w:uiPriority w:val="99"/>
    <w:locked/>
    <w:rsid w:val="008451A5"/>
    <w:rPr>
      <w:rFonts w:cs="Times New Roman"/>
      <w:b/>
    </w:rPr>
  </w:style>
  <w:style w:type="paragraph" w:styleId="Title">
    <w:name w:val="Title"/>
    <w:basedOn w:val="Normal"/>
    <w:next w:val="Normal"/>
    <w:link w:val="TitleChar"/>
    <w:uiPriority w:val="99"/>
    <w:qFormat/>
    <w:rsid w:val="00362E74"/>
    <w:pPr>
      <w:spacing w:before="240" w:after="60"/>
      <w:jc w:val="center"/>
      <w:outlineLvl w:val="0"/>
    </w:pPr>
    <w:rPr>
      <w:rFonts w:ascii="Cambria" w:hAnsi="Cambria"/>
      <w:b/>
      <w:bCs/>
      <w:kern w:val="28"/>
      <w:sz w:val="32"/>
      <w:szCs w:val="32"/>
      <w:lang w:val="en-US" w:eastAsia="en-US"/>
    </w:rPr>
  </w:style>
  <w:style w:type="character" w:customStyle="1" w:styleId="TitleChar">
    <w:name w:val="Title Char"/>
    <w:basedOn w:val="DefaultParagraphFont"/>
    <w:link w:val="Title"/>
    <w:uiPriority w:val="99"/>
    <w:locked/>
    <w:rsid w:val="00362E74"/>
    <w:rPr>
      <w:rFonts w:ascii="Cambria" w:hAnsi="Cambria"/>
      <w:b/>
      <w:kern w:val="28"/>
      <w:sz w:val="32"/>
    </w:rPr>
  </w:style>
  <w:style w:type="paragraph" w:styleId="ListNumber">
    <w:name w:val="List Number"/>
    <w:basedOn w:val="Normal"/>
    <w:uiPriority w:val="99"/>
    <w:rsid w:val="0016216C"/>
    <w:pPr>
      <w:numPr>
        <w:numId w:val="1"/>
      </w:numPr>
      <w:tabs>
        <w:tab w:val="num" w:pos="360"/>
      </w:tabs>
      <w:ind w:left="360"/>
      <w:contextualSpacing/>
    </w:pPr>
  </w:style>
  <w:style w:type="paragraph" w:styleId="ListBullet">
    <w:name w:val="List Bullet"/>
    <w:basedOn w:val="Normal"/>
    <w:uiPriority w:val="99"/>
    <w:qFormat/>
    <w:rsid w:val="00923EF8"/>
    <w:pPr>
      <w:numPr>
        <w:numId w:val="2"/>
      </w:numPr>
      <w:contextualSpacing/>
    </w:pPr>
  </w:style>
  <w:style w:type="paragraph" w:customStyle="1" w:styleId="Default">
    <w:name w:val="Default"/>
    <w:rsid w:val="00BB5C01"/>
    <w:pPr>
      <w:autoSpaceDE w:val="0"/>
      <w:autoSpaceDN w:val="0"/>
      <w:adjustRightInd w:val="0"/>
    </w:pPr>
    <w:rPr>
      <w:rFonts w:ascii="Calibri" w:eastAsia="Calibri" w:hAnsi="Calibri" w:cs="Calibri"/>
      <w:color w:val="000000"/>
      <w:sz w:val="24"/>
      <w:szCs w:val="24"/>
      <w:lang w:val="en-AU" w:eastAsia="en-AU"/>
    </w:rPr>
  </w:style>
  <w:style w:type="character" w:styleId="Emphasis">
    <w:name w:val="Emphasis"/>
    <w:basedOn w:val="DefaultParagraphFont"/>
    <w:uiPriority w:val="20"/>
    <w:qFormat/>
    <w:locked/>
    <w:rsid w:val="00172541"/>
    <w:rPr>
      <w:i/>
      <w:iCs/>
    </w:rPr>
  </w:style>
  <w:style w:type="character" w:customStyle="1" w:styleId="st1">
    <w:name w:val="st1"/>
    <w:basedOn w:val="DefaultParagraphFont"/>
    <w:rsid w:val="00046985"/>
  </w:style>
  <w:style w:type="paragraph" w:styleId="ListBullet2">
    <w:name w:val="List Bullet 2"/>
    <w:basedOn w:val="Normal"/>
    <w:uiPriority w:val="99"/>
    <w:unhideWhenUsed/>
    <w:rsid w:val="00D10AAF"/>
    <w:pPr>
      <w:numPr>
        <w:numId w:val="3"/>
      </w:numPr>
      <w:tabs>
        <w:tab w:val="clear" w:pos="643"/>
      </w:tabs>
      <w:ind w:left="369" w:hanging="369"/>
      <w:contextualSpacing/>
    </w:pPr>
  </w:style>
  <w:style w:type="paragraph" w:styleId="BodyText">
    <w:name w:val="Body Text"/>
    <w:basedOn w:val="Normal"/>
    <w:link w:val="BodyTextChar"/>
    <w:uiPriority w:val="99"/>
    <w:rsid w:val="0068528B"/>
    <w:pPr>
      <w:spacing w:before="120" w:after="120"/>
    </w:pPr>
    <w:rPr>
      <w:szCs w:val="20"/>
    </w:rPr>
  </w:style>
  <w:style w:type="character" w:customStyle="1" w:styleId="BodyTextChar">
    <w:name w:val="Body Text Char"/>
    <w:basedOn w:val="DefaultParagraphFont"/>
    <w:link w:val="BodyText"/>
    <w:uiPriority w:val="99"/>
    <w:rsid w:val="0068528B"/>
    <w:rPr>
      <w:sz w:val="24"/>
      <w:szCs w:val="20"/>
    </w:rPr>
  </w:style>
  <w:style w:type="paragraph" w:styleId="Revision">
    <w:name w:val="Revision"/>
    <w:hidden/>
    <w:uiPriority w:val="99"/>
    <w:semiHidden/>
    <w:rsid w:val="00643E38"/>
    <w:rPr>
      <w:sz w:val="24"/>
      <w:szCs w:val="24"/>
      <w:lang w:val="en-AU" w:eastAsia="en-AU"/>
    </w:rPr>
  </w:style>
  <w:style w:type="paragraph" w:styleId="ListBullet4">
    <w:name w:val="List Bullet 4"/>
    <w:basedOn w:val="Normal"/>
    <w:uiPriority w:val="99"/>
    <w:unhideWhenUsed/>
    <w:rsid w:val="0031048B"/>
    <w:pPr>
      <w:numPr>
        <w:numId w:val="4"/>
      </w:numPr>
      <w:contextualSpacing/>
    </w:pPr>
  </w:style>
  <w:style w:type="character" w:styleId="Hyperlink">
    <w:name w:val="Hyperlink"/>
    <w:basedOn w:val="DefaultParagraphFont"/>
    <w:uiPriority w:val="99"/>
    <w:unhideWhenUsed/>
    <w:rsid w:val="00DF0465"/>
    <w:rPr>
      <w:color w:val="0000FF" w:themeColor="hyperlink"/>
      <w:u w:val="single"/>
    </w:rPr>
  </w:style>
  <w:style w:type="paragraph" w:customStyle="1" w:styleId="inno-rteelement-p">
    <w:name w:val="inno-rteelement-p"/>
    <w:basedOn w:val="Normal"/>
    <w:rsid w:val="00470DDD"/>
    <w:pPr>
      <w:spacing w:before="100" w:beforeAutospacing="1" w:after="100" w:afterAutospacing="1" w:line="336" w:lineRule="atLeast"/>
    </w:pPr>
  </w:style>
  <w:style w:type="numbering" w:customStyle="1" w:styleId="BulletList">
    <w:name w:val="BulletList"/>
    <w:uiPriority w:val="99"/>
    <w:rsid w:val="00751F3B"/>
    <w:pPr>
      <w:numPr>
        <w:numId w:val="6"/>
      </w:numPr>
    </w:pPr>
  </w:style>
  <w:style w:type="paragraph" w:styleId="ListBullet3">
    <w:name w:val="List Bullet 3"/>
    <w:basedOn w:val="Normal"/>
    <w:uiPriority w:val="99"/>
    <w:unhideWhenUsed/>
    <w:rsid w:val="003D6DFE"/>
    <w:pPr>
      <w:ind w:left="1106" w:hanging="369"/>
    </w:pPr>
    <w:rPr>
      <w:rFonts w:ascii="Calibri" w:eastAsiaTheme="minorHAnsi" w:hAnsi="Calibri"/>
      <w:sz w:val="22"/>
      <w:szCs w:val="22"/>
    </w:rPr>
  </w:style>
  <w:style w:type="paragraph" w:styleId="ListBullet5">
    <w:name w:val="List Bullet 5"/>
    <w:basedOn w:val="Normal"/>
    <w:uiPriority w:val="99"/>
    <w:unhideWhenUsed/>
    <w:rsid w:val="003D6DFE"/>
    <w:pPr>
      <w:ind w:left="1800" w:hanging="360"/>
    </w:pPr>
    <w:rPr>
      <w:rFonts w:ascii="Calibri" w:eastAsiaTheme="minorHAnsi" w:hAnsi="Calibri"/>
      <w:sz w:val="22"/>
      <w:szCs w:val="22"/>
    </w:rPr>
  </w:style>
</w:styles>
</file>

<file path=word/webSettings.xml><?xml version="1.0" encoding="utf-8"?>
<w:webSettings xmlns:r="http://schemas.openxmlformats.org/officeDocument/2006/relationships" xmlns:w="http://schemas.openxmlformats.org/wordprocessingml/2006/main">
  <w:divs>
    <w:div w:id="67654786">
      <w:bodyDiv w:val="1"/>
      <w:marLeft w:val="0"/>
      <w:marRight w:val="0"/>
      <w:marTop w:val="0"/>
      <w:marBottom w:val="0"/>
      <w:divBdr>
        <w:top w:val="none" w:sz="0" w:space="0" w:color="auto"/>
        <w:left w:val="none" w:sz="0" w:space="0" w:color="auto"/>
        <w:bottom w:val="none" w:sz="0" w:space="0" w:color="auto"/>
        <w:right w:val="none" w:sz="0" w:space="0" w:color="auto"/>
      </w:divBdr>
      <w:divsChild>
        <w:div w:id="1915896923">
          <w:marLeft w:val="0"/>
          <w:marRight w:val="0"/>
          <w:marTop w:val="0"/>
          <w:marBottom w:val="0"/>
          <w:divBdr>
            <w:top w:val="none" w:sz="0" w:space="0" w:color="auto"/>
            <w:left w:val="none" w:sz="0" w:space="0" w:color="auto"/>
            <w:bottom w:val="none" w:sz="0" w:space="0" w:color="auto"/>
            <w:right w:val="none" w:sz="0" w:space="0" w:color="auto"/>
          </w:divBdr>
          <w:divsChild>
            <w:div w:id="1652252211">
              <w:marLeft w:val="0"/>
              <w:marRight w:val="0"/>
              <w:marTop w:val="0"/>
              <w:marBottom w:val="0"/>
              <w:divBdr>
                <w:top w:val="none" w:sz="0" w:space="0" w:color="auto"/>
                <w:left w:val="none" w:sz="0" w:space="0" w:color="auto"/>
                <w:bottom w:val="none" w:sz="0" w:space="0" w:color="auto"/>
                <w:right w:val="none" w:sz="0" w:space="0" w:color="auto"/>
              </w:divBdr>
              <w:divsChild>
                <w:div w:id="648024084">
                  <w:marLeft w:val="15"/>
                  <w:marRight w:val="15"/>
                  <w:marTop w:val="0"/>
                  <w:marBottom w:val="0"/>
                  <w:divBdr>
                    <w:top w:val="single" w:sz="6" w:space="0" w:color="FFFFFF"/>
                    <w:left w:val="single" w:sz="6" w:space="0" w:color="FFFFFF"/>
                    <w:bottom w:val="single" w:sz="6" w:space="11" w:color="FFFFFF"/>
                    <w:right w:val="single" w:sz="6" w:space="0" w:color="FFFFFF"/>
                  </w:divBdr>
                  <w:divsChild>
                    <w:div w:id="1537698357">
                      <w:marLeft w:val="300"/>
                      <w:marRight w:val="300"/>
                      <w:marTop w:val="300"/>
                      <w:marBottom w:val="0"/>
                      <w:divBdr>
                        <w:top w:val="none" w:sz="0" w:space="0" w:color="auto"/>
                        <w:left w:val="none" w:sz="0" w:space="0" w:color="auto"/>
                        <w:bottom w:val="none" w:sz="0" w:space="0" w:color="auto"/>
                        <w:right w:val="none" w:sz="0" w:space="0" w:color="auto"/>
                      </w:divBdr>
                      <w:divsChild>
                        <w:div w:id="840511560">
                          <w:marLeft w:val="0"/>
                          <w:marRight w:val="0"/>
                          <w:marTop w:val="0"/>
                          <w:marBottom w:val="15"/>
                          <w:divBdr>
                            <w:top w:val="single" w:sz="6" w:space="12" w:color="C8C8C8"/>
                            <w:left w:val="single" w:sz="6" w:space="15" w:color="C8C8C8"/>
                            <w:bottom w:val="single" w:sz="6" w:space="0" w:color="C8C8C8"/>
                            <w:right w:val="single" w:sz="6" w:space="15" w:color="C8C8C8"/>
                          </w:divBdr>
                          <w:divsChild>
                            <w:div w:id="927084168">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91009">
      <w:bodyDiv w:val="1"/>
      <w:marLeft w:val="0"/>
      <w:marRight w:val="0"/>
      <w:marTop w:val="0"/>
      <w:marBottom w:val="0"/>
      <w:divBdr>
        <w:top w:val="none" w:sz="0" w:space="0" w:color="auto"/>
        <w:left w:val="none" w:sz="0" w:space="0" w:color="auto"/>
        <w:bottom w:val="none" w:sz="0" w:space="0" w:color="auto"/>
        <w:right w:val="none" w:sz="0" w:space="0" w:color="auto"/>
      </w:divBdr>
    </w:div>
    <w:div w:id="145366749">
      <w:bodyDiv w:val="1"/>
      <w:marLeft w:val="0"/>
      <w:marRight w:val="0"/>
      <w:marTop w:val="0"/>
      <w:marBottom w:val="0"/>
      <w:divBdr>
        <w:top w:val="none" w:sz="0" w:space="0" w:color="auto"/>
        <w:left w:val="none" w:sz="0" w:space="0" w:color="auto"/>
        <w:bottom w:val="none" w:sz="0" w:space="0" w:color="auto"/>
        <w:right w:val="none" w:sz="0" w:space="0" w:color="auto"/>
      </w:divBdr>
    </w:div>
    <w:div w:id="232859020">
      <w:bodyDiv w:val="1"/>
      <w:marLeft w:val="0"/>
      <w:marRight w:val="0"/>
      <w:marTop w:val="0"/>
      <w:marBottom w:val="0"/>
      <w:divBdr>
        <w:top w:val="none" w:sz="0" w:space="0" w:color="auto"/>
        <w:left w:val="none" w:sz="0" w:space="0" w:color="auto"/>
        <w:bottom w:val="none" w:sz="0" w:space="0" w:color="auto"/>
        <w:right w:val="none" w:sz="0" w:space="0" w:color="auto"/>
      </w:divBdr>
    </w:div>
    <w:div w:id="382220094">
      <w:bodyDiv w:val="1"/>
      <w:marLeft w:val="0"/>
      <w:marRight w:val="0"/>
      <w:marTop w:val="0"/>
      <w:marBottom w:val="0"/>
      <w:divBdr>
        <w:top w:val="none" w:sz="0" w:space="0" w:color="auto"/>
        <w:left w:val="none" w:sz="0" w:space="0" w:color="auto"/>
        <w:bottom w:val="none" w:sz="0" w:space="0" w:color="auto"/>
        <w:right w:val="none" w:sz="0" w:space="0" w:color="auto"/>
      </w:divBdr>
    </w:div>
    <w:div w:id="420952164">
      <w:bodyDiv w:val="1"/>
      <w:marLeft w:val="0"/>
      <w:marRight w:val="0"/>
      <w:marTop w:val="0"/>
      <w:marBottom w:val="0"/>
      <w:divBdr>
        <w:top w:val="none" w:sz="0" w:space="0" w:color="auto"/>
        <w:left w:val="none" w:sz="0" w:space="0" w:color="auto"/>
        <w:bottom w:val="none" w:sz="0" w:space="0" w:color="auto"/>
        <w:right w:val="none" w:sz="0" w:space="0" w:color="auto"/>
      </w:divBdr>
    </w:div>
    <w:div w:id="429199554">
      <w:bodyDiv w:val="1"/>
      <w:marLeft w:val="0"/>
      <w:marRight w:val="0"/>
      <w:marTop w:val="0"/>
      <w:marBottom w:val="0"/>
      <w:divBdr>
        <w:top w:val="none" w:sz="0" w:space="0" w:color="auto"/>
        <w:left w:val="none" w:sz="0" w:space="0" w:color="auto"/>
        <w:bottom w:val="none" w:sz="0" w:space="0" w:color="auto"/>
        <w:right w:val="none" w:sz="0" w:space="0" w:color="auto"/>
      </w:divBdr>
    </w:div>
    <w:div w:id="436174085">
      <w:bodyDiv w:val="1"/>
      <w:marLeft w:val="0"/>
      <w:marRight w:val="0"/>
      <w:marTop w:val="0"/>
      <w:marBottom w:val="0"/>
      <w:divBdr>
        <w:top w:val="none" w:sz="0" w:space="0" w:color="auto"/>
        <w:left w:val="none" w:sz="0" w:space="0" w:color="auto"/>
        <w:bottom w:val="none" w:sz="0" w:space="0" w:color="auto"/>
        <w:right w:val="none" w:sz="0" w:space="0" w:color="auto"/>
      </w:divBdr>
    </w:div>
    <w:div w:id="454057276">
      <w:bodyDiv w:val="1"/>
      <w:marLeft w:val="0"/>
      <w:marRight w:val="0"/>
      <w:marTop w:val="0"/>
      <w:marBottom w:val="0"/>
      <w:divBdr>
        <w:top w:val="none" w:sz="0" w:space="0" w:color="auto"/>
        <w:left w:val="none" w:sz="0" w:space="0" w:color="auto"/>
        <w:bottom w:val="none" w:sz="0" w:space="0" w:color="auto"/>
        <w:right w:val="none" w:sz="0" w:space="0" w:color="auto"/>
      </w:divBdr>
    </w:div>
    <w:div w:id="476076099">
      <w:bodyDiv w:val="1"/>
      <w:marLeft w:val="0"/>
      <w:marRight w:val="0"/>
      <w:marTop w:val="0"/>
      <w:marBottom w:val="0"/>
      <w:divBdr>
        <w:top w:val="none" w:sz="0" w:space="0" w:color="auto"/>
        <w:left w:val="none" w:sz="0" w:space="0" w:color="auto"/>
        <w:bottom w:val="none" w:sz="0" w:space="0" w:color="auto"/>
        <w:right w:val="none" w:sz="0" w:space="0" w:color="auto"/>
      </w:divBdr>
    </w:div>
    <w:div w:id="516236027">
      <w:bodyDiv w:val="1"/>
      <w:marLeft w:val="0"/>
      <w:marRight w:val="0"/>
      <w:marTop w:val="0"/>
      <w:marBottom w:val="0"/>
      <w:divBdr>
        <w:top w:val="none" w:sz="0" w:space="0" w:color="auto"/>
        <w:left w:val="none" w:sz="0" w:space="0" w:color="auto"/>
        <w:bottom w:val="none" w:sz="0" w:space="0" w:color="auto"/>
        <w:right w:val="none" w:sz="0" w:space="0" w:color="auto"/>
      </w:divBdr>
    </w:div>
    <w:div w:id="517014146">
      <w:bodyDiv w:val="1"/>
      <w:marLeft w:val="0"/>
      <w:marRight w:val="0"/>
      <w:marTop w:val="0"/>
      <w:marBottom w:val="0"/>
      <w:divBdr>
        <w:top w:val="none" w:sz="0" w:space="0" w:color="auto"/>
        <w:left w:val="none" w:sz="0" w:space="0" w:color="auto"/>
        <w:bottom w:val="none" w:sz="0" w:space="0" w:color="auto"/>
        <w:right w:val="none" w:sz="0" w:space="0" w:color="auto"/>
      </w:divBdr>
    </w:div>
    <w:div w:id="536770764">
      <w:bodyDiv w:val="1"/>
      <w:marLeft w:val="0"/>
      <w:marRight w:val="0"/>
      <w:marTop w:val="0"/>
      <w:marBottom w:val="0"/>
      <w:divBdr>
        <w:top w:val="none" w:sz="0" w:space="0" w:color="auto"/>
        <w:left w:val="none" w:sz="0" w:space="0" w:color="auto"/>
        <w:bottom w:val="none" w:sz="0" w:space="0" w:color="auto"/>
        <w:right w:val="none" w:sz="0" w:space="0" w:color="auto"/>
      </w:divBdr>
    </w:div>
    <w:div w:id="619726998">
      <w:bodyDiv w:val="1"/>
      <w:marLeft w:val="0"/>
      <w:marRight w:val="0"/>
      <w:marTop w:val="0"/>
      <w:marBottom w:val="0"/>
      <w:divBdr>
        <w:top w:val="none" w:sz="0" w:space="0" w:color="auto"/>
        <w:left w:val="none" w:sz="0" w:space="0" w:color="auto"/>
        <w:bottom w:val="none" w:sz="0" w:space="0" w:color="auto"/>
        <w:right w:val="none" w:sz="0" w:space="0" w:color="auto"/>
      </w:divBdr>
    </w:div>
    <w:div w:id="633947408">
      <w:bodyDiv w:val="1"/>
      <w:marLeft w:val="0"/>
      <w:marRight w:val="0"/>
      <w:marTop w:val="0"/>
      <w:marBottom w:val="0"/>
      <w:divBdr>
        <w:top w:val="none" w:sz="0" w:space="0" w:color="auto"/>
        <w:left w:val="none" w:sz="0" w:space="0" w:color="auto"/>
        <w:bottom w:val="none" w:sz="0" w:space="0" w:color="auto"/>
        <w:right w:val="none" w:sz="0" w:space="0" w:color="auto"/>
      </w:divBdr>
    </w:div>
    <w:div w:id="644509161">
      <w:bodyDiv w:val="1"/>
      <w:marLeft w:val="0"/>
      <w:marRight w:val="0"/>
      <w:marTop w:val="0"/>
      <w:marBottom w:val="0"/>
      <w:divBdr>
        <w:top w:val="none" w:sz="0" w:space="0" w:color="auto"/>
        <w:left w:val="none" w:sz="0" w:space="0" w:color="auto"/>
        <w:bottom w:val="none" w:sz="0" w:space="0" w:color="auto"/>
        <w:right w:val="none" w:sz="0" w:space="0" w:color="auto"/>
      </w:divBdr>
    </w:div>
    <w:div w:id="666370801">
      <w:bodyDiv w:val="1"/>
      <w:marLeft w:val="0"/>
      <w:marRight w:val="0"/>
      <w:marTop w:val="0"/>
      <w:marBottom w:val="0"/>
      <w:divBdr>
        <w:top w:val="none" w:sz="0" w:space="0" w:color="auto"/>
        <w:left w:val="none" w:sz="0" w:space="0" w:color="auto"/>
        <w:bottom w:val="none" w:sz="0" w:space="0" w:color="auto"/>
        <w:right w:val="none" w:sz="0" w:space="0" w:color="auto"/>
      </w:divBdr>
    </w:div>
    <w:div w:id="675885496">
      <w:bodyDiv w:val="1"/>
      <w:marLeft w:val="0"/>
      <w:marRight w:val="0"/>
      <w:marTop w:val="0"/>
      <w:marBottom w:val="0"/>
      <w:divBdr>
        <w:top w:val="none" w:sz="0" w:space="0" w:color="auto"/>
        <w:left w:val="none" w:sz="0" w:space="0" w:color="auto"/>
        <w:bottom w:val="none" w:sz="0" w:space="0" w:color="auto"/>
        <w:right w:val="none" w:sz="0" w:space="0" w:color="auto"/>
      </w:divBdr>
    </w:div>
    <w:div w:id="932053190">
      <w:marLeft w:val="0"/>
      <w:marRight w:val="0"/>
      <w:marTop w:val="0"/>
      <w:marBottom w:val="0"/>
      <w:divBdr>
        <w:top w:val="none" w:sz="0" w:space="0" w:color="auto"/>
        <w:left w:val="none" w:sz="0" w:space="0" w:color="auto"/>
        <w:bottom w:val="none" w:sz="0" w:space="0" w:color="auto"/>
        <w:right w:val="none" w:sz="0" w:space="0" w:color="auto"/>
      </w:divBdr>
    </w:div>
    <w:div w:id="932053191">
      <w:marLeft w:val="0"/>
      <w:marRight w:val="0"/>
      <w:marTop w:val="0"/>
      <w:marBottom w:val="0"/>
      <w:divBdr>
        <w:top w:val="none" w:sz="0" w:space="0" w:color="auto"/>
        <w:left w:val="none" w:sz="0" w:space="0" w:color="auto"/>
        <w:bottom w:val="none" w:sz="0" w:space="0" w:color="auto"/>
        <w:right w:val="none" w:sz="0" w:space="0" w:color="auto"/>
      </w:divBdr>
    </w:div>
    <w:div w:id="932053192">
      <w:marLeft w:val="0"/>
      <w:marRight w:val="0"/>
      <w:marTop w:val="0"/>
      <w:marBottom w:val="0"/>
      <w:divBdr>
        <w:top w:val="none" w:sz="0" w:space="0" w:color="auto"/>
        <w:left w:val="none" w:sz="0" w:space="0" w:color="auto"/>
        <w:bottom w:val="none" w:sz="0" w:space="0" w:color="auto"/>
        <w:right w:val="none" w:sz="0" w:space="0" w:color="auto"/>
      </w:divBdr>
    </w:div>
    <w:div w:id="932053193">
      <w:marLeft w:val="0"/>
      <w:marRight w:val="0"/>
      <w:marTop w:val="0"/>
      <w:marBottom w:val="0"/>
      <w:divBdr>
        <w:top w:val="none" w:sz="0" w:space="0" w:color="auto"/>
        <w:left w:val="none" w:sz="0" w:space="0" w:color="auto"/>
        <w:bottom w:val="none" w:sz="0" w:space="0" w:color="auto"/>
        <w:right w:val="none" w:sz="0" w:space="0" w:color="auto"/>
      </w:divBdr>
    </w:div>
    <w:div w:id="932053194">
      <w:marLeft w:val="0"/>
      <w:marRight w:val="0"/>
      <w:marTop w:val="0"/>
      <w:marBottom w:val="0"/>
      <w:divBdr>
        <w:top w:val="none" w:sz="0" w:space="0" w:color="auto"/>
        <w:left w:val="none" w:sz="0" w:space="0" w:color="auto"/>
        <w:bottom w:val="none" w:sz="0" w:space="0" w:color="auto"/>
        <w:right w:val="none" w:sz="0" w:space="0" w:color="auto"/>
      </w:divBdr>
    </w:div>
    <w:div w:id="932053195">
      <w:marLeft w:val="0"/>
      <w:marRight w:val="0"/>
      <w:marTop w:val="0"/>
      <w:marBottom w:val="0"/>
      <w:divBdr>
        <w:top w:val="none" w:sz="0" w:space="0" w:color="auto"/>
        <w:left w:val="none" w:sz="0" w:space="0" w:color="auto"/>
        <w:bottom w:val="none" w:sz="0" w:space="0" w:color="auto"/>
        <w:right w:val="none" w:sz="0" w:space="0" w:color="auto"/>
      </w:divBdr>
    </w:div>
    <w:div w:id="932053196">
      <w:marLeft w:val="0"/>
      <w:marRight w:val="0"/>
      <w:marTop w:val="0"/>
      <w:marBottom w:val="0"/>
      <w:divBdr>
        <w:top w:val="none" w:sz="0" w:space="0" w:color="auto"/>
        <w:left w:val="none" w:sz="0" w:space="0" w:color="auto"/>
        <w:bottom w:val="none" w:sz="0" w:space="0" w:color="auto"/>
        <w:right w:val="none" w:sz="0" w:space="0" w:color="auto"/>
      </w:divBdr>
    </w:div>
    <w:div w:id="932053197">
      <w:marLeft w:val="0"/>
      <w:marRight w:val="0"/>
      <w:marTop w:val="0"/>
      <w:marBottom w:val="0"/>
      <w:divBdr>
        <w:top w:val="none" w:sz="0" w:space="0" w:color="auto"/>
        <w:left w:val="none" w:sz="0" w:space="0" w:color="auto"/>
        <w:bottom w:val="none" w:sz="0" w:space="0" w:color="auto"/>
        <w:right w:val="none" w:sz="0" w:space="0" w:color="auto"/>
      </w:divBdr>
    </w:div>
    <w:div w:id="932053198">
      <w:marLeft w:val="0"/>
      <w:marRight w:val="0"/>
      <w:marTop w:val="0"/>
      <w:marBottom w:val="0"/>
      <w:divBdr>
        <w:top w:val="none" w:sz="0" w:space="0" w:color="auto"/>
        <w:left w:val="none" w:sz="0" w:space="0" w:color="auto"/>
        <w:bottom w:val="none" w:sz="0" w:space="0" w:color="auto"/>
        <w:right w:val="none" w:sz="0" w:space="0" w:color="auto"/>
      </w:divBdr>
    </w:div>
    <w:div w:id="932053199">
      <w:marLeft w:val="0"/>
      <w:marRight w:val="0"/>
      <w:marTop w:val="0"/>
      <w:marBottom w:val="0"/>
      <w:divBdr>
        <w:top w:val="none" w:sz="0" w:space="0" w:color="auto"/>
        <w:left w:val="none" w:sz="0" w:space="0" w:color="auto"/>
        <w:bottom w:val="none" w:sz="0" w:space="0" w:color="auto"/>
        <w:right w:val="none" w:sz="0" w:space="0" w:color="auto"/>
      </w:divBdr>
    </w:div>
    <w:div w:id="932053200">
      <w:marLeft w:val="0"/>
      <w:marRight w:val="0"/>
      <w:marTop w:val="0"/>
      <w:marBottom w:val="0"/>
      <w:divBdr>
        <w:top w:val="none" w:sz="0" w:space="0" w:color="auto"/>
        <w:left w:val="none" w:sz="0" w:space="0" w:color="auto"/>
        <w:bottom w:val="none" w:sz="0" w:space="0" w:color="auto"/>
        <w:right w:val="none" w:sz="0" w:space="0" w:color="auto"/>
      </w:divBdr>
    </w:div>
    <w:div w:id="932053201">
      <w:marLeft w:val="0"/>
      <w:marRight w:val="0"/>
      <w:marTop w:val="0"/>
      <w:marBottom w:val="0"/>
      <w:divBdr>
        <w:top w:val="none" w:sz="0" w:space="0" w:color="auto"/>
        <w:left w:val="none" w:sz="0" w:space="0" w:color="auto"/>
        <w:bottom w:val="none" w:sz="0" w:space="0" w:color="auto"/>
        <w:right w:val="none" w:sz="0" w:space="0" w:color="auto"/>
      </w:divBdr>
    </w:div>
    <w:div w:id="932053202">
      <w:marLeft w:val="0"/>
      <w:marRight w:val="0"/>
      <w:marTop w:val="0"/>
      <w:marBottom w:val="0"/>
      <w:divBdr>
        <w:top w:val="none" w:sz="0" w:space="0" w:color="auto"/>
        <w:left w:val="none" w:sz="0" w:space="0" w:color="auto"/>
        <w:bottom w:val="none" w:sz="0" w:space="0" w:color="auto"/>
        <w:right w:val="none" w:sz="0" w:space="0" w:color="auto"/>
      </w:divBdr>
    </w:div>
    <w:div w:id="943146702">
      <w:bodyDiv w:val="1"/>
      <w:marLeft w:val="0"/>
      <w:marRight w:val="0"/>
      <w:marTop w:val="0"/>
      <w:marBottom w:val="0"/>
      <w:divBdr>
        <w:top w:val="none" w:sz="0" w:space="0" w:color="auto"/>
        <w:left w:val="none" w:sz="0" w:space="0" w:color="auto"/>
        <w:bottom w:val="none" w:sz="0" w:space="0" w:color="auto"/>
        <w:right w:val="none" w:sz="0" w:space="0" w:color="auto"/>
      </w:divBdr>
    </w:div>
    <w:div w:id="972634738">
      <w:bodyDiv w:val="1"/>
      <w:marLeft w:val="0"/>
      <w:marRight w:val="0"/>
      <w:marTop w:val="0"/>
      <w:marBottom w:val="0"/>
      <w:divBdr>
        <w:top w:val="none" w:sz="0" w:space="0" w:color="auto"/>
        <w:left w:val="none" w:sz="0" w:space="0" w:color="auto"/>
        <w:bottom w:val="none" w:sz="0" w:space="0" w:color="auto"/>
        <w:right w:val="none" w:sz="0" w:space="0" w:color="auto"/>
      </w:divBdr>
      <w:divsChild>
        <w:div w:id="932206359">
          <w:marLeft w:val="0"/>
          <w:marRight w:val="0"/>
          <w:marTop w:val="0"/>
          <w:marBottom w:val="0"/>
          <w:divBdr>
            <w:top w:val="none" w:sz="0" w:space="0" w:color="auto"/>
            <w:left w:val="none" w:sz="0" w:space="0" w:color="auto"/>
            <w:bottom w:val="none" w:sz="0" w:space="0" w:color="auto"/>
            <w:right w:val="none" w:sz="0" w:space="0" w:color="auto"/>
          </w:divBdr>
          <w:divsChild>
            <w:div w:id="1208223416">
              <w:marLeft w:val="0"/>
              <w:marRight w:val="0"/>
              <w:marTop w:val="0"/>
              <w:marBottom w:val="0"/>
              <w:divBdr>
                <w:top w:val="none" w:sz="0" w:space="0" w:color="auto"/>
                <w:left w:val="none" w:sz="0" w:space="0" w:color="auto"/>
                <w:bottom w:val="none" w:sz="0" w:space="0" w:color="auto"/>
                <w:right w:val="none" w:sz="0" w:space="0" w:color="auto"/>
              </w:divBdr>
              <w:divsChild>
                <w:div w:id="433473983">
                  <w:marLeft w:val="0"/>
                  <w:marRight w:val="0"/>
                  <w:marTop w:val="0"/>
                  <w:marBottom w:val="0"/>
                  <w:divBdr>
                    <w:top w:val="none" w:sz="0" w:space="0" w:color="auto"/>
                    <w:left w:val="none" w:sz="0" w:space="0" w:color="auto"/>
                    <w:bottom w:val="none" w:sz="0" w:space="0" w:color="auto"/>
                    <w:right w:val="none" w:sz="0" w:space="0" w:color="auto"/>
                  </w:divBdr>
                  <w:divsChild>
                    <w:div w:id="1650817220">
                      <w:marLeft w:val="0"/>
                      <w:marRight w:val="0"/>
                      <w:marTop w:val="0"/>
                      <w:marBottom w:val="0"/>
                      <w:divBdr>
                        <w:top w:val="none" w:sz="0" w:space="0" w:color="auto"/>
                        <w:left w:val="none" w:sz="0" w:space="0" w:color="auto"/>
                        <w:bottom w:val="none" w:sz="0" w:space="0" w:color="auto"/>
                        <w:right w:val="none" w:sz="0" w:space="0" w:color="auto"/>
                      </w:divBdr>
                      <w:divsChild>
                        <w:div w:id="1351835460">
                          <w:marLeft w:val="0"/>
                          <w:marRight w:val="0"/>
                          <w:marTop w:val="252"/>
                          <w:marBottom w:val="0"/>
                          <w:divBdr>
                            <w:top w:val="none" w:sz="0" w:space="0" w:color="auto"/>
                            <w:left w:val="none" w:sz="0" w:space="0" w:color="auto"/>
                            <w:bottom w:val="none" w:sz="0" w:space="0" w:color="auto"/>
                            <w:right w:val="none" w:sz="0" w:space="0" w:color="auto"/>
                          </w:divBdr>
                          <w:divsChild>
                            <w:div w:id="1683359840">
                              <w:marLeft w:val="1584"/>
                              <w:marRight w:val="3048"/>
                              <w:marTop w:val="0"/>
                              <w:marBottom w:val="0"/>
                              <w:divBdr>
                                <w:top w:val="none" w:sz="0" w:space="0" w:color="auto"/>
                                <w:left w:val="none" w:sz="0" w:space="0" w:color="auto"/>
                                <w:bottom w:val="none" w:sz="0" w:space="0" w:color="auto"/>
                                <w:right w:val="none" w:sz="0" w:space="0" w:color="auto"/>
                              </w:divBdr>
                              <w:divsChild>
                                <w:div w:id="1585145065">
                                  <w:marLeft w:val="0"/>
                                  <w:marRight w:val="0"/>
                                  <w:marTop w:val="0"/>
                                  <w:marBottom w:val="0"/>
                                  <w:divBdr>
                                    <w:top w:val="none" w:sz="0" w:space="0" w:color="auto"/>
                                    <w:left w:val="none" w:sz="0" w:space="0" w:color="auto"/>
                                    <w:bottom w:val="none" w:sz="0" w:space="0" w:color="auto"/>
                                    <w:right w:val="none" w:sz="0" w:space="0" w:color="auto"/>
                                  </w:divBdr>
                                  <w:divsChild>
                                    <w:div w:id="99224065">
                                      <w:marLeft w:val="0"/>
                                      <w:marRight w:val="0"/>
                                      <w:marTop w:val="0"/>
                                      <w:marBottom w:val="0"/>
                                      <w:divBdr>
                                        <w:top w:val="none" w:sz="0" w:space="0" w:color="auto"/>
                                        <w:left w:val="none" w:sz="0" w:space="0" w:color="auto"/>
                                        <w:bottom w:val="none" w:sz="0" w:space="0" w:color="auto"/>
                                        <w:right w:val="none" w:sz="0" w:space="0" w:color="auto"/>
                                      </w:divBdr>
                                      <w:divsChild>
                                        <w:div w:id="879518280">
                                          <w:marLeft w:val="0"/>
                                          <w:marRight w:val="0"/>
                                          <w:marTop w:val="0"/>
                                          <w:marBottom w:val="0"/>
                                          <w:divBdr>
                                            <w:top w:val="none" w:sz="0" w:space="0" w:color="auto"/>
                                            <w:left w:val="none" w:sz="0" w:space="0" w:color="auto"/>
                                            <w:bottom w:val="none" w:sz="0" w:space="0" w:color="auto"/>
                                            <w:right w:val="none" w:sz="0" w:space="0" w:color="auto"/>
                                          </w:divBdr>
                                          <w:divsChild>
                                            <w:div w:id="128982153">
                                              <w:marLeft w:val="0"/>
                                              <w:marRight w:val="0"/>
                                              <w:marTop w:val="0"/>
                                              <w:marBottom w:val="0"/>
                                              <w:divBdr>
                                                <w:top w:val="none" w:sz="0" w:space="0" w:color="auto"/>
                                                <w:left w:val="none" w:sz="0" w:space="0" w:color="auto"/>
                                                <w:bottom w:val="none" w:sz="0" w:space="0" w:color="auto"/>
                                                <w:right w:val="none" w:sz="0" w:space="0" w:color="auto"/>
                                              </w:divBdr>
                                              <w:divsChild>
                                                <w:div w:id="1283225699">
                                                  <w:marLeft w:val="0"/>
                                                  <w:marRight w:val="0"/>
                                                  <w:marTop w:val="0"/>
                                                  <w:marBottom w:val="0"/>
                                                  <w:divBdr>
                                                    <w:top w:val="none" w:sz="0" w:space="0" w:color="auto"/>
                                                    <w:left w:val="none" w:sz="0" w:space="0" w:color="auto"/>
                                                    <w:bottom w:val="none" w:sz="0" w:space="0" w:color="auto"/>
                                                    <w:right w:val="none" w:sz="0" w:space="0" w:color="auto"/>
                                                  </w:divBdr>
                                                  <w:divsChild>
                                                    <w:div w:id="1437601491">
                                                      <w:marLeft w:val="0"/>
                                                      <w:marRight w:val="0"/>
                                                      <w:marTop w:val="0"/>
                                                      <w:marBottom w:val="0"/>
                                                      <w:divBdr>
                                                        <w:top w:val="none" w:sz="0" w:space="0" w:color="auto"/>
                                                        <w:left w:val="none" w:sz="0" w:space="0" w:color="auto"/>
                                                        <w:bottom w:val="none" w:sz="0" w:space="0" w:color="auto"/>
                                                        <w:right w:val="none" w:sz="0" w:space="0" w:color="auto"/>
                                                      </w:divBdr>
                                                    </w:div>
                                                    <w:div w:id="153696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436786">
      <w:bodyDiv w:val="1"/>
      <w:marLeft w:val="0"/>
      <w:marRight w:val="0"/>
      <w:marTop w:val="0"/>
      <w:marBottom w:val="0"/>
      <w:divBdr>
        <w:top w:val="none" w:sz="0" w:space="0" w:color="auto"/>
        <w:left w:val="none" w:sz="0" w:space="0" w:color="auto"/>
        <w:bottom w:val="none" w:sz="0" w:space="0" w:color="auto"/>
        <w:right w:val="none" w:sz="0" w:space="0" w:color="auto"/>
      </w:divBdr>
    </w:div>
    <w:div w:id="1049840606">
      <w:bodyDiv w:val="1"/>
      <w:marLeft w:val="0"/>
      <w:marRight w:val="0"/>
      <w:marTop w:val="0"/>
      <w:marBottom w:val="0"/>
      <w:divBdr>
        <w:top w:val="none" w:sz="0" w:space="0" w:color="auto"/>
        <w:left w:val="none" w:sz="0" w:space="0" w:color="auto"/>
        <w:bottom w:val="none" w:sz="0" w:space="0" w:color="auto"/>
        <w:right w:val="none" w:sz="0" w:space="0" w:color="auto"/>
      </w:divBdr>
    </w:div>
    <w:div w:id="1085803435">
      <w:bodyDiv w:val="1"/>
      <w:marLeft w:val="0"/>
      <w:marRight w:val="0"/>
      <w:marTop w:val="0"/>
      <w:marBottom w:val="0"/>
      <w:divBdr>
        <w:top w:val="none" w:sz="0" w:space="0" w:color="auto"/>
        <w:left w:val="none" w:sz="0" w:space="0" w:color="auto"/>
        <w:bottom w:val="none" w:sz="0" w:space="0" w:color="auto"/>
        <w:right w:val="none" w:sz="0" w:space="0" w:color="auto"/>
      </w:divBdr>
    </w:div>
    <w:div w:id="1093358989">
      <w:bodyDiv w:val="1"/>
      <w:marLeft w:val="0"/>
      <w:marRight w:val="0"/>
      <w:marTop w:val="0"/>
      <w:marBottom w:val="0"/>
      <w:divBdr>
        <w:top w:val="none" w:sz="0" w:space="0" w:color="auto"/>
        <w:left w:val="none" w:sz="0" w:space="0" w:color="auto"/>
        <w:bottom w:val="none" w:sz="0" w:space="0" w:color="auto"/>
        <w:right w:val="none" w:sz="0" w:space="0" w:color="auto"/>
      </w:divBdr>
    </w:div>
    <w:div w:id="1102991660">
      <w:bodyDiv w:val="1"/>
      <w:marLeft w:val="0"/>
      <w:marRight w:val="0"/>
      <w:marTop w:val="0"/>
      <w:marBottom w:val="0"/>
      <w:divBdr>
        <w:top w:val="none" w:sz="0" w:space="0" w:color="auto"/>
        <w:left w:val="none" w:sz="0" w:space="0" w:color="auto"/>
        <w:bottom w:val="none" w:sz="0" w:space="0" w:color="auto"/>
        <w:right w:val="none" w:sz="0" w:space="0" w:color="auto"/>
      </w:divBdr>
    </w:div>
    <w:div w:id="1104420875">
      <w:bodyDiv w:val="1"/>
      <w:marLeft w:val="0"/>
      <w:marRight w:val="0"/>
      <w:marTop w:val="0"/>
      <w:marBottom w:val="0"/>
      <w:divBdr>
        <w:top w:val="none" w:sz="0" w:space="0" w:color="auto"/>
        <w:left w:val="none" w:sz="0" w:space="0" w:color="auto"/>
        <w:bottom w:val="none" w:sz="0" w:space="0" w:color="auto"/>
        <w:right w:val="none" w:sz="0" w:space="0" w:color="auto"/>
      </w:divBdr>
    </w:div>
    <w:div w:id="1106458357">
      <w:bodyDiv w:val="1"/>
      <w:marLeft w:val="0"/>
      <w:marRight w:val="0"/>
      <w:marTop w:val="0"/>
      <w:marBottom w:val="0"/>
      <w:divBdr>
        <w:top w:val="none" w:sz="0" w:space="0" w:color="auto"/>
        <w:left w:val="none" w:sz="0" w:space="0" w:color="auto"/>
        <w:bottom w:val="none" w:sz="0" w:space="0" w:color="auto"/>
        <w:right w:val="none" w:sz="0" w:space="0" w:color="auto"/>
      </w:divBdr>
    </w:div>
    <w:div w:id="1193960149">
      <w:bodyDiv w:val="1"/>
      <w:marLeft w:val="0"/>
      <w:marRight w:val="0"/>
      <w:marTop w:val="0"/>
      <w:marBottom w:val="0"/>
      <w:divBdr>
        <w:top w:val="none" w:sz="0" w:space="0" w:color="auto"/>
        <w:left w:val="none" w:sz="0" w:space="0" w:color="auto"/>
        <w:bottom w:val="none" w:sz="0" w:space="0" w:color="auto"/>
        <w:right w:val="none" w:sz="0" w:space="0" w:color="auto"/>
      </w:divBdr>
    </w:div>
    <w:div w:id="1253666890">
      <w:bodyDiv w:val="1"/>
      <w:marLeft w:val="0"/>
      <w:marRight w:val="0"/>
      <w:marTop w:val="0"/>
      <w:marBottom w:val="0"/>
      <w:divBdr>
        <w:top w:val="none" w:sz="0" w:space="0" w:color="auto"/>
        <w:left w:val="none" w:sz="0" w:space="0" w:color="auto"/>
        <w:bottom w:val="none" w:sz="0" w:space="0" w:color="auto"/>
        <w:right w:val="none" w:sz="0" w:space="0" w:color="auto"/>
      </w:divBdr>
    </w:div>
    <w:div w:id="1279022727">
      <w:bodyDiv w:val="1"/>
      <w:marLeft w:val="0"/>
      <w:marRight w:val="0"/>
      <w:marTop w:val="0"/>
      <w:marBottom w:val="0"/>
      <w:divBdr>
        <w:top w:val="none" w:sz="0" w:space="0" w:color="auto"/>
        <w:left w:val="none" w:sz="0" w:space="0" w:color="auto"/>
        <w:bottom w:val="none" w:sz="0" w:space="0" w:color="auto"/>
        <w:right w:val="none" w:sz="0" w:space="0" w:color="auto"/>
      </w:divBdr>
    </w:div>
    <w:div w:id="1337154687">
      <w:bodyDiv w:val="1"/>
      <w:marLeft w:val="0"/>
      <w:marRight w:val="0"/>
      <w:marTop w:val="0"/>
      <w:marBottom w:val="0"/>
      <w:divBdr>
        <w:top w:val="none" w:sz="0" w:space="0" w:color="auto"/>
        <w:left w:val="none" w:sz="0" w:space="0" w:color="auto"/>
        <w:bottom w:val="none" w:sz="0" w:space="0" w:color="auto"/>
        <w:right w:val="none" w:sz="0" w:space="0" w:color="auto"/>
      </w:divBdr>
    </w:div>
    <w:div w:id="1380981226">
      <w:bodyDiv w:val="1"/>
      <w:marLeft w:val="0"/>
      <w:marRight w:val="0"/>
      <w:marTop w:val="0"/>
      <w:marBottom w:val="0"/>
      <w:divBdr>
        <w:top w:val="none" w:sz="0" w:space="0" w:color="auto"/>
        <w:left w:val="none" w:sz="0" w:space="0" w:color="auto"/>
        <w:bottom w:val="none" w:sz="0" w:space="0" w:color="auto"/>
        <w:right w:val="none" w:sz="0" w:space="0" w:color="auto"/>
      </w:divBdr>
    </w:div>
    <w:div w:id="1418861205">
      <w:bodyDiv w:val="1"/>
      <w:marLeft w:val="0"/>
      <w:marRight w:val="0"/>
      <w:marTop w:val="0"/>
      <w:marBottom w:val="0"/>
      <w:divBdr>
        <w:top w:val="none" w:sz="0" w:space="0" w:color="auto"/>
        <w:left w:val="none" w:sz="0" w:space="0" w:color="auto"/>
        <w:bottom w:val="none" w:sz="0" w:space="0" w:color="auto"/>
        <w:right w:val="none" w:sz="0" w:space="0" w:color="auto"/>
      </w:divBdr>
    </w:div>
    <w:div w:id="1516068078">
      <w:bodyDiv w:val="1"/>
      <w:marLeft w:val="0"/>
      <w:marRight w:val="0"/>
      <w:marTop w:val="0"/>
      <w:marBottom w:val="0"/>
      <w:divBdr>
        <w:top w:val="none" w:sz="0" w:space="0" w:color="auto"/>
        <w:left w:val="none" w:sz="0" w:space="0" w:color="auto"/>
        <w:bottom w:val="none" w:sz="0" w:space="0" w:color="auto"/>
        <w:right w:val="none" w:sz="0" w:space="0" w:color="auto"/>
      </w:divBdr>
    </w:div>
    <w:div w:id="1553272578">
      <w:bodyDiv w:val="1"/>
      <w:marLeft w:val="0"/>
      <w:marRight w:val="0"/>
      <w:marTop w:val="0"/>
      <w:marBottom w:val="0"/>
      <w:divBdr>
        <w:top w:val="none" w:sz="0" w:space="0" w:color="auto"/>
        <w:left w:val="none" w:sz="0" w:space="0" w:color="auto"/>
        <w:bottom w:val="none" w:sz="0" w:space="0" w:color="auto"/>
        <w:right w:val="none" w:sz="0" w:space="0" w:color="auto"/>
      </w:divBdr>
      <w:divsChild>
        <w:div w:id="503328527">
          <w:marLeft w:val="0"/>
          <w:marRight w:val="0"/>
          <w:marTop w:val="0"/>
          <w:marBottom w:val="0"/>
          <w:divBdr>
            <w:top w:val="none" w:sz="0" w:space="0" w:color="auto"/>
            <w:left w:val="none" w:sz="0" w:space="0" w:color="auto"/>
            <w:bottom w:val="none" w:sz="0" w:space="0" w:color="auto"/>
            <w:right w:val="none" w:sz="0" w:space="0" w:color="auto"/>
          </w:divBdr>
          <w:divsChild>
            <w:div w:id="706300150">
              <w:marLeft w:val="0"/>
              <w:marRight w:val="0"/>
              <w:marTop w:val="0"/>
              <w:marBottom w:val="0"/>
              <w:divBdr>
                <w:top w:val="none" w:sz="0" w:space="0" w:color="auto"/>
                <w:left w:val="none" w:sz="0" w:space="0" w:color="auto"/>
                <w:bottom w:val="none" w:sz="0" w:space="0" w:color="auto"/>
                <w:right w:val="none" w:sz="0" w:space="0" w:color="auto"/>
              </w:divBdr>
              <w:divsChild>
                <w:div w:id="324092617">
                  <w:marLeft w:val="0"/>
                  <w:marRight w:val="0"/>
                  <w:marTop w:val="0"/>
                  <w:marBottom w:val="0"/>
                  <w:divBdr>
                    <w:top w:val="none" w:sz="0" w:space="0" w:color="auto"/>
                    <w:left w:val="none" w:sz="0" w:space="0" w:color="auto"/>
                    <w:bottom w:val="none" w:sz="0" w:space="0" w:color="auto"/>
                    <w:right w:val="none" w:sz="0" w:space="0" w:color="auto"/>
                  </w:divBdr>
                  <w:divsChild>
                    <w:div w:id="149253408">
                      <w:marLeft w:val="0"/>
                      <w:marRight w:val="0"/>
                      <w:marTop w:val="0"/>
                      <w:marBottom w:val="0"/>
                      <w:divBdr>
                        <w:top w:val="none" w:sz="0" w:space="0" w:color="auto"/>
                        <w:left w:val="none" w:sz="0" w:space="0" w:color="auto"/>
                        <w:bottom w:val="none" w:sz="0" w:space="0" w:color="auto"/>
                        <w:right w:val="none" w:sz="0" w:space="0" w:color="auto"/>
                      </w:divBdr>
                      <w:divsChild>
                        <w:div w:id="446586019">
                          <w:marLeft w:val="0"/>
                          <w:marRight w:val="0"/>
                          <w:marTop w:val="252"/>
                          <w:marBottom w:val="0"/>
                          <w:divBdr>
                            <w:top w:val="none" w:sz="0" w:space="0" w:color="auto"/>
                            <w:left w:val="none" w:sz="0" w:space="0" w:color="auto"/>
                            <w:bottom w:val="none" w:sz="0" w:space="0" w:color="auto"/>
                            <w:right w:val="none" w:sz="0" w:space="0" w:color="auto"/>
                          </w:divBdr>
                          <w:divsChild>
                            <w:div w:id="161701341">
                              <w:marLeft w:val="1584"/>
                              <w:marRight w:val="3048"/>
                              <w:marTop w:val="0"/>
                              <w:marBottom w:val="0"/>
                              <w:divBdr>
                                <w:top w:val="none" w:sz="0" w:space="0" w:color="auto"/>
                                <w:left w:val="none" w:sz="0" w:space="0" w:color="auto"/>
                                <w:bottom w:val="none" w:sz="0" w:space="0" w:color="auto"/>
                                <w:right w:val="none" w:sz="0" w:space="0" w:color="auto"/>
                              </w:divBdr>
                              <w:divsChild>
                                <w:div w:id="1667391825">
                                  <w:marLeft w:val="0"/>
                                  <w:marRight w:val="0"/>
                                  <w:marTop w:val="0"/>
                                  <w:marBottom w:val="0"/>
                                  <w:divBdr>
                                    <w:top w:val="none" w:sz="0" w:space="0" w:color="auto"/>
                                    <w:left w:val="none" w:sz="0" w:space="0" w:color="auto"/>
                                    <w:bottom w:val="none" w:sz="0" w:space="0" w:color="auto"/>
                                    <w:right w:val="none" w:sz="0" w:space="0" w:color="auto"/>
                                  </w:divBdr>
                                  <w:divsChild>
                                    <w:div w:id="568613940">
                                      <w:marLeft w:val="0"/>
                                      <w:marRight w:val="0"/>
                                      <w:marTop w:val="0"/>
                                      <w:marBottom w:val="0"/>
                                      <w:divBdr>
                                        <w:top w:val="none" w:sz="0" w:space="0" w:color="auto"/>
                                        <w:left w:val="none" w:sz="0" w:space="0" w:color="auto"/>
                                        <w:bottom w:val="none" w:sz="0" w:space="0" w:color="auto"/>
                                        <w:right w:val="none" w:sz="0" w:space="0" w:color="auto"/>
                                      </w:divBdr>
                                      <w:divsChild>
                                        <w:div w:id="1797023592">
                                          <w:marLeft w:val="0"/>
                                          <w:marRight w:val="0"/>
                                          <w:marTop w:val="0"/>
                                          <w:marBottom w:val="0"/>
                                          <w:divBdr>
                                            <w:top w:val="none" w:sz="0" w:space="0" w:color="auto"/>
                                            <w:left w:val="none" w:sz="0" w:space="0" w:color="auto"/>
                                            <w:bottom w:val="none" w:sz="0" w:space="0" w:color="auto"/>
                                            <w:right w:val="none" w:sz="0" w:space="0" w:color="auto"/>
                                          </w:divBdr>
                                          <w:divsChild>
                                            <w:div w:id="1222718337">
                                              <w:marLeft w:val="0"/>
                                              <w:marRight w:val="0"/>
                                              <w:marTop w:val="0"/>
                                              <w:marBottom w:val="0"/>
                                              <w:divBdr>
                                                <w:top w:val="none" w:sz="0" w:space="0" w:color="auto"/>
                                                <w:left w:val="none" w:sz="0" w:space="0" w:color="auto"/>
                                                <w:bottom w:val="none" w:sz="0" w:space="0" w:color="auto"/>
                                                <w:right w:val="none" w:sz="0" w:space="0" w:color="auto"/>
                                              </w:divBdr>
                                              <w:divsChild>
                                                <w:div w:id="152110366">
                                                  <w:marLeft w:val="0"/>
                                                  <w:marRight w:val="0"/>
                                                  <w:marTop w:val="0"/>
                                                  <w:marBottom w:val="0"/>
                                                  <w:divBdr>
                                                    <w:top w:val="none" w:sz="0" w:space="0" w:color="auto"/>
                                                    <w:left w:val="none" w:sz="0" w:space="0" w:color="auto"/>
                                                    <w:bottom w:val="none" w:sz="0" w:space="0" w:color="auto"/>
                                                    <w:right w:val="none" w:sz="0" w:space="0" w:color="auto"/>
                                                  </w:divBdr>
                                                  <w:divsChild>
                                                    <w:div w:id="211622043">
                                                      <w:marLeft w:val="0"/>
                                                      <w:marRight w:val="0"/>
                                                      <w:marTop w:val="0"/>
                                                      <w:marBottom w:val="0"/>
                                                      <w:divBdr>
                                                        <w:top w:val="none" w:sz="0" w:space="0" w:color="auto"/>
                                                        <w:left w:val="none" w:sz="0" w:space="0" w:color="auto"/>
                                                        <w:bottom w:val="none" w:sz="0" w:space="0" w:color="auto"/>
                                                        <w:right w:val="none" w:sz="0" w:space="0" w:color="auto"/>
                                                      </w:divBdr>
                                                    </w:div>
                                                    <w:div w:id="152863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736861">
      <w:bodyDiv w:val="1"/>
      <w:marLeft w:val="0"/>
      <w:marRight w:val="0"/>
      <w:marTop w:val="0"/>
      <w:marBottom w:val="0"/>
      <w:divBdr>
        <w:top w:val="none" w:sz="0" w:space="0" w:color="auto"/>
        <w:left w:val="none" w:sz="0" w:space="0" w:color="auto"/>
        <w:bottom w:val="none" w:sz="0" w:space="0" w:color="auto"/>
        <w:right w:val="none" w:sz="0" w:space="0" w:color="auto"/>
      </w:divBdr>
    </w:div>
    <w:div w:id="1762018781">
      <w:bodyDiv w:val="1"/>
      <w:marLeft w:val="0"/>
      <w:marRight w:val="0"/>
      <w:marTop w:val="0"/>
      <w:marBottom w:val="0"/>
      <w:divBdr>
        <w:top w:val="none" w:sz="0" w:space="0" w:color="auto"/>
        <w:left w:val="none" w:sz="0" w:space="0" w:color="auto"/>
        <w:bottom w:val="none" w:sz="0" w:space="0" w:color="auto"/>
        <w:right w:val="none" w:sz="0" w:space="0" w:color="auto"/>
      </w:divBdr>
      <w:divsChild>
        <w:div w:id="845942904">
          <w:marLeft w:val="0"/>
          <w:marRight w:val="0"/>
          <w:marTop w:val="0"/>
          <w:marBottom w:val="0"/>
          <w:divBdr>
            <w:top w:val="none" w:sz="0" w:space="0" w:color="auto"/>
            <w:left w:val="none" w:sz="0" w:space="0" w:color="auto"/>
            <w:bottom w:val="none" w:sz="0" w:space="0" w:color="auto"/>
            <w:right w:val="none" w:sz="0" w:space="0" w:color="auto"/>
          </w:divBdr>
          <w:divsChild>
            <w:div w:id="1908956461">
              <w:marLeft w:val="0"/>
              <w:marRight w:val="0"/>
              <w:marTop w:val="0"/>
              <w:marBottom w:val="0"/>
              <w:divBdr>
                <w:top w:val="none" w:sz="0" w:space="0" w:color="auto"/>
                <w:left w:val="none" w:sz="0" w:space="0" w:color="auto"/>
                <w:bottom w:val="none" w:sz="0" w:space="0" w:color="auto"/>
                <w:right w:val="none" w:sz="0" w:space="0" w:color="auto"/>
              </w:divBdr>
              <w:divsChild>
                <w:div w:id="988249413">
                  <w:marLeft w:val="0"/>
                  <w:marRight w:val="0"/>
                  <w:marTop w:val="0"/>
                  <w:marBottom w:val="0"/>
                  <w:divBdr>
                    <w:top w:val="none" w:sz="0" w:space="0" w:color="auto"/>
                    <w:left w:val="none" w:sz="0" w:space="0" w:color="auto"/>
                    <w:bottom w:val="none" w:sz="0" w:space="0" w:color="auto"/>
                    <w:right w:val="none" w:sz="0" w:space="0" w:color="auto"/>
                  </w:divBdr>
                  <w:divsChild>
                    <w:div w:id="127868778">
                      <w:marLeft w:val="0"/>
                      <w:marRight w:val="0"/>
                      <w:marTop w:val="0"/>
                      <w:marBottom w:val="0"/>
                      <w:divBdr>
                        <w:top w:val="none" w:sz="0" w:space="0" w:color="auto"/>
                        <w:left w:val="none" w:sz="0" w:space="0" w:color="auto"/>
                        <w:bottom w:val="none" w:sz="0" w:space="0" w:color="auto"/>
                        <w:right w:val="none" w:sz="0" w:space="0" w:color="auto"/>
                      </w:divBdr>
                      <w:divsChild>
                        <w:div w:id="916790094">
                          <w:marLeft w:val="0"/>
                          <w:marRight w:val="0"/>
                          <w:marTop w:val="0"/>
                          <w:marBottom w:val="0"/>
                          <w:divBdr>
                            <w:top w:val="none" w:sz="0" w:space="0" w:color="auto"/>
                            <w:left w:val="none" w:sz="0" w:space="0" w:color="auto"/>
                            <w:bottom w:val="none" w:sz="0" w:space="0" w:color="auto"/>
                            <w:right w:val="none" w:sz="0" w:space="0" w:color="auto"/>
                          </w:divBdr>
                          <w:divsChild>
                            <w:div w:id="695271582">
                              <w:marLeft w:val="0"/>
                              <w:marRight w:val="0"/>
                              <w:marTop w:val="0"/>
                              <w:marBottom w:val="0"/>
                              <w:divBdr>
                                <w:top w:val="none" w:sz="0" w:space="0" w:color="auto"/>
                                <w:left w:val="none" w:sz="0" w:space="0" w:color="auto"/>
                                <w:bottom w:val="none" w:sz="0" w:space="0" w:color="auto"/>
                                <w:right w:val="none" w:sz="0" w:space="0" w:color="auto"/>
                              </w:divBdr>
                              <w:divsChild>
                                <w:div w:id="1613973960">
                                  <w:marLeft w:val="0"/>
                                  <w:marRight w:val="0"/>
                                  <w:marTop w:val="0"/>
                                  <w:marBottom w:val="0"/>
                                  <w:divBdr>
                                    <w:top w:val="none" w:sz="0" w:space="0" w:color="auto"/>
                                    <w:left w:val="none" w:sz="0" w:space="0" w:color="auto"/>
                                    <w:bottom w:val="none" w:sz="0" w:space="0" w:color="auto"/>
                                    <w:right w:val="none" w:sz="0" w:space="0" w:color="auto"/>
                                  </w:divBdr>
                                  <w:divsChild>
                                    <w:div w:id="400833719">
                                      <w:marLeft w:val="0"/>
                                      <w:marRight w:val="0"/>
                                      <w:marTop w:val="0"/>
                                      <w:marBottom w:val="0"/>
                                      <w:divBdr>
                                        <w:top w:val="none" w:sz="0" w:space="0" w:color="auto"/>
                                        <w:left w:val="none" w:sz="0" w:space="0" w:color="auto"/>
                                        <w:bottom w:val="none" w:sz="0" w:space="0" w:color="auto"/>
                                        <w:right w:val="none" w:sz="0" w:space="0" w:color="auto"/>
                                      </w:divBdr>
                                      <w:divsChild>
                                        <w:div w:id="494304265">
                                          <w:marLeft w:val="0"/>
                                          <w:marRight w:val="0"/>
                                          <w:marTop w:val="75"/>
                                          <w:marBottom w:val="0"/>
                                          <w:divBdr>
                                            <w:top w:val="none" w:sz="0" w:space="0" w:color="auto"/>
                                            <w:left w:val="none" w:sz="0" w:space="0" w:color="auto"/>
                                            <w:bottom w:val="none" w:sz="0" w:space="0" w:color="auto"/>
                                            <w:right w:val="none" w:sz="0" w:space="0" w:color="auto"/>
                                          </w:divBdr>
                                          <w:divsChild>
                                            <w:div w:id="154189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935665">
      <w:bodyDiv w:val="1"/>
      <w:marLeft w:val="0"/>
      <w:marRight w:val="0"/>
      <w:marTop w:val="0"/>
      <w:marBottom w:val="0"/>
      <w:divBdr>
        <w:top w:val="none" w:sz="0" w:space="0" w:color="auto"/>
        <w:left w:val="none" w:sz="0" w:space="0" w:color="auto"/>
        <w:bottom w:val="none" w:sz="0" w:space="0" w:color="auto"/>
        <w:right w:val="none" w:sz="0" w:space="0" w:color="auto"/>
      </w:divBdr>
    </w:div>
    <w:div w:id="1883249609">
      <w:bodyDiv w:val="1"/>
      <w:marLeft w:val="0"/>
      <w:marRight w:val="0"/>
      <w:marTop w:val="0"/>
      <w:marBottom w:val="0"/>
      <w:divBdr>
        <w:top w:val="none" w:sz="0" w:space="0" w:color="auto"/>
        <w:left w:val="none" w:sz="0" w:space="0" w:color="auto"/>
        <w:bottom w:val="none" w:sz="0" w:space="0" w:color="auto"/>
        <w:right w:val="none" w:sz="0" w:space="0" w:color="auto"/>
      </w:divBdr>
    </w:div>
    <w:div w:id="1910116795">
      <w:bodyDiv w:val="1"/>
      <w:marLeft w:val="0"/>
      <w:marRight w:val="0"/>
      <w:marTop w:val="0"/>
      <w:marBottom w:val="0"/>
      <w:divBdr>
        <w:top w:val="none" w:sz="0" w:space="0" w:color="auto"/>
        <w:left w:val="none" w:sz="0" w:space="0" w:color="auto"/>
        <w:bottom w:val="none" w:sz="0" w:space="0" w:color="auto"/>
        <w:right w:val="none" w:sz="0" w:space="0" w:color="auto"/>
      </w:divBdr>
    </w:div>
    <w:div w:id="1957760055">
      <w:bodyDiv w:val="1"/>
      <w:marLeft w:val="0"/>
      <w:marRight w:val="0"/>
      <w:marTop w:val="0"/>
      <w:marBottom w:val="0"/>
      <w:divBdr>
        <w:top w:val="none" w:sz="0" w:space="0" w:color="auto"/>
        <w:left w:val="none" w:sz="0" w:space="0" w:color="auto"/>
        <w:bottom w:val="none" w:sz="0" w:space="0" w:color="auto"/>
        <w:right w:val="none" w:sz="0" w:space="0" w:color="auto"/>
      </w:divBdr>
    </w:div>
    <w:div w:id="1982928735">
      <w:bodyDiv w:val="1"/>
      <w:marLeft w:val="0"/>
      <w:marRight w:val="0"/>
      <w:marTop w:val="0"/>
      <w:marBottom w:val="0"/>
      <w:divBdr>
        <w:top w:val="none" w:sz="0" w:space="0" w:color="auto"/>
        <w:left w:val="none" w:sz="0" w:space="0" w:color="auto"/>
        <w:bottom w:val="none" w:sz="0" w:space="0" w:color="auto"/>
        <w:right w:val="none" w:sz="0" w:space="0" w:color="auto"/>
      </w:divBdr>
    </w:div>
    <w:div w:id="2020737136">
      <w:bodyDiv w:val="1"/>
      <w:marLeft w:val="0"/>
      <w:marRight w:val="0"/>
      <w:marTop w:val="0"/>
      <w:marBottom w:val="0"/>
      <w:divBdr>
        <w:top w:val="none" w:sz="0" w:space="0" w:color="auto"/>
        <w:left w:val="none" w:sz="0" w:space="0" w:color="auto"/>
        <w:bottom w:val="none" w:sz="0" w:space="0" w:color="auto"/>
        <w:right w:val="none" w:sz="0" w:space="0" w:color="auto"/>
      </w:divBdr>
    </w:div>
    <w:div w:id="2028749314">
      <w:bodyDiv w:val="1"/>
      <w:marLeft w:val="0"/>
      <w:marRight w:val="0"/>
      <w:marTop w:val="0"/>
      <w:marBottom w:val="0"/>
      <w:divBdr>
        <w:top w:val="none" w:sz="0" w:space="0" w:color="auto"/>
        <w:left w:val="none" w:sz="0" w:space="0" w:color="auto"/>
        <w:bottom w:val="none" w:sz="0" w:space="0" w:color="auto"/>
        <w:right w:val="none" w:sz="0" w:space="0" w:color="auto"/>
      </w:divBdr>
    </w:div>
    <w:div w:id="2099018356">
      <w:bodyDiv w:val="1"/>
      <w:marLeft w:val="0"/>
      <w:marRight w:val="0"/>
      <w:marTop w:val="0"/>
      <w:marBottom w:val="0"/>
      <w:divBdr>
        <w:top w:val="none" w:sz="0" w:space="0" w:color="auto"/>
        <w:left w:val="none" w:sz="0" w:space="0" w:color="auto"/>
        <w:bottom w:val="none" w:sz="0" w:space="0" w:color="auto"/>
        <w:right w:val="none" w:sz="0" w:space="0" w:color="auto"/>
      </w:divBdr>
    </w:div>
    <w:div w:id="2103917464">
      <w:bodyDiv w:val="1"/>
      <w:marLeft w:val="0"/>
      <w:marRight w:val="0"/>
      <w:marTop w:val="0"/>
      <w:marBottom w:val="0"/>
      <w:divBdr>
        <w:top w:val="none" w:sz="0" w:space="0" w:color="auto"/>
        <w:left w:val="none" w:sz="0" w:space="0" w:color="auto"/>
        <w:bottom w:val="none" w:sz="0" w:space="0" w:color="auto"/>
        <w:right w:val="none" w:sz="0" w:space="0" w:color="auto"/>
      </w:divBdr>
    </w:div>
    <w:div w:id="212850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4608F7-80C9-498B-8D27-ED1AB3AFA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2236</Words>
  <Characters>12372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 Meeting 13</dc:title>
  <dc:creator/>
  <cp:lastModifiedBy/>
  <cp:revision>1</cp:revision>
  <dcterms:created xsi:type="dcterms:W3CDTF">2014-01-17T00:41:00Z</dcterms:created>
  <dcterms:modified xsi:type="dcterms:W3CDTF">2014-01-17T00:41:00Z</dcterms:modified>
</cp:coreProperties>
</file>