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F5B5B" w14:textId="101558AE" w:rsidR="00714B40" w:rsidRPr="00BF21A7" w:rsidRDefault="00714B40" w:rsidP="00714B40">
      <w:pPr>
        <w:pStyle w:val="Header"/>
        <w:suppressLineNumbers/>
        <w:ind w:hanging="1418"/>
        <w:sectPr w:rsidR="00714B40" w:rsidRPr="00BF21A7" w:rsidSect="00264083">
          <w:headerReference w:type="even" r:id="rId13"/>
          <w:headerReference w:type="default" r:id="rId14"/>
          <w:footerReference w:type="default" r:id="rId15"/>
          <w:headerReference w:type="first" r:id="rId16"/>
          <w:footerReference w:type="first" r:id="rId17"/>
          <w:pgSz w:w="11906" w:h="16838"/>
          <w:pgMar w:top="142" w:right="1440" w:bottom="1440" w:left="1440" w:header="425" w:footer="425" w:gutter="0"/>
          <w:lnNumType w:countBy="1" w:restart="continuous"/>
          <w:pgNumType w:start="1"/>
          <w:cols w:space="708"/>
          <w:titlePg/>
          <w:docGrid w:linePitch="360"/>
        </w:sectPr>
      </w:pPr>
    </w:p>
    <w:p w14:paraId="788F5085" w14:textId="1FB3A729" w:rsidR="001765DA" w:rsidRPr="008D55ED" w:rsidRDefault="00F027B8" w:rsidP="009E7F55">
      <w:pPr>
        <w:pStyle w:val="Heading1"/>
        <w:suppressLineNumbers/>
      </w:pPr>
      <w:r w:rsidRPr="008D55ED">
        <w:t>Advi</w:t>
      </w:r>
      <w:r w:rsidR="001765DA" w:rsidRPr="008D55ED">
        <w:t>ce to decision maker on coal mining</w:t>
      </w:r>
      <w:r w:rsidR="00E21678" w:rsidRPr="008D55ED">
        <w:t xml:space="preserve"> project </w:t>
      </w:r>
    </w:p>
    <w:p w14:paraId="2D10FD52" w14:textId="3E3998DC" w:rsidR="004861E6" w:rsidRPr="008D55ED" w:rsidRDefault="00D10C4C" w:rsidP="009E7F55">
      <w:pPr>
        <w:pStyle w:val="Heading2"/>
        <w:suppressLineNumbers/>
      </w:pPr>
      <w:r w:rsidRPr="008D55ED">
        <w:t xml:space="preserve">IESC </w:t>
      </w:r>
      <w:r w:rsidR="00C43084" w:rsidRPr="008D55ED">
        <w:t>20</w:t>
      </w:r>
      <w:r w:rsidR="001639CF" w:rsidRPr="008D55ED">
        <w:t>21</w:t>
      </w:r>
      <w:r w:rsidR="00CC27E7" w:rsidRPr="008D55ED">
        <w:t>-</w:t>
      </w:r>
      <w:r w:rsidR="003C2AA5">
        <w:t>1</w:t>
      </w:r>
      <w:r w:rsidR="009519F0">
        <w:t>2</w:t>
      </w:r>
      <w:r w:rsidR="001639CF" w:rsidRPr="008D55ED">
        <w:t>8</w:t>
      </w:r>
      <w:r w:rsidR="001765DA" w:rsidRPr="008D55ED">
        <w:t>:</w:t>
      </w:r>
      <w:r w:rsidR="002974BC" w:rsidRPr="008D55ED">
        <w:t xml:space="preserve"> </w:t>
      </w:r>
      <w:proofErr w:type="spellStart"/>
      <w:r w:rsidR="001639CF" w:rsidRPr="008D55ED">
        <w:t>Newstan</w:t>
      </w:r>
      <w:proofErr w:type="spellEnd"/>
      <w:r w:rsidR="001639CF" w:rsidRPr="008D55ED">
        <w:t xml:space="preserve"> Mine Extension Project </w:t>
      </w:r>
      <w:r w:rsidR="00D83AAD" w:rsidRPr="008D55ED">
        <w:t>(</w:t>
      </w:r>
      <w:r w:rsidR="001639CF" w:rsidRPr="008D55ED">
        <w:t>EPBC 2019/8528 and SSD-10333</w:t>
      </w:r>
      <w:r w:rsidR="00D83AAD" w:rsidRPr="008D55ED">
        <w:t xml:space="preserve">) </w:t>
      </w:r>
      <w:r w:rsidR="00C803D7" w:rsidRPr="008D55ED">
        <w:t>–</w:t>
      </w:r>
      <w:r w:rsidR="001639CF" w:rsidRPr="008D55ED">
        <w:t xml:space="preserve"> </w:t>
      </w:r>
      <w:r w:rsidR="00C803D7" w:rsidRPr="008D55ED">
        <w:t>Expansion</w:t>
      </w:r>
      <w:r w:rsidR="003E2135" w:rsidRPr="008D55ED">
        <w:t xml:space="preserve"> </w:t>
      </w:r>
    </w:p>
    <w:tbl>
      <w:tblPr>
        <w:tblW w:w="9640" w:type="dxa"/>
        <w:tblInd w:w="-284" w:type="dxa"/>
        <w:tblBorders>
          <w:insideH w:val="single" w:sz="4" w:space="0" w:color="auto"/>
        </w:tblBorders>
        <w:tblCellMar>
          <w:top w:w="113" w:type="dxa"/>
          <w:bottom w:w="113" w:type="dxa"/>
        </w:tblCellMar>
        <w:tblLook w:val="01E0" w:firstRow="1" w:lastRow="1" w:firstColumn="1" w:lastColumn="1" w:noHBand="0" w:noVBand="0"/>
      </w:tblPr>
      <w:tblGrid>
        <w:gridCol w:w="1810"/>
        <w:gridCol w:w="7830"/>
      </w:tblGrid>
      <w:tr w:rsidR="00F83994" w:rsidRPr="008D55ED" w14:paraId="09C5E40B" w14:textId="77777777" w:rsidTr="00784E40">
        <w:trPr>
          <w:trHeight w:val="563"/>
        </w:trPr>
        <w:tc>
          <w:tcPr>
            <w:tcW w:w="1810" w:type="dxa"/>
            <w:tcBorders>
              <w:top w:val="single" w:sz="4" w:space="0" w:color="auto"/>
              <w:bottom w:val="single" w:sz="4" w:space="0" w:color="auto"/>
            </w:tcBorders>
          </w:tcPr>
          <w:p w14:paraId="7FD30821" w14:textId="77777777" w:rsidR="001765DA" w:rsidRPr="008D55ED" w:rsidRDefault="001765DA" w:rsidP="00277A51">
            <w:pPr>
              <w:pStyle w:val="Heading6"/>
              <w:suppressLineNumbers/>
            </w:pPr>
            <w:r w:rsidRPr="008D55ED">
              <w:t>Requesting agency</w:t>
            </w:r>
          </w:p>
        </w:tc>
        <w:tc>
          <w:tcPr>
            <w:tcW w:w="7830" w:type="dxa"/>
            <w:tcBorders>
              <w:top w:val="single" w:sz="4" w:space="0" w:color="auto"/>
              <w:bottom w:val="single" w:sz="4" w:space="0" w:color="auto"/>
            </w:tcBorders>
          </w:tcPr>
          <w:p w14:paraId="3613D413" w14:textId="4806B69F" w:rsidR="001639CF" w:rsidRPr="008D55ED" w:rsidRDefault="00B1520C" w:rsidP="001639CF">
            <w:pPr>
              <w:pStyle w:val="Tabletext"/>
              <w:suppressLineNumbers/>
            </w:pPr>
            <w:r w:rsidRPr="008D55ED">
              <w:t xml:space="preserve">The </w:t>
            </w:r>
            <w:r w:rsidR="00C43084" w:rsidRPr="008D55ED">
              <w:t xml:space="preserve">Australian Government </w:t>
            </w:r>
            <w:r w:rsidR="001765DA" w:rsidRPr="008D55ED">
              <w:t xml:space="preserve">Department of </w:t>
            </w:r>
            <w:r w:rsidR="00426849" w:rsidRPr="008D55ED">
              <w:t xml:space="preserve">Agriculture, Water and </w:t>
            </w:r>
            <w:r w:rsidR="00616861" w:rsidRPr="008D55ED">
              <w:t>the</w:t>
            </w:r>
            <w:r w:rsidR="001765DA" w:rsidRPr="008D55ED">
              <w:t xml:space="preserve"> Environment</w:t>
            </w:r>
            <w:r w:rsidR="00F7628B" w:rsidRPr="008D55ED">
              <w:t xml:space="preserve"> </w:t>
            </w:r>
            <w:r w:rsidR="001639CF" w:rsidRPr="008D55ED">
              <w:t xml:space="preserve">and </w:t>
            </w:r>
            <w:r w:rsidR="005426E0">
              <w:t>t</w:t>
            </w:r>
            <w:r w:rsidR="001C7C23" w:rsidRPr="008D55ED">
              <w:t xml:space="preserve">he New South Wales Department of </w:t>
            </w:r>
            <w:r w:rsidR="00426849" w:rsidRPr="008D55ED">
              <w:t xml:space="preserve">Planning, Industry and </w:t>
            </w:r>
            <w:r w:rsidR="001C7C23" w:rsidRPr="008D55ED">
              <w:t>Environment</w:t>
            </w:r>
            <w:r w:rsidR="003E2BDB" w:rsidRPr="008D55ED">
              <w:t xml:space="preserve"> </w:t>
            </w:r>
          </w:p>
          <w:p w14:paraId="31BBB971" w14:textId="705E8BE8" w:rsidR="003E2BDB" w:rsidRPr="008D55ED" w:rsidRDefault="003E2BDB" w:rsidP="00277A51">
            <w:pPr>
              <w:pStyle w:val="Tabletext"/>
              <w:suppressLineNumbers/>
            </w:pPr>
          </w:p>
        </w:tc>
      </w:tr>
      <w:tr w:rsidR="00F83994" w:rsidRPr="008D55ED" w14:paraId="36793B1A" w14:textId="77777777" w:rsidTr="00784E40">
        <w:trPr>
          <w:trHeight w:val="19"/>
        </w:trPr>
        <w:tc>
          <w:tcPr>
            <w:tcW w:w="1810" w:type="dxa"/>
            <w:tcBorders>
              <w:top w:val="single" w:sz="4" w:space="0" w:color="auto"/>
              <w:bottom w:val="single" w:sz="4" w:space="0" w:color="auto"/>
            </w:tcBorders>
          </w:tcPr>
          <w:p w14:paraId="07CA321F" w14:textId="77777777" w:rsidR="001765DA" w:rsidRPr="008D55ED" w:rsidRDefault="001765DA" w:rsidP="00277A51">
            <w:pPr>
              <w:pStyle w:val="Heading6"/>
              <w:suppressLineNumbers/>
            </w:pPr>
            <w:r w:rsidRPr="008D55ED">
              <w:t>Date of request</w:t>
            </w:r>
          </w:p>
        </w:tc>
        <w:tc>
          <w:tcPr>
            <w:tcW w:w="7830" w:type="dxa"/>
            <w:tcBorders>
              <w:top w:val="single" w:sz="4" w:space="0" w:color="auto"/>
              <w:bottom w:val="single" w:sz="4" w:space="0" w:color="auto"/>
            </w:tcBorders>
          </w:tcPr>
          <w:p w14:paraId="72F1849C" w14:textId="05E67061" w:rsidR="001765DA" w:rsidRPr="008D55ED" w:rsidRDefault="00236845" w:rsidP="00277A51">
            <w:pPr>
              <w:pStyle w:val="Tabletext"/>
              <w:suppressLineNumbers/>
            </w:pPr>
            <w:r w:rsidRPr="008D55ED">
              <w:t>29 September 2021</w:t>
            </w:r>
          </w:p>
        </w:tc>
      </w:tr>
      <w:tr w:rsidR="00F83994" w:rsidRPr="008D55ED" w14:paraId="2535881E" w14:textId="77777777" w:rsidTr="00784E40">
        <w:trPr>
          <w:trHeight w:val="19"/>
        </w:trPr>
        <w:tc>
          <w:tcPr>
            <w:tcW w:w="1810" w:type="dxa"/>
            <w:tcBorders>
              <w:top w:val="single" w:sz="4" w:space="0" w:color="auto"/>
              <w:bottom w:val="single" w:sz="4" w:space="0" w:color="auto"/>
            </w:tcBorders>
          </w:tcPr>
          <w:p w14:paraId="63DD139C" w14:textId="77777777" w:rsidR="00185039" w:rsidRPr="008D55ED" w:rsidRDefault="00185039" w:rsidP="00277A51">
            <w:pPr>
              <w:pStyle w:val="Heading6"/>
              <w:suppressLineNumbers/>
            </w:pPr>
            <w:r w:rsidRPr="008D55ED">
              <w:t>Date request accepted</w:t>
            </w:r>
          </w:p>
        </w:tc>
        <w:tc>
          <w:tcPr>
            <w:tcW w:w="7830" w:type="dxa"/>
            <w:tcBorders>
              <w:top w:val="single" w:sz="4" w:space="0" w:color="auto"/>
              <w:bottom w:val="single" w:sz="4" w:space="0" w:color="auto"/>
            </w:tcBorders>
          </w:tcPr>
          <w:p w14:paraId="3346263C" w14:textId="06113E12" w:rsidR="00185039" w:rsidRPr="008D55ED" w:rsidRDefault="00236845" w:rsidP="00277A51">
            <w:pPr>
              <w:pStyle w:val="Tabletext"/>
              <w:suppressLineNumbers/>
            </w:pPr>
            <w:r w:rsidRPr="008D55ED">
              <w:t>29 September 2021</w:t>
            </w:r>
          </w:p>
        </w:tc>
      </w:tr>
      <w:tr w:rsidR="00F83994" w:rsidRPr="008D55ED" w14:paraId="5BD3ED13" w14:textId="77777777" w:rsidTr="00784E40">
        <w:trPr>
          <w:trHeight w:val="19"/>
        </w:trPr>
        <w:tc>
          <w:tcPr>
            <w:tcW w:w="1810" w:type="dxa"/>
            <w:tcBorders>
              <w:top w:val="single" w:sz="4" w:space="0" w:color="auto"/>
              <w:bottom w:val="single" w:sz="4" w:space="0" w:color="auto"/>
            </w:tcBorders>
          </w:tcPr>
          <w:p w14:paraId="11B3A2D8" w14:textId="77777777" w:rsidR="00062A46" w:rsidRPr="008D55ED" w:rsidRDefault="00062A46" w:rsidP="00277A51">
            <w:pPr>
              <w:pStyle w:val="Heading6"/>
              <w:suppressLineNumbers/>
            </w:pPr>
            <w:r w:rsidRPr="008D55ED">
              <w:t xml:space="preserve">Advice stage </w:t>
            </w:r>
          </w:p>
        </w:tc>
        <w:tc>
          <w:tcPr>
            <w:tcW w:w="7830" w:type="dxa"/>
            <w:tcBorders>
              <w:top w:val="single" w:sz="4" w:space="0" w:color="auto"/>
              <w:bottom w:val="single" w:sz="4" w:space="0" w:color="auto"/>
            </w:tcBorders>
          </w:tcPr>
          <w:p w14:paraId="337AF7EF" w14:textId="106D48AF" w:rsidR="001639CF" w:rsidRPr="008D55ED" w:rsidRDefault="00062A46" w:rsidP="001639CF">
            <w:pPr>
              <w:pStyle w:val="Tabletext"/>
              <w:suppressLineNumbers/>
              <w:rPr>
                <w:lang w:eastAsia="en-AU"/>
              </w:rPr>
            </w:pPr>
            <w:r w:rsidRPr="008D55ED">
              <w:rPr>
                <w:lang w:eastAsia="en-AU"/>
              </w:rPr>
              <w:t xml:space="preserve">Referral </w:t>
            </w:r>
          </w:p>
          <w:p w14:paraId="6863E84E" w14:textId="18768D67" w:rsidR="00062A46" w:rsidRPr="008D55ED" w:rsidRDefault="00062A46" w:rsidP="00277A51">
            <w:pPr>
              <w:pStyle w:val="Tabletext"/>
              <w:suppressLineNumbers/>
              <w:rPr>
                <w:lang w:eastAsia="en-AU"/>
              </w:rPr>
            </w:pPr>
          </w:p>
        </w:tc>
      </w:tr>
    </w:tbl>
    <w:p w14:paraId="3F18E609" w14:textId="51C82449" w:rsidR="00C60A1A" w:rsidRPr="008D55ED" w:rsidRDefault="00C60A1A" w:rsidP="00C60A1A">
      <w:pPr>
        <w:pStyle w:val="Heading3"/>
        <w:spacing w:before="0" w:after="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000" w:firstRow="0" w:lastRow="0" w:firstColumn="0" w:lastColumn="0" w:noHBand="0" w:noVBand="0"/>
      </w:tblPr>
      <w:tblGrid>
        <w:gridCol w:w="9640"/>
      </w:tblGrid>
      <w:tr w:rsidR="00D60A90" w:rsidRPr="008D55ED" w14:paraId="20C5ECEF" w14:textId="77777777" w:rsidTr="00426849">
        <w:trPr>
          <w:trHeight w:val="416"/>
        </w:trPr>
        <w:tc>
          <w:tcPr>
            <w:tcW w:w="9640" w:type="dxa"/>
            <w:shd w:val="clear" w:color="auto" w:fill="E7E6E6"/>
          </w:tcPr>
          <w:p w14:paraId="04390E56" w14:textId="77777777" w:rsidR="00C60A1A" w:rsidRPr="008D55ED" w:rsidRDefault="00C60A1A" w:rsidP="007E5441">
            <w:pPr>
              <w:pStyle w:val="NEWNormalTNR12"/>
              <w:spacing w:before="120" w:after="120" w:line="276" w:lineRule="auto"/>
              <w:ind w:left="34"/>
              <w:rPr>
                <w:rFonts w:ascii="Arial" w:hAnsi="Arial" w:cs="Arial"/>
                <w:sz w:val="20"/>
                <w:szCs w:val="20"/>
              </w:rPr>
            </w:pPr>
            <w:r w:rsidRPr="008D55ED">
              <w:rPr>
                <w:rFonts w:ascii="Arial" w:hAnsi="Arial" w:cs="Arial"/>
                <w:sz w:val="20"/>
                <w:szCs w:val="20"/>
              </w:rPr>
              <w:t>The Independent Expert Scientific Committee on Coal Seam Gas and Large Coal Mining Development (the IESC) provides independent, expert, scientific advice to the Australian and state government regulators on the potential impacts of coal seam gas and large coal mining proposals on water resources. The advice is designed to ensure that decisions by regulators on coal seam gas or large coal mining developments are informed by the best available science.</w:t>
            </w:r>
          </w:p>
          <w:p w14:paraId="1BE7A587" w14:textId="4498D916" w:rsidR="00C60A1A" w:rsidRPr="008D55ED" w:rsidRDefault="00C60A1A" w:rsidP="00426849">
            <w:pPr>
              <w:pStyle w:val="NEWNormalTNR12"/>
              <w:spacing w:before="120" w:after="120" w:line="276" w:lineRule="auto"/>
              <w:ind w:left="34"/>
              <w:rPr>
                <w:rFonts w:asciiTheme="minorHAnsi" w:hAnsiTheme="minorHAnsi"/>
                <w:sz w:val="20"/>
                <w:szCs w:val="20"/>
              </w:rPr>
            </w:pPr>
            <w:r w:rsidRPr="008D55ED">
              <w:rPr>
                <w:rFonts w:ascii="Arial" w:hAnsi="Arial" w:cs="Arial"/>
                <w:sz w:val="20"/>
                <w:szCs w:val="20"/>
              </w:rPr>
              <w:t xml:space="preserve">The IESC was requested by the Australian Government Department of </w:t>
            </w:r>
            <w:r w:rsidR="00426849" w:rsidRPr="008D55ED">
              <w:rPr>
                <w:rFonts w:ascii="Arial" w:hAnsi="Arial" w:cs="Arial"/>
                <w:sz w:val="20"/>
                <w:szCs w:val="20"/>
              </w:rPr>
              <w:t xml:space="preserve">Agriculture, Water and </w:t>
            </w:r>
            <w:r w:rsidRPr="008D55ED">
              <w:rPr>
                <w:rFonts w:ascii="Arial" w:hAnsi="Arial" w:cs="Arial"/>
                <w:sz w:val="20"/>
                <w:szCs w:val="20"/>
              </w:rPr>
              <w:t xml:space="preserve">the Environment </w:t>
            </w:r>
            <w:r w:rsidR="00236845" w:rsidRPr="008D55ED">
              <w:rPr>
                <w:rFonts w:ascii="Arial" w:hAnsi="Arial" w:cs="Arial"/>
                <w:sz w:val="20"/>
                <w:szCs w:val="20"/>
              </w:rPr>
              <w:t xml:space="preserve">and </w:t>
            </w:r>
            <w:r w:rsidRPr="008D55ED">
              <w:rPr>
                <w:rFonts w:ascii="Arial" w:hAnsi="Arial" w:cs="Arial"/>
                <w:sz w:val="20"/>
                <w:szCs w:val="20"/>
              </w:rPr>
              <w:t xml:space="preserve">the New South Wales </w:t>
            </w:r>
            <w:r w:rsidR="001C7C23" w:rsidRPr="008D55ED">
              <w:rPr>
                <w:rFonts w:ascii="Arial" w:hAnsi="Arial" w:cs="Arial"/>
                <w:sz w:val="20"/>
                <w:szCs w:val="20"/>
              </w:rPr>
              <w:t xml:space="preserve">Department of </w:t>
            </w:r>
            <w:r w:rsidR="00426849" w:rsidRPr="008D55ED">
              <w:rPr>
                <w:rFonts w:ascii="Arial" w:hAnsi="Arial" w:cs="Arial"/>
                <w:sz w:val="20"/>
                <w:szCs w:val="20"/>
              </w:rPr>
              <w:t xml:space="preserve">Planning, Industry and </w:t>
            </w:r>
            <w:r w:rsidR="001C7C23" w:rsidRPr="008D55ED">
              <w:rPr>
                <w:rFonts w:ascii="Arial" w:hAnsi="Arial" w:cs="Arial"/>
                <w:sz w:val="20"/>
                <w:szCs w:val="20"/>
              </w:rPr>
              <w:t xml:space="preserve">Environment </w:t>
            </w:r>
            <w:r w:rsidRPr="008D55ED">
              <w:rPr>
                <w:rFonts w:ascii="Arial" w:hAnsi="Arial" w:cs="Arial"/>
                <w:sz w:val="20"/>
                <w:szCs w:val="20"/>
              </w:rPr>
              <w:t>to provide advice on</w:t>
            </w:r>
            <w:r w:rsidR="00236845" w:rsidRPr="008D55ED">
              <w:rPr>
                <w:rFonts w:ascii="Arial" w:hAnsi="Arial" w:cs="Arial"/>
                <w:sz w:val="20"/>
                <w:szCs w:val="20"/>
              </w:rPr>
              <w:t xml:space="preserve"> </w:t>
            </w:r>
            <w:r w:rsidR="002F7838" w:rsidRPr="008D55ED">
              <w:rPr>
                <w:rFonts w:ascii="Arial" w:hAnsi="Arial" w:cs="Arial"/>
                <w:sz w:val="20"/>
                <w:szCs w:val="20"/>
              </w:rPr>
              <w:t>Centennial</w:t>
            </w:r>
            <w:r w:rsidR="00236845" w:rsidRPr="008D55ED">
              <w:rPr>
                <w:rFonts w:ascii="Arial" w:hAnsi="Arial" w:cs="Arial"/>
                <w:sz w:val="20"/>
                <w:szCs w:val="20"/>
              </w:rPr>
              <w:t xml:space="preserve"> </w:t>
            </w:r>
            <w:proofErr w:type="spellStart"/>
            <w:r w:rsidR="00236845" w:rsidRPr="008D55ED">
              <w:rPr>
                <w:rFonts w:ascii="Arial" w:hAnsi="Arial" w:cs="Arial"/>
                <w:sz w:val="20"/>
                <w:szCs w:val="20"/>
              </w:rPr>
              <w:t>Newstan</w:t>
            </w:r>
            <w:proofErr w:type="spellEnd"/>
            <w:r w:rsidR="00236845" w:rsidRPr="008D55ED">
              <w:rPr>
                <w:rFonts w:ascii="Arial" w:hAnsi="Arial" w:cs="Arial"/>
                <w:sz w:val="20"/>
                <w:szCs w:val="20"/>
              </w:rPr>
              <w:t xml:space="preserve"> Pty Limited’s </w:t>
            </w:r>
            <w:proofErr w:type="spellStart"/>
            <w:r w:rsidR="00236845" w:rsidRPr="008D55ED">
              <w:rPr>
                <w:rFonts w:ascii="Arial" w:hAnsi="Arial" w:cs="Arial"/>
                <w:sz w:val="20"/>
                <w:szCs w:val="20"/>
              </w:rPr>
              <w:t>Newstan</w:t>
            </w:r>
            <w:proofErr w:type="spellEnd"/>
            <w:r w:rsidR="00236845" w:rsidRPr="008D55ED">
              <w:rPr>
                <w:rFonts w:ascii="Arial" w:hAnsi="Arial" w:cs="Arial"/>
                <w:sz w:val="20"/>
                <w:szCs w:val="20"/>
              </w:rPr>
              <w:t xml:space="preserve"> Mine Extension Project in NSW.</w:t>
            </w:r>
            <w:r w:rsidRPr="008D55ED">
              <w:rPr>
                <w:rFonts w:ascii="Arial" w:hAnsi="Arial" w:cs="Arial"/>
                <w:sz w:val="20"/>
                <w:szCs w:val="20"/>
              </w:rPr>
              <w:t xml:space="preserve"> This document provides the IESC’s advice in response to the requesting agencies’ questions. These questions are directed at matters specific to the project to be considered during the requesting agencies’</w:t>
            </w:r>
            <w:r w:rsidR="002F7838" w:rsidRPr="008D55ED">
              <w:rPr>
                <w:rFonts w:ascii="Arial" w:hAnsi="Arial" w:cs="Arial"/>
                <w:sz w:val="20"/>
                <w:szCs w:val="20"/>
              </w:rPr>
              <w:t xml:space="preserve"> </w:t>
            </w:r>
            <w:r w:rsidRPr="008D55ED">
              <w:rPr>
                <w:rFonts w:ascii="Arial" w:hAnsi="Arial" w:cs="Arial"/>
                <w:sz w:val="20"/>
                <w:szCs w:val="20"/>
              </w:rPr>
              <w:t>assessment process. This advice draws upon the available assessment docume</w:t>
            </w:r>
            <w:r w:rsidR="00F424D7" w:rsidRPr="008D55ED">
              <w:rPr>
                <w:rFonts w:ascii="Arial" w:hAnsi="Arial" w:cs="Arial"/>
                <w:sz w:val="20"/>
                <w:szCs w:val="20"/>
              </w:rPr>
              <w:t xml:space="preserve">ntation, </w:t>
            </w:r>
            <w:proofErr w:type="gramStart"/>
            <w:r w:rsidR="00F424D7" w:rsidRPr="008D55ED">
              <w:rPr>
                <w:rFonts w:ascii="Arial" w:hAnsi="Arial" w:cs="Arial"/>
                <w:sz w:val="20"/>
                <w:szCs w:val="20"/>
              </w:rPr>
              <w:t>data</w:t>
            </w:r>
            <w:proofErr w:type="gramEnd"/>
            <w:r w:rsidR="00F424D7" w:rsidRPr="008D55ED">
              <w:rPr>
                <w:rFonts w:ascii="Arial" w:hAnsi="Arial" w:cs="Arial"/>
                <w:sz w:val="20"/>
                <w:szCs w:val="20"/>
              </w:rPr>
              <w:t xml:space="preserve"> and methodologies, </w:t>
            </w:r>
            <w:r w:rsidRPr="008D55ED">
              <w:rPr>
                <w:rFonts w:ascii="Arial" w:hAnsi="Arial" w:cs="Arial"/>
                <w:sz w:val="20"/>
                <w:szCs w:val="20"/>
              </w:rPr>
              <w:t>together with the expert deliberations of the IESC</w:t>
            </w:r>
            <w:r w:rsidR="001E2E34" w:rsidRPr="008D55ED">
              <w:rPr>
                <w:rFonts w:ascii="Arial" w:hAnsi="Arial" w:cs="Arial"/>
                <w:sz w:val="20"/>
                <w:szCs w:val="20"/>
              </w:rPr>
              <w:t>,</w:t>
            </w:r>
            <w:r w:rsidRPr="008D55ED">
              <w:rPr>
                <w:rFonts w:ascii="Arial" w:hAnsi="Arial" w:cs="Arial"/>
                <w:sz w:val="20"/>
                <w:szCs w:val="20"/>
              </w:rPr>
              <w:t xml:space="preserve"> and is assessed against the IESC Information Guidelines (</w:t>
            </w:r>
            <w:r w:rsidR="001E2E34" w:rsidRPr="008D55ED">
              <w:rPr>
                <w:rFonts w:ascii="Arial" w:hAnsi="Arial" w:cs="Arial"/>
                <w:sz w:val="20"/>
                <w:szCs w:val="20"/>
              </w:rPr>
              <w:t>IESC, 2018</w:t>
            </w:r>
            <w:r w:rsidRPr="008D55ED">
              <w:rPr>
                <w:rFonts w:ascii="Arial" w:hAnsi="Arial" w:cs="Arial"/>
                <w:sz w:val="20"/>
                <w:szCs w:val="20"/>
              </w:rPr>
              <w:t>).</w:t>
            </w:r>
          </w:p>
        </w:tc>
      </w:tr>
    </w:tbl>
    <w:p w14:paraId="7FEA122C" w14:textId="77777777" w:rsidR="00C60A1A" w:rsidRPr="008D55ED" w:rsidRDefault="00C60A1A" w:rsidP="00C60A1A"/>
    <w:p w14:paraId="6C3ACB97" w14:textId="77777777" w:rsidR="00787D99" w:rsidRPr="008D55ED" w:rsidRDefault="00787D99" w:rsidP="00D622B9">
      <w:pPr>
        <w:pStyle w:val="Heading3"/>
      </w:pPr>
      <w:r w:rsidRPr="008D55ED">
        <w:t xml:space="preserve">Summary </w:t>
      </w:r>
    </w:p>
    <w:p w14:paraId="6042717A" w14:textId="10DE167B" w:rsidR="0038403C" w:rsidRPr="008D55ED" w:rsidRDefault="0038403C" w:rsidP="00291857">
      <w:r w:rsidRPr="008D55ED">
        <w:t xml:space="preserve">The </w:t>
      </w:r>
      <w:proofErr w:type="spellStart"/>
      <w:r w:rsidRPr="008D55ED">
        <w:t>Newstan</w:t>
      </w:r>
      <w:proofErr w:type="spellEnd"/>
      <w:r w:rsidRPr="008D55ED">
        <w:t xml:space="preserve"> Mine Extension Project (the project) is an extension to the existing underground </w:t>
      </w:r>
      <w:proofErr w:type="spellStart"/>
      <w:r w:rsidRPr="008D55ED">
        <w:t>Newstan</w:t>
      </w:r>
      <w:proofErr w:type="spellEnd"/>
      <w:r w:rsidRPr="008D55ED">
        <w:t xml:space="preserve"> </w:t>
      </w:r>
      <w:r w:rsidR="00F43218" w:rsidRPr="008D55ED">
        <w:t>c</w:t>
      </w:r>
      <w:r w:rsidRPr="008D55ED">
        <w:t xml:space="preserve">oal mine (under care and maintenance since 2014). The project </w:t>
      </w:r>
      <w:proofErr w:type="gramStart"/>
      <w:r w:rsidRPr="008D55ED">
        <w:t>is located in</w:t>
      </w:r>
      <w:proofErr w:type="gramEnd"/>
      <w:r w:rsidRPr="008D55ED">
        <w:t xml:space="preserve"> the south-western part of the Newcastle Coalfield, which occupies the north-eastern portion of the Sydney Basin, and targets the </w:t>
      </w:r>
      <w:r w:rsidR="002E69CC" w:rsidRPr="008D55ED">
        <w:t>West Borehole Seam</w:t>
      </w:r>
      <w:r w:rsidR="00BC6BF0" w:rsidRPr="008D55ED">
        <w:t xml:space="preserve"> of the </w:t>
      </w:r>
      <w:r w:rsidRPr="008D55ED">
        <w:t xml:space="preserve">Newcastle Coal Measures. The extension of </w:t>
      </w:r>
      <w:r w:rsidR="00BC6BF0" w:rsidRPr="008D55ED">
        <w:t xml:space="preserve">the </w:t>
      </w:r>
      <w:r w:rsidRPr="008D55ED">
        <w:t xml:space="preserve">mining area would directly undermine the Eraring Power Station and the Eraring </w:t>
      </w:r>
      <w:r w:rsidR="002E69CC" w:rsidRPr="008D55ED">
        <w:t>Ash Dam</w:t>
      </w:r>
      <w:r w:rsidR="00AF7971" w:rsidRPr="008D55ED">
        <w:t xml:space="preserve"> and p</w:t>
      </w:r>
      <w:r w:rsidRPr="008D55ED">
        <w:t xml:space="preserve">revious mine workings in the Awaba and Great Northern Coal seams, </w:t>
      </w:r>
      <w:r w:rsidR="00AF7971" w:rsidRPr="008D55ED">
        <w:t>resulting</w:t>
      </w:r>
      <w:r w:rsidRPr="008D55ED">
        <w:t xml:space="preserve"> in a </w:t>
      </w:r>
      <w:r w:rsidR="4488B339" w:rsidRPr="008D55ED">
        <w:t xml:space="preserve">mined </w:t>
      </w:r>
      <w:r w:rsidRPr="008D55ED">
        <w:t>multi-seam environment.</w:t>
      </w:r>
    </w:p>
    <w:p w14:paraId="77DE7B93" w14:textId="6ABD66F9" w:rsidR="00F43218" w:rsidRPr="008D55ED" w:rsidRDefault="396F12D2" w:rsidP="0032291B">
      <w:r>
        <w:lastRenderedPageBreak/>
        <w:t xml:space="preserve">The project area has already been affected by historical mining and </w:t>
      </w:r>
      <w:r w:rsidR="3AAFC6BC">
        <w:t xml:space="preserve">experienced </w:t>
      </w:r>
      <w:r>
        <w:t>subsidence</w:t>
      </w:r>
      <w:r w:rsidR="1806A51D">
        <w:t>-</w:t>
      </w:r>
      <w:r>
        <w:t>related impacts</w:t>
      </w:r>
      <w:r w:rsidR="24315AFB">
        <w:t>. The project will result in</w:t>
      </w:r>
      <w:r w:rsidR="3AAFC6BC">
        <w:t xml:space="preserve"> further</w:t>
      </w:r>
      <w:r w:rsidR="24315AFB">
        <w:t xml:space="preserve"> subsidence with </w:t>
      </w:r>
      <w:r w:rsidR="6E1249CB">
        <w:t xml:space="preserve">impacts focused </w:t>
      </w:r>
      <w:r>
        <w:t>under</w:t>
      </w:r>
      <w:r w:rsidR="24315AFB">
        <w:t xml:space="preserve"> the</w:t>
      </w:r>
      <w:r>
        <w:t xml:space="preserve"> existing mine workings</w:t>
      </w:r>
      <w:r w:rsidR="3AAFC6BC">
        <w:t xml:space="preserve"> (multi-seam environment)</w:t>
      </w:r>
      <w:r>
        <w:t xml:space="preserve"> and the Eraring </w:t>
      </w:r>
      <w:r w:rsidR="05E8463C">
        <w:t>Ash Dam</w:t>
      </w:r>
      <w:r>
        <w:t xml:space="preserve">. </w:t>
      </w:r>
      <w:r w:rsidR="6E1249CB">
        <w:t>The</w:t>
      </w:r>
      <w:r w:rsidR="3AAFC6BC">
        <w:t xml:space="preserve"> project </w:t>
      </w:r>
      <w:r w:rsidR="6E1249CB">
        <w:t>will potentially result</w:t>
      </w:r>
      <w:r w:rsidR="3AAFC6BC">
        <w:t xml:space="preserve"> in seepage from the Eraring </w:t>
      </w:r>
      <w:r w:rsidR="05E8463C">
        <w:t>Ash Dam</w:t>
      </w:r>
      <w:r w:rsidR="3AAFC6BC">
        <w:t xml:space="preserve"> to the </w:t>
      </w:r>
      <w:r w:rsidR="2E7C521A">
        <w:t xml:space="preserve">proposed </w:t>
      </w:r>
      <w:proofErr w:type="spellStart"/>
      <w:r w:rsidR="3AAFC6BC">
        <w:t>Newstan</w:t>
      </w:r>
      <w:proofErr w:type="spellEnd"/>
      <w:r w:rsidR="3AAFC6BC">
        <w:t xml:space="preserve"> </w:t>
      </w:r>
      <w:r w:rsidR="2E7C521A">
        <w:t xml:space="preserve">extension </w:t>
      </w:r>
      <w:r w:rsidR="3AAFC6BC">
        <w:t>via the existing Awaba underground workings</w:t>
      </w:r>
      <w:r w:rsidR="057AC542">
        <w:t xml:space="preserve"> and groundwater</w:t>
      </w:r>
      <w:r w:rsidR="3AAFC6BC">
        <w:t>.</w:t>
      </w:r>
      <w:r w:rsidR="6E1249CB">
        <w:t xml:space="preserve"> Seepage from the </w:t>
      </w:r>
      <w:r w:rsidR="55C00276">
        <w:t xml:space="preserve">Eraring </w:t>
      </w:r>
      <w:r w:rsidR="05E8463C">
        <w:t>Ash Dam</w:t>
      </w:r>
      <w:r w:rsidR="6E1249CB">
        <w:t xml:space="preserve"> ultimately exit</w:t>
      </w:r>
      <w:r w:rsidR="5B5E614A">
        <w:t>s</w:t>
      </w:r>
      <w:r w:rsidR="6E1249CB">
        <w:t xml:space="preserve"> the groundwater system </w:t>
      </w:r>
      <w:r w:rsidR="02B39B9B">
        <w:t>into surface watercourses</w:t>
      </w:r>
      <w:r w:rsidR="6E1249CB">
        <w:t>.</w:t>
      </w:r>
    </w:p>
    <w:p w14:paraId="6AA8D47B" w14:textId="36CD0D57" w:rsidR="00DB6894" w:rsidRDefault="45DCEE47" w:rsidP="6E156A77">
      <w:r>
        <w:t xml:space="preserve">There are </w:t>
      </w:r>
      <w:r w:rsidR="0236FD74">
        <w:t>several</w:t>
      </w:r>
      <w:r>
        <w:t xml:space="preserve"> streams and an </w:t>
      </w:r>
      <w:r w:rsidRPr="6E156A77">
        <w:rPr>
          <w:i/>
          <w:iCs/>
        </w:rPr>
        <w:t>Environment Protection and Biodiversity Conservation Act 1999</w:t>
      </w:r>
      <w:r>
        <w:t xml:space="preserve"> (EPBC Act) Offset area which </w:t>
      </w:r>
      <w:r w:rsidR="005426E0">
        <w:t>are</w:t>
      </w:r>
      <w:r>
        <w:t xml:space="preserve"> predicted to experience subsidence</w:t>
      </w:r>
      <w:r w:rsidR="18622517">
        <w:t>-r</w:t>
      </w:r>
      <w:r>
        <w:t xml:space="preserve">elated impacts, such as surface fracturing, ponding, plug failures and sinkholes. </w:t>
      </w:r>
      <w:r w:rsidR="324C2907">
        <w:t xml:space="preserve">The proposed project operations will also lead to mine-affected water </w:t>
      </w:r>
      <w:r w:rsidR="3BC0C59C">
        <w:t>being</w:t>
      </w:r>
      <w:r w:rsidR="324C2907">
        <w:t xml:space="preserve"> discharged from the site </w:t>
      </w:r>
      <w:r w:rsidR="3BC0C59C">
        <w:t xml:space="preserve">and </w:t>
      </w:r>
      <w:r w:rsidR="324C2907">
        <w:t xml:space="preserve">entering LT Creek, Stony Creek and Muddy Lake. These impacts will alter surface water quality and lead to </w:t>
      </w:r>
      <w:r w:rsidR="515F9BD6">
        <w:t xml:space="preserve">potential </w:t>
      </w:r>
      <w:r w:rsidR="3FFFE7B9">
        <w:t xml:space="preserve">impacts </w:t>
      </w:r>
      <w:r w:rsidR="324C2907">
        <w:t>downstream</w:t>
      </w:r>
      <w:r w:rsidR="6238A2F6">
        <w:t>, including on Lake Macquarie</w:t>
      </w:r>
      <w:r w:rsidR="324C2907">
        <w:t xml:space="preserve">. </w:t>
      </w:r>
      <w:r>
        <w:t>Lake Macquarie, Muddy Lake and Whiteheads Lagoon are mapped as potential aquatic groundwater</w:t>
      </w:r>
      <w:r w:rsidR="417FFC90">
        <w:t>-</w:t>
      </w:r>
      <w:r>
        <w:t>depend</w:t>
      </w:r>
      <w:r w:rsidR="01235861">
        <w:t>e</w:t>
      </w:r>
      <w:r>
        <w:t xml:space="preserve">nt ecosystems (GDEs) within the project area and are located within the predicted </w:t>
      </w:r>
      <w:r w:rsidR="10D43504">
        <w:t>zone</w:t>
      </w:r>
      <w:r>
        <w:t xml:space="preserve"> of groundwater drawdown. </w:t>
      </w:r>
    </w:p>
    <w:p w14:paraId="2BC635A5" w14:textId="1D9ACCED" w:rsidR="00DB6894" w:rsidRDefault="00DB6894" w:rsidP="00291857">
      <w:r>
        <w:t xml:space="preserve">Collectively, these potential impacts will contribute to the cumulative effects of mining, urban </w:t>
      </w:r>
      <w:proofErr w:type="gramStart"/>
      <w:r>
        <w:t>development</w:t>
      </w:r>
      <w:proofErr w:type="gramEnd"/>
      <w:r>
        <w:t xml:space="preserve"> and other human activities on water resources within and near the project area, including catchments of the Awaba Biodiversity Conservation Area, Lake Macquarie and other valued natural assets. However, considerable uncertainty surrounds the current modelling and predictions of project-specific impact</w:t>
      </w:r>
      <w:r w:rsidR="32F3EA5A">
        <w:t>s</w:t>
      </w:r>
      <w:r>
        <w:t xml:space="preserve"> </w:t>
      </w:r>
      <w:r w:rsidR="4CFA933A">
        <w:t xml:space="preserve">on </w:t>
      </w:r>
      <w:r>
        <w:t>GDEs and freshwater and estuarine ecosystems, many of which support EPBC Act-listed species and other wildlife in an already impacted region where</w:t>
      </w:r>
      <w:r w:rsidR="00BB5AC5">
        <w:t xml:space="preserve"> the conservation of the few</w:t>
      </w:r>
      <w:r>
        <w:t xml:space="preserve"> near-natural ecosystems are </w:t>
      </w:r>
      <w:r w:rsidR="5E7FDCF4">
        <w:t>increasing</w:t>
      </w:r>
      <w:r>
        <w:t xml:space="preserve">ly important.     </w:t>
      </w:r>
    </w:p>
    <w:p w14:paraId="07C4D0EA" w14:textId="77777777" w:rsidR="00BF21A7" w:rsidRPr="008D55ED" w:rsidRDefault="00BF21A7" w:rsidP="00BF21A7">
      <w:pPr>
        <w:keepNext/>
      </w:pPr>
      <w:r w:rsidRPr="01201598">
        <w:rPr>
          <w:u w:val="single"/>
        </w:rPr>
        <w:t>Key potential impacts</w:t>
      </w:r>
      <w:r>
        <w:t xml:space="preserve"> from this project are:</w:t>
      </w:r>
    </w:p>
    <w:p w14:paraId="4D5BCA23" w14:textId="447BB6FD" w:rsidR="008778BB" w:rsidRPr="008D55ED" w:rsidRDefault="6F2BF96B" w:rsidP="008778BB">
      <w:pPr>
        <w:pStyle w:val="ListParagraph"/>
        <w:numPr>
          <w:ilvl w:val="0"/>
          <w:numId w:val="34"/>
        </w:numPr>
        <w:jc w:val="both"/>
      </w:pPr>
      <w:r>
        <w:t xml:space="preserve">changes to groundwater flow between the Eraring </w:t>
      </w:r>
      <w:r w:rsidR="05E8463C">
        <w:t>Ash Dam</w:t>
      </w:r>
      <w:r>
        <w:t xml:space="preserve">, surrounding aquifers, the </w:t>
      </w:r>
      <w:r w:rsidR="05E8463C">
        <w:t xml:space="preserve">Awaba Underground Void </w:t>
      </w:r>
      <w:r>
        <w:t>and surface expressions of groundwater</w:t>
      </w:r>
      <w:r w:rsidR="790F6503">
        <w:t xml:space="preserve">, </w:t>
      </w:r>
      <w:r w:rsidR="712FC50F">
        <w:t xml:space="preserve">including </w:t>
      </w:r>
      <w:r w:rsidR="790F6503">
        <w:t xml:space="preserve">via continuous and discontinuous fracturing above the </w:t>
      </w:r>
      <w:r w:rsidR="46755084">
        <w:t xml:space="preserve">mined </w:t>
      </w:r>
      <w:proofErr w:type="gramStart"/>
      <w:r w:rsidR="790F6503">
        <w:t>seam</w:t>
      </w:r>
      <w:r w:rsidR="4886FD1A">
        <w:t>;</w:t>
      </w:r>
      <w:proofErr w:type="gramEnd"/>
      <w:r w:rsidR="723CBE0F">
        <w:t xml:space="preserve"> </w:t>
      </w:r>
    </w:p>
    <w:p w14:paraId="56F701E6" w14:textId="5C90CAA3" w:rsidR="00427453" w:rsidRDefault="343EA17D" w:rsidP="002754E3">
      <w:pPr>
        <w:pStyle w:val="ListParagraph"/>
        <w:numPr>
          <w:ilvl w:val="0"/>
          <w:numId w:val="34"/>
        </w:numPr>
        <w:jc w:val="both"/>
      </w:pPr>
      <w:r>
        <w:t xml:space="preserve">contribution to </w:t>
      </w:r>
      <w:r w:rsidR="4886FD1A">
        <w:t>g</w:t>
      </w:r>
      <w:r w:rsidR="5F5B19D4">
        <w:t xml:space="preserve">roundwater </w:t>
      </w:r>
      <w:r w:rsidR="61A299C8">
        <w:t xml:space="preserve">and surface water </w:t>
      </w:r>
      <w:r w:rsidR="5F5B19D4">
        <w:t xml:space="preserve">contamination as a result of </w:t>
      </w:r>
      <w:r>
        <w:t xml:space="preserve">increased </w:t>
      </w:r>
      <w:r w:rsidR="5F5B19D4">
        <w:t>contaminant seepage from the</w:t>
      </w:r>
      <w:r w:rsidR="6F2BF96B">
        <w:t xml:space="preserve"> Eraring </w:t>
      </w:r>
      <w:r w:rsidR="05E8463C">
        <w:t>Ash Dam</w:t>
      </w:r>
      <w:r w:rsidR="6F2BF96B">
        <w:t xml:space="preserve"> into the underground workings</w:t>
      </w:r>
      <w:r w:rsidR="61A299C8">
        <w:t xml:space="preserve"> and</w:t>
      </w:r>
      <w:r w:rsidR="676BC5D0">
        <w:t>,</w:t>
      </w:r>
      <w:r w:rsidR="61A299C8">
        <w:t xml:space="preserve"> ultimately</w:t>
      </w:r>
      <w:r w:rsidR="376EE6DE">
        <w:t>,</w:t>
      </w:r>
      <w:r w:rsidR="61A299C8">
        <w:t xml:space="preserve"> surface </w:t>
      </w:r>
      <w:proofErr w:type="gramStart"/>
      <w:r w:rsidR="61A299C8">
        <w:t>water</w:t>
      </w:r>
      <w:r w:rsidR="5119164B">
        <w:t>s</w:t>
      </w:r>
      <w:r w:rsidR="4886FD1A">
        <w:t>;</w:t>
      </w:r>
      <w:proofErr w:type="gramEnd"/>
      <w:r w:rsidR="1DE4477B">
        <w:t xml:space="preserve"> </w:t>
      </w:r>
    </w:p>
    <w:p w14:paraId="26251B0D" w14:textId="7EA3573E" w:rsidR="008778BB" w:rsidRPr="008D55ED" w:rsidRDefault="5DA93864" w:rsidP="002754E3">
      <w:pPr>
        <w:pStyle w:val="ListParagraph"/>
        <w:numPr>
          <w:ilvl w:val="0"/>
          <w:numId w:val="34"/>
        </w:numPr>
        <w:jc w:val="both"/>
      </w:pPr>
      <w:r>
        <w:t>mining-induced failure of the Eraring Ash Dam</w:t>
      </w:r>
      <w:r w:rsidR="4AF5B190">
        <w:t xml:space="preserve"> that, although</w:t>
      </w:r>
      <w:r w:rsidR="00BB5AC5">
        <w:t xml:space="preserve"> very</w:t>
      </w:r>
      <w:r w:rsidR="4AF5B190">
        <w:t xml:space="preserve"> unlikely, would have severe consequences on impacted water-dependent </w:t>
      </w:r>
      <w:proofErr w:type="gramStart"/>
      <w:r w:rsidR="4AF5B190">
        <w:t>ecosystems</w:t>
      </w:r>
      <w:r w:rsidR="57158A65">
        <w:t>;</w:t>
      </w:r>
      <w:proofErr w:type="gramEnd"/>
    </w:p>
    <w:p w14:paraId="05E7992F" w14:textId="0E086960" w:rsidR="008778BB" w:rsidRPr="008D55ED" w:rsidRDefault="6892E5A5" w:rsidP="594B0188">
      <w:pPr>
        <w:pStyle w:val="ListParagraph"/>
        <w:numPr>
          <w:ilvl w:val="0"/>
          <w:numId w:val="34"/>
        </w:numPr>
        <w:jc w:val="both"/>
      </w:pPr>
      <w:r>
        <w:t>subsidence leading to stream</w:t>
      </w:r>
      <w:r w:rsidR="49509FD0">
        <w:t>-bed</w:t>
      </w:r>
      <w:r>
        <w:t xml:space="preserve"> fracturing, ponding and long-term water quality issues post closure</w:t>
      </w:r>
      <w:r w:rsidR="2514F8A6">
        <w:t xml:space="preserve"> </w:t>
      </w:r>
      <w:r w:rsidR="0C481CC8" w:rsidRPr="01201598">
        <w:rPr>
          <w:rFonts w:eastAsia="Arial"/>
        </w:rPr>
        <w:t xml:space="preserve">(including ongoing erosion where subsidence-induced </w:t>
      </w:r>
      <w:r w:rsidR="68F56A9B" w:rsidRPr="01201598">
        <w:rPr>
          <w:rFonts w:eastAsia="Arial"/>
        </w:rPr>
        <w:t>ground</w:t>
      </w:r>
      <w:r w:rsidR="0C481CC8" w:rsidRPr="01201598">
        <w:rPr>
          <w:rFonts w:eastAsia="Arial"/>
        </w:rPr>
        <w:t xml:space="preserve"> deformation occurs</w:t>
      </w:r>
      <w:proofErr w:type="gramStart"/>
      <w:r w:rsidR="0C481CC8" w:rsidRPr="01201598">
        <w:rPr>
          <w:rFonts w:eastAsia="Arial"/>
        </w:rPr>
        <w:t>)</w:t>
      </w:r>
      <w:r w:rsidR="14470947">
        <w:t>;</w:t>
      </w:r>
      <w:proofErr w:type="gramEnd"/>
      <w:r w:rsidR="17A6006A">
        <w:t xml:space="preserve"> </w:t>
      </w:r>
    </w:p>
    <w:p w14:paraId="12AB52CB" w14:textId="5EC24D86" w:rsidR="00E5F0C8" w:rsidRDefault="7EE8E26F" w:rsidP="0820D74C">
      <w:pPr>
        <w:pStyle w:val="ListParagraph"/>
        <w:numPr>
          <w:ilvl w:val="0"/>
          <w:numId w:val="34"/>
        </w:numPr>
        <w:jc w:val="both"/>
      </w:pPr>
      <w:r>
        <w:t xml:space="preserve">subsidence causing surface fracturing, ponding, plug failures and sinkholes in the catchment of the Awaba Biodiversity Conservation Area that </w:t>
      </w:r>
      <w:r w:rsidR="4200A5CD">
        <w:t>may</w:t>
      </w:r>
      <w:r>
        <w:t xml:space="preserve"> </w:t>
      </w:r>
      <w:r w:rsidR="79A1F8AC">
        <w:t xml:space="preserve">compromise its role as an environmental </w:t>
      </w:r>
      <w:proofErr w:type="gramStart"/>
      <w:r w:rsidR="79A1F8AC">
        <w:t>offset</w:t>
      </w:r>
      <w:r>
        <w:t>;</w:t>
      </w:r>
      <w:proofErr w:type="gramEnd"/>
      <w:r w:rsidR="2AB0F60F">
        <w:t xml:space="preserve"> </w:t>
      </w:r>
    </w:p>
    <w:p w14:paraId="27172555" w14:textId="0D7C9DA1" w:rsidR="008778BB" w:rsidRPr="008D55ED" w:rsidRDefault="4886FD1A" w:rsidP="007F0024">
      <w:pPr>
        <w:pStyle w:val="ListBullet"/>
        <w:numPr>
          <w:ilvl w:val="0"/>
          <w:numId w:val="34"/>
        </w:numPr>
        <w:autoSpaceDE/>
        <w:adjustRightInd/>
      </w:pPr>
      <w:r>
        <w:t>d</w:t>
      </w:r>
      <w:r w:rsidR="6F2BF96B">
        <w:t>ecline</w:t>
      </w:r>
      <w:r>
        <w:t>s</w:t>
      </w:r>
      <w:r w:rsidR="6F2BF96B">
        <w:t xml:space="preserve"> in </w:t>
      </w:r>
      <w:r w:rsidR="5F5B19D4">
        <w:t xml:space="preserve">surface </w:t>
      </w:r>
      <w:r w:rsidR="6F2BF96B">
        <w:t>water quality associated with</w:t>
      </w:r>
      <w:r w:rsidR="38739D8E">
        <w:t xml:space="preserve"> an increase </w:t>
      </w:r>
      <w:r>
        <w:t xml:space="preserve">in </w:t>
      </w:r>
      <w:r w:rsidR="38739D8E">
        <w:t>the frequency and magnitude of discharge of mine</w:t>
      </w:r>
      <w:r w:rsidR="27848269">
        <w:t>-</w:t>
      </w:r>
      <w:r w:rsidR="38739D8E">
        <w:t xml:space="preserve">affected water discharges into </w:t>
      </w:r>
      <w:r w:rsidR="6F2BF96B">
        <w:t>LT Creek and Stony Creek</w:t>
      </w:r>
      <w:r w:rsidR="287AE2AC">
        <w:t>,</w:t>
      </w:r>
      <w:r w:rsidR="38739D8E">
        <w:t xml:space="preserve"> and from discharges from the Awaba Pollution Control Dam into Stony </w:t>
      </w:r>
      <w:proofErr w:type="gramStart"/>
      <w:r w:rsidR="38739D8E">
        <w:t>Creek</w:t>
      </w:r>
      <w:r>
        <w:t>;</w:t>
      </w:r>
      <w:proofErr w:type="gramEnd"/>
    </w:p>
    <w:p w14:paraId="5B4A5C72" w14:textId="3CCC79AA" w:rsidR="008778BB" w:rsidRPr="008D55ED" w:rsidRDefault="4886FD1A" w:rsidP="008778BB">
      <w:pPr>
        <w:pStyle w:val="ListParagraph"/>
        <w:numPr>
          <w:ilvl w:val="0"/>
          <w:numId w:val="34"/>
        </w:numPr>
        <w:jc w:val="both"/>
      </w:pPr>
      <w:r>
        <w:t>l</w:t>
      </w:r>
      <w:r w:rsidR="6F2BF96B">
        <w:t>ong-term changes</w:t>
      </w:r>
      <w:r w:rsidR="52A62196">
        <w:t>, post-mining,</w:t>
      </w:r>
      <w:r w:rsidR="6F2BF96B">
        <w:t xml:space="preserve"> to water resources due to contaminated water discharges from underground voids, seepages and surface water </w:t>
      </w:r>
      <w:proofErr w:type="gramStart"/>
      <w:r w:rsidR="6F2BF96B">
        <w:t>storages</w:t>
      </w:r>
      <w:r>
        <w:t>;</w:t>
      </w:r>
      <w:proofErr w:type="gramEnd"/>
      <w:r w:rsidR="778FA727">
        <w:t xml:space="preserve"> </w:t>
      </w:r>
    </w:p>
    <w:p w14:paraId="21ADD599" w14:textId="251FAD55" w:rsidR="008778BB" w:rsidRPr="008D55ED" w:rsidRDefault="4886FD1A" w:rsidP="008778BB">
      <w:pPr>
        <w:pStyle w:val="ListBullet"/>
        <w:numPr>
          <w:ilvl w:val="0"/>
          <w:numId w:val="34"/>
        </w:numPr>
        <w:autoSpaceDE/>
        <w:adjustRightInd/>
      </w:pPr>
      <w:r>
        <w:t>l</w:t>
      </w:r>
      <w:r w:rsidR="5F5B19D4">
        <w:t xml:space="preserve">oss and decline in aquatic and terrestrial GDEs, </w:t>
      </w:r>
      <w:r w:rsidR="04489DB5">
        <w:t xml:space="preserve">some of </w:t>
      </w:r>
      <w:r w:rsidR="5F5B19D4">
        <w:t>which provide critical habitat for EPBC Act-listed species and migratory birds, as a result of cumulative alluvial drawdown</w:t>
      </w:r>
      <w:r w:rsidR="770E319D">
        <w:t xml:space="preserve">, </w:t>
      </w:r>
      <w:r w:rsidR="5F5B19D4">
        <w:t>subsidence</w:t>
      </w:r>
      <w:r w:rsidR="52A62196">
        <w:t>-</w:t>
      </w:r>
      <w:r w:rsidR="5F5B19D4">
        <w:t>related impacts</w:t>
      </w:r>
      <w:r w:rsidR="770E319D">
        <w:t xml:space="preserve"> and discharges of mine</w:t>
      </w:r>
      <w:r w:rsidR="172AA8F0">
        <w:t>-</w:t>
      </w:r>
      <w:r w:rsidR="770E319D">
        <w:t xml:space="preserve">affected water into streams in the project </w:t>
      </w:r>
      <w:proofErr w:type="gramStart"/>
      <w:r w:rsidR="770E319D">
        <w:t>area</w:t>
      </w:r>
      <w:r>
        <w:t>;</w:t>
      </w:r>
      <w:proofErr w:type="gramEnd"/>
      <w:r>
        <w:t xml:space="preserve"> </w:t>
      </w:r>
    </w:p>
    <w:p w14:paraId="1A87F0BC" w14:textId="15E95ECC" w:rsidR="008778BB" w:rsidRPr="008D55ED" w:rsidRDefault="36AD6B58" w:rsidP="594B0188">
      <w:pPr>
        <w:pStyle w:val="ListParagraph"/>
        <w:numPr>
          <w:ilvl w:val="0"/>
          <w:numId w:val="34"/>
        </w:numPr>
        <w:rPr>
          <w:rFonts w:eastAsia="Arial"/>
        </w:rPr>
      </w:pPr>
      <w:r>
        <w:t xml:space="preserve">increased </w:t>
      </w:r>
      <w:r w:rsidR="632522BA">
        <w:t xml:space="preserve">Awaba </w:t>
      </w:r>
      <w:r w:rsidR="289ADDCE">
        <w:t>s</w:t>
      </w:r>
      <w:r w:rsidR="632522BA">
        <w:t>eepage</w:t>
      </w:r>
      <w:r w:rsidR="6F2BF96B">
        <w:t xml:space="preserve"> into potential aquatic GDEs (e.g.</w:t>
      </w:r>
      <w:r w:rsidR="7228C9A1">
        <w:t>,</w:t>
      </w:r>
      <w:r w:rsidR="6F2BF96B">
        <w:t xml:space="preserve"> Muddy Lake)</w:t>
      </w:r>
      <w:r w:rsidR="28DAABB1">
        <w:t>, estuarine ecosystems</w:t>
      </w:r>
      <w:r w:rsidR="6F2BF96B">
        <w:t xml:space="preserve"> and Lake Macquarie</w:t>
      </w:r>
      <w:r w:rsidR="2B21F5F7">
        <w:t>; and</w:t>
      </w:r>
      <w:r w:rsidR="7CE284BB">
        <w:t xml:space="preserve"> </w:t>
      </w:r>
    </w:p>
    <w:p w14:paraId="24E8037C" w14:textId="24102ECD" w:rsidR="008778BB" w:rsidRPr="008D55ED" w:rsidRDefault="2B21F5F7" w:rsidP="01201598">
      <w:pPr>
        <w:pStyle w:val="ListParagraph"/>
        <w:numPr>
          <w:ilvl w:val="0"/>
          <w:numId w:val="34"/>
        </w:numPr>
        <w:rPr>
          <w:rFonts w:eastAsia="Arial"/>
        </w:rPr>
      </w:pPr>
      <w:r w:rsidRPr="6E156A77">
        <w:rPr>
          <w:rFonts w:eastAsia="Arial"/>
        </w:rPr>
        <w:lastRenderedPageBreak/>
        <w:t xml:space="preserve">contribution to cumulative impacts on surface water resources (including </w:t>
      </w:r>
      <w:r w:rsidR="3F72F5B7" w:rsidRPr="6E156A77">
        <w:rPr>
          <w:rFonts w:eastAsia="Arial"/>
        </w:rPr>
        <w:t xml:space="preserve">estuaries entering </w:t>
      </w:r>
      <w:r w:rsidRPr="6E156A77">
        <w:rPr>
          <w:rFonts w:eastAsia="Arial"/>
        </w:rPr>
        <w:t>Lake Macquarie), GDEs (e.g., Muddy Lake, Whiteheads Lagoon, groundwater-dependent vegetation) and associated terrestrial ecosystems</w:t>
      </w:r>
      <w:r w:rsidR="3C3F940A" w:rsidRPr="6E156A77">
        <w:rPr>
          <w:rFonts w:eastAsia="Arial"/>
        </w:rPr>
        <w:t xml:space="preserve">, </w:t>
      </w:r>
      <w:r w:rsidR="3C3F940A">
        <w:t>which may provide habitat for EPBC Act-listed species and migratory birds</w:t>
      </w:r>
      <w:r w:rsidR="6F2BF96B">
        <w:t xml:space="preserve">. </w:t>
      </w:r>
    </w:p>
    <w:p w14:paraId="6D15FD4D" w14:textId="51E8FC5B" w:rsidR="004E26D2" w:rsidRPr="008D55ED" w:rsidRDefault="004E26D2" w:rsidP="004E26D2">
      <w:pPr>
        <w:pStyle w:val="ListBullet"/>
        <w:ind w:left="0" w:firstLine="0"/>
        <w:rPr>
          <w:lang w:val="en-AU"/>
        </w:rPr>
      </w:pPr>
      <w:r w:rsidRPr="008D55ED">
        <w:rPr>
          <w:lang w:val="en-AU"/>
        </w:rPr>
        <w:t>The IESC has identified key areas in which additional work is required to address the key potential impacts, as detailed in this advice. These are summarised below.</w:t>
      </w:r>
    </w:p>
    <w:p w14:paraId="559F7176" w14:textId="0DAEA3E6" w:rsidR="006B6DD3" w:rsidRPr="008D55ED" w:rsidRDefault="6CEEC5C6" w:rsidP="006B13B1">
      <w:pPr>
        <w:pStyle w:val="ListParagraph"/>
        <w:numPr>
          <w:ilvl w:val="0"/>
          <w:numId w:val="47"/>
        </w:numPr>
        <w:jc w:val="both"/>
        <w:rPr>
          <w:lang w:eastAsia="en-AU"/>
        </w:rPr>
      </w:pPr>
      <w:r w:rsidRPr="6E156A77">
        <w:rPr>
          <w:lang w:eastAsia="en-AU"/>
        </w:rPr>
        <w:t xml:space="preserve">Update and integrate </w:t>
      </w:r>
      <w:r w:rsidR="218160F9" w:rsidRPr="6E156A77">
        <w:rPr>
          <w:lang w:eastAsia="en-AU"/>
        </w:rPr>
        <w:t xml:space="preserve">the </w:t>
      </w:r>
      <w:r w:rsidR="7C034775" w:rsidRPr="6E156A77">
        <w:rPr>
          <w:lang w:eastAsia="en-AU"/>
        </w:rPr>
        <w:t xml:space="preserve">results of </w:t>
      </w:r>
      <w:r w:rsidR="211101D2" w:rsidRPr="6E156A77">
        <w:rPr>
          <w:lang w:eastAsia="en-AU"/>
        </w:rPr>
        <w:t xml:space="preserve">the </w:t>
      </w:r>
      <w:r w:rsidR="218160F9" w:rsidRPr="6E156A77">
        <w:rPr>
          <w:lang w:eastAsia="en-AU"/>
        </w:rPr>
        <w:t xml:space="preserve">groundwater, subsidence and </w:t>
      </w:r>
      <w:proofErr w:type="spellStart"/>
      <w:r w:rsidR="00316CE1">
        <w:rPr>
          <w:lang w:eastAsia="en-AU"/>
        </w:rPr>
        <w:t>h</w:t>
      </w:r>
      <w:r w:rsidR="00316CE1" w:rsidRPr="6E156A77">
        <w:rPr>
          <w:lang w:eastAsia="en-AU"/>
        </w:rPr>
        <w:t>ydrogeotechnical</w:t>
      </w:r>
      <w:proofErr w:type="spellEnd"/>
      <w:r w:rsidR="218160F9" w:rsidRPr="6E156A77">
        <w:rPr>
          <w:lang w:eastAsia="en-AU"/>
        </w:rPr>
        <w:t xml:space="preserve"> impact assessment reports</w:t>
      </w:r>
      <w:r w:rsidR="5E712876" w:rsidRPr="6E156A77">
        <w:rPr>
          <w:lang w:eastAsia="en-AU"/>
        </w:rPr>
        <w:t>, including</w:t>
      </w:r>
      <w:r w:rsidR="211101D2" w:rsidRPr="6E156A77">
        <w:rPr>
          <w:lang w:eastAsia="en-AU"/>
        </w:rPr>
        <w:t xml:space="preserve"> </w:t>
      </w:r>
      <w:r w:rsidR="4AC81695" w:rsidRPr="6E156A77">
        <w:rPr>
          <w:lang w:eastAsia="en-AU"/>
        </w:rPr>
        <w:t xml:space="preserve">the potential impacts </w:t>
      </w:r>
      <w:r w:rsidR="47490ECB" w:rsidRPr="6E156A77">
        <w:rPr>
          <w:lang w:eastAsia="en-AU"/>
        </w:rPr>
        <w:t xml:space="preserve">of </w:t>
      </w:r>
      <w:r w:rsidR="1467E18C" w:rsidRPr="6E156A77">
        <w:rPr>
          <w:lang w:eastAsia="en-AU"/>
        </w:rPr>
        <w:t xml:space="preserve">the </w:t>
      </w:r>
      <w:r w:rsidR="4AC81695" w:rsidRPr="6E156A77">
        <w:rPr>
          <w:lang w:eastAsia="en-AU"/>
        </w:rPr>
        <w:t xml:space="preserve">proposed </w:t>
      </w:r>
      <w:r w:rsidR="1467E18C" w:rsidRPr="6E156A77">
        <w:rPr>
          <w:lang w:eastAsia="en-AU"/>
        </w:rPr>
        <w:t>changes to the mine plan</w:t>
      </w:r>
      <w:r w:rsidR="4AC81695" w:rsidRPr="6E156A77">
        <w:rPr>
          <w:lang w:eastAsia="en-AU"/>
        </w:rPr>
        <w:t>.</w:t>
      </w:r>
    </w:p>
    <w:p w14:paraId="4510EAA6" w14:textId="5DBEB794" w:rsidR="008B3BEF" w:rsidRPr="008D55ED" w:rsidRDefault="5E178D37" w:rsidP="006B13B1">
      <w:pPr>
        <w:pStyle w:val="ListParagraph"/>
        <w:numPr>
          <w:ilvl w:val="0"/>
          <w:numId w:val="47"/>
        </w:numPr>
        <w:jc w:val="both"/>
        <w:rPr>
          <w:rFonts w:eastAsia="Arial"/>
          <w:lang w:eastAsia="en-AU"/>
        </w:rPr>
      </w:pPr>
      <w:r>
        <w:t>T</w:t>
      </w:r>
      <w:r w:rsidR="0669EA46">
        <w:t>he representation of the groundwater system in the conceptual and numerical groundwater model</w:t>
      </w:r>
      <w:r w:rsidR="68EA5D53">
        <w:t>s</w:t>
      </w:r>
      <w:r w:rsidR="0669EA46">
        <w:t xml:space="preserve"> </w:t>
      </w:r>
      <w:r>
        <w:t>require</w:t>
      </w:r>
      <w:r w:rsidR="6F8288E6">
        <w:t>s</w:t>
      </w:r>
      <w:r>
        <w:t xml:space="preserve"> improvements</w:t>
      </w:r>
      <w:r w:rsidR="6280F0FA">
        <w:t xml:space="preserve"> </w:t>
      </w:r>
      <w:r w:rsidR="023A75F1" w:rsidRPr="6E156A77">
        <w:rPr>
          <w:rFonts w:eastAsia="Arial"/>
        </w:rPr>
        <w:t xml:space="preserve">to better </w:t>
      </w:r>
      <w:r w:rsidRPr="6E156A77">
        <w:rPr>
          <w:rFonts w:eastAsia="Arial"/>
        </w:rPr>
        <w:t>characterise</w:t>
      </w:r>
      <w:r w:rsidR="0669EA46">
        <w:t xml:space="preserve"> potential </w:t>
      </w:r>
      <w:r w:rsidR="4ED38F36">
        <w:t xml:space="preserve">groundwater </w:t>
      </w:r>
      <w:r w:rsidR="0669EA46">
        <w:t xml:space="preserve">impacts. </w:t>
      </w:r>
      <w:r w:rsidR="188BFF7B">
        <w:t xml:space="preserve">These improvements should </w:t>
      </w:r>
      <w:r w:rsidR="4EE5046D">
        <w:t xml:space="preserve">specify how </w:t>
      </w:r>
      <w:r w:rsidR="188BFF7B">
        <w:t xml:space="preserve">paleochannels, faults and leakage into the </w:t>
      </w:r>
      <w:proofErr w:type="spellStart"/>
      <w:r w:rsidR="188BFF7B">
        <w:t>Newstan</w:t>
      </w:r>
      <w:proofErr w:type="spellEnd"/>
      <w:r w:rsidR="188BFF7B">
        <w:t xml:space="preserve"> workings contribut</w:t>
      </w:r>
      <w:r w:rsidR="4EE5046D">
        <w:t>e</w:t>
      </w:r>
      <w:r w:rsidR="188BFF7B">
        <w:t xml:space="preserve"> to drawdown</w:t>
      </w:r>
      <w:r w:rsidR="447B035C">
        <w:t xml:space="preserve"> and groundwater flow</w:t>
      </w:r>
      <w:r w:rsidR="409BC775">
        <w:t>-</w:t>
      </w:r>
      <w:r w:rsidR="447B035C">
        <w:t>paths</w:t>
      </w:r>
      <w:r w:rsidR="188BFF7B">
        <w:t>.</w:t>
      </w:r>
    </w:p>
    <w:p w14:paraId="1B30A221" w14:textId="084A987E" w:rsidR="006D61E9" w:rsidRPr="008D55ED" w:rsidRDefault="4ED38F36" w:rsidP="006B13B1">
      <w:pPr>
        <w:pStyle w:val="ListParagraph"/>
        <w:numPr>
          <w:ilvl w:val="0"/>
          <w:numId w:val="47"/>
        </w:numPr>
        <w:jc w:val="both"/>
        <w:rPr>
          <w:rFonts w:eastAsia="Arial"/>
          <w:lang w:eastAsia="en-AU"/>
        </w:rPr>
      </w:pPr>
      <w:r>
        <w:t xml:space="preserve">An improved understanding and conceptualisation of the interactions and pathways for the seepage from the Eraring </w:t>
      </w:r>
      <w:r w:rsidR="49AB42A6">
        <w:t>Ash Dam</w:t>
      </w:r>
      <w:r>
        <w:t xml:space="preserve"> </w:t>
      </w:r>
      <w:r w:rsidR="68EA5D53">
        <w:t xml:space="preserve">to enter </w:t>
      </w:r>
      <w:r>
        <w:t xml:space="preserve">the groundwater, </w:t>
      </w:r>
      <w:r w:rsidR="68EA5D53">
        <w:t xml:space="preserve">and hence </w:t>
      </w:r>
      <w:r>
        <w:t>the Awaba Colliery void</w:t>
      </w:r>
      <w:r w:rsidR="1DFA6DD8">
        <w:t xml:space="preserve"> which then discharges</w:t>
      </w:r>
      <w:r>
        <w:t xml:space="preserve"> </w:t>
      </w:r>
      <w:r w:rsidR="1F969C79">
        <w:t>into</w:t>
      </w:r>
      <w:r w:rsidR="20FC5853">
        <w:t xml:space="preserve"> </w:t>
      </w:r>
      <w:r>
        <w:t>Muddy Lake</w:t>
      </w:r>
      <w:r w:rsidR="1F969C79">
        <w:t xml:space="preserve"> and u</w:t>
      </w:r>
      <w:r w:rsidR="2FF603C8">
        <w:t>l</w:t>
      </w:r>
      <w:r w:rsidR="1F969C79">
        <w:t>tim</w:t>
      </w:r>
      <w:r w:rsidR="2FF603C8">
        <w:t>at</w:t>
      </w:r>
      <w:r w:rsidR="1F969C79">
        <w:t>ely Lake Macquarie</w:t>
      </w:r>
      <w:r>
        <w:t>.</w:t>
      </w:r>
      <w:r w:rsidR="684CE836">
        <w:t xml:space="preserve"> </w:t>
      </w:r>
      <w:r w:rsidR="4A77F0D8">
        <w:t>This improved understanding and conceptualisation should include</w:t>
      </w:r>
      <w:r w:rsidR="30BE5A78">
        <w:t xml:space="preserve"> i</w:t>
      </w:r>
      <w:r w:rsidR="30BE5A78" w:rsidRPr="6E156A77">
        <w:rPr>
          <w:rFonts w:eastAsia="Arial"/>
        </w:rPr>
        <w:t>nvestigating</w:t>
      </w:r>
      <w:r w:rsidR="5449C423">
        <w:t>:</w:t>
      </w:r>
    </w:p>
    <w:p w14:paraId="7724C119" w14:textId="4E36A6BF" w:rsidR="00AB3FB2" w:rsidRPr="008D55ED" w:rsidRDefault="1E34900F" w:rsidP="006B13B1">
      <w:pPr>
        <w:pStyle w:val="ListParagraph"/>
        <w:numPr>
          <w:ilvl w:val="1"/>
          <w:numId w:val="47"/>
        </w:numPr>
        <w:jc w:val="both"/>
      </w:pPr>
      <w:r>
        <w:t xml:space="preserve">how the proposed </w:t>
      </w:r>
      <w:r w:rsidR="787DE469">
        <w:t xml:space="preserve">Eraring </w:t>
      </w:r>
      <w:r>
        <w:t xml:space="preserve">Ash Dam augmentation will </w:t>
      </w:r>
      <w:r w:rsidR="5331FFEA">
        <w:t>affect</w:t>
      </w:r>
      <w:r>
        <w:t xml:space="preserve"> these pathways</w:t>
      </w:r>
      <w:r w:rsidR="787DE469">
        <w:t>; and</w:t>
      </w:r>
    </w:p>
    <w:p w14:paraId="172E7175" w14:textId="5F28BF87" w:rsidR="008B3BEF" w:rsidRPr="008D55ED" w:rsidRDefault="287E387D" w:rsidP="006B13B1">
      <w:pPr>
        <w:pStyle w:val="ListParagraph"/>
        <w:numPr>
          <w:ilvl w:val="1"/>
          <w:numId w:val="47"/>
        </w:numPr>
        <w:jc w:val="both"/>
      </w:pPr>
      <w:r>
        <w:t xml:space="preserve">the </w:t>
      </w:r>
      <w:r w:rsidR="2BBB7DD9">
        <w:t xml:space="preserve">potential </w:t>
      </w:r>
      <w:r>
        <w:t xml:space="preserve">interactions between </w:t>
      </w:r>
      <w:r w:rsidR="34CE8CB3">
        <w:t>the</w:t>
      </w:r>
      <w:r>
        <w:t xml:space="preserve"> </w:t>
      </w:r>
      <w:r w:rsidR="1FD3BB99">
        <w:t xml:space="preserve">Awaba </w:t>
      </w:r>
      <w:r w:rsidR="5A3305A9">
        <w:t>U</w:t>
      </w:r>
      <w:r>
        <w:t xml:space="preserve">nderground </w:t>
      </w:r>
      <w:r w:rsidR="33432458">
        <w:t>V</w:t>
      </w:r>
      <w:r w:rsidR="1FD3BB99">
        <w:t>oid</w:t>
      </w:r>
      <w:r>
        <w:t>,</w:t>
      </w:r>
      <w:r w:rsidR="34CE8CB3">
        <w:t xml:space="preserve"> Eraring </w:t>
      </w:r>
      <w:r w:rsidR="05E8463C">
        <w:t xml:space="preserve">Ash </w:t>
      </w:r>
      <w:proofErr w:type="gramStart"/>
      <w:r w:rsidR="05E8463C">
        <w:t>Dam</w:t>
      </w:r>
      <w:proofErr w:type="gramEnd"/>
      <w:r w:rsidR="34CE8CB3">
        <w:t xml:space="preserve"> and</w:t>
      </w:r>
      <w:r>
        <w:t xml:space="preserve"> groundwater. </w:t>
      </w:r>
    </w:p>
    <w:p w14:paraId="3D9F1050" w14:textId="617BE22C" w:rsidR="00822112" w:rsidRPr="00CC1A29" w:rsidRDefault="22BF778B" w:rsidP="006B13B1">
      <w:pPr>
        <w:pStyle w:val="ListParagraph"/>
        <w:numPr>
          <w:ilvl w:val="0"/>
          <w:numId w:val="47"/>
        </w:numPr>
        <w:jc w:val="both"/>
        <w:rPr>
          <w:rFonts w:eastAsia="Arial"/>
          <w:lang w:eastAsia="en-AU"/>
        </w:rPr>
      </w:pPr>
      <w:r w:rsidRPr="6E156A77">
        <w:rPr>
          <w:lang w:eastAsia="en-AU"/>
        </w:rPr>
        <w:t xml:space="preserve">Further assessment of how </w:t>
      </w:r>
      <w:r w:rsidR="11FA1CA9" w:rsidRPr="6E156A77">
        <w:rPr>
          <w:lang w:eastAsia="en-AU"/>
        </w:rPr>
        <w:t xml:space="preserve">ground movement </w:t>
      </w:r>
      <w:r w:rsidR="207F44D4" w:rsidRPr="6E156A77">
        <w:rPr>
          <w:lang w:eastAsia="en-AU"/>
        </w:rPr>
        <w:t xml:space="preserve">(including </w:t>
      </w:r>
      <w:r w:rsidR="11FA1CA9" w:rsidRPr="6E156A77">
        <w:rPr>
          <w:lang w:eastAsia="en-AU"/>
        </w:rPr>
        <w:t xml:space="preserve">subsidence, </w:t>
      </w:r>
      <w:r w:rsidR="207F44D4" w:rsidRPr="6E156A77">
        <w:rPr>
          <w:lang w:eastAsia="en-AU"/>
        </w:rPr>
        <w:t xml:space="preserve">cracking, fracturing, ponding, sink holes and plug failures) </w:t>
      </w:r>
      <w:r w:rsidRPr="6E156A77">
        <w:rPr>
          <w:lang w:eastAsia="en-AU"/>
        </w:rPr>
        <w:t xml:space="preserve">will impact on </w:t>
      </w:r>
      <w:r w:rsidR="7D9EB136" w:rsidRPr="6E156A77">
        <w:rPr>
          <w:lang w:eastAsia="en-AU"/>
        </w:rPr>
        <w:t xml:space="preserve">spatial patterns of catchment </w:t>
      </w:r>
      <w:r w:rsidR="099FF43D" w:rsidRPr="6E156A77">
        <w:rPr>
          <w:rFonts w:eastAsia="Arial"/>
        </w:rPr>
        <w:t>runoff, streamflow regimes</w:t>
      </w:r>
      <w:r w:rsidR="5A027517" w:rsidRPr="6E156A77">
        <w:rPr>
          <w:lang w:eastAsia="en-AU"/>
        </w:rPr>
        <w:t xml:space="preserve">, </w:t>
      </w:r>
      <w:r w:rsidR="5CBC6BD3" w:rsidRPr="6E156A77">
        <w:rPr>
          <w:lang w:eastAsia="en-AU"/>
        </w:rPr>
        <w:t>groundwater</w:t>
      </w:r>
      <w:r w:rsidR="6131D3E0" w:rsidRPr="6E156A77">
        <w:rPr>
          <w:lang w:eastAsia="en-AU"/>
        </w:rPr>
        <w:t>s</w:t>
      </w:r>
      <w:r w:rsidR="5CBC6BD3" w:rsidRPr="6E156A77">
        <w:rPr>
          <w:lang w:eastAsia="en-AU"/>
        </w:rPr>
        <w:t xml:space="preserve"> and </w:t>
      </w:r>
      <w:r w:rsidR="3E3E400A" w:rsidRPr="6E156A77">
        <w:rPr>
          <w:lang w:eastAsia="en-AU"/>
        </w:rPr>
        <w:t>associated water-dependent biota and ecosystems</w:t>
      </w:r>
      <w:r w:rsidR="197819F0" w:rsidRPr="6E156A77">
        <w:rPr>
          <w:rFonts w:eastAsia="Arial"/>
        </w:rPr>
        <w:t>, especially those in the catchment of the biodiversity offset area (Awaba Biodiversity Conservation Area)</w:t>
      </w:r>
      <w:r w:rsidR="5CBC6BD3" w:rsidRPr="6E156A77">
        <w:rPr>
          <w:lang w:eastAsia="en-AU"/>
        </w:rPr>
        <w:t>.</w:t>
      </w:r>
    </w:p>
    <w:p w14:paraId="4D1B837A" w14:textId="528EBEB3" w:rsidR="00494BA6" w:rsidRPr="008D55ED" w:rsidRDefault="217887DF" w:rsidP="006B13B1">
      <w:pPr>
        <w:pStyle w:val="ListParagraph"/>
        <w:numPr>
          <w:ilvl w:val="0"/>
          <w:numId w:val="47"/>
        </w:numPr>
        <w:jc w:val="both"/>
        <w:rPr>
          <w:lang w:eastAsia="en-AU"/>
        </w:rPr>
      </w:pPr>
      <w:r w:rsidRPr="6E156A77">
        <w:rPr>
          <w:lang w:eastAsia="en-AU"/>
        </w:rPr>
        <w:t xml:space="preserve">Further information and assessment of how </w:t>
      </w:r>
      <w:r w:rsidR="1CA8F791" w:rsidRPr="6E156A77">
        <w:rPr>
          <w:lang w:eastAsia="en-AU"/>
        </w:rPr>
        <w:t>controlled and uncontrolled</w:t>
      </w:r>
      <w:r w:rsidRPr="6E156A77">
        <w:rPr>
          <w:lang w:eastAsia="en-AU"/>
        </w:rPr>
        <w:t xml:space="preserve"> discharge</w:t>
      </w:r>
      <w:r w:rsidR="4BF26D73" w:rsidRPr="6E156A77">
        <w:rPr>
          <w:lang w:eastAsia="en-AU"/>
        </w:rPr>
        <w:t>s</w:t>
      </w:r>
      <w:r w:rsidRPr="6E156A77">
        <w:rPr>
          <w:lang w:eastAsia="en-AU"/>
        </w:rPr>
        <w:t xml:space="preserve">, particularly </w:t>
      </w:r>
      <w:r w:rsidR="718B5D30" w:rsidRPr="6E156A77">
        <w:rPr>
          <w:lang w:eastAsia="en-AU"/>
        </w:rPr>
        <w:t xml:space="preserve">from </w:t>
      </w:r>
      <w:r w:rsidRPr="6E156A77">
        <w:rPr>
          <w:lang w:eastAsia="en-AU"/>
        </w:rPr>
        <w:t>the Pollution Control Dam associated with the Awaba LDP009 discharge point</w:t>
      </w:r>
      <w:r w:rsidR="770E319D" w:rsidRPr="6E156A77">
        <w:rPr>
          <w:lang w:eastAsia="en-AU"/>
        </w:rPr>
        <w:t>,</w:t>
      </w:r>
      <w:r w:rsidRPr="6E156A77">
        <w:rPr>
          <w:lang w:eastAsia="en-AU"/>
        </w:rPr>
        <w:t xml:space="preserve"> may alter </w:t>
      </w:r>
      <w:r w:rsidR="13B65F3F" w:rsidRPr="6E156A77">
        <w:rPr>
          <w:lang w:eastAsia="en-AU"/>
        </w:rPr>
        <w:t xml:space="preserve">ecologically important components of the flow regime and </w:t>
      </w:r>
      <w:r w:rsidRPr="6E156A77">
        <w:rPr>
          <w:lang w:eastAsia="en-AU"/>
        </w:rPr>
        <w:t xml:space="preserve">water quality (locally and downstream). </w:t>
      </w:r>
    </w:p>
    <w:p w14:paraId="731B9B28" w14:textId="77777777" w:rsidR="00DB6894" w:rsidRPr="003140A5" w:rsidRDefault="569910F9" w:rsidP="006B13B1">
      <w:pPr>
        <w:pStyle w:val="ListParagraph"/>
        <w:numPr>
          <w:ilvl w:val="0"/>
          <w:numId w:val="47"/>
        </w:numPr>
        <w:jc w:val="both"/>
        <w:rPr>
          <w:rFonts w:eastAsia="Arial"/>
          <w:i/>
          <w:iCs/>
          <w:lang w:eastAsia="en-AU"/>
        </w:rPr>
      </w:pPr>
      <w:r w:rsidRPr="6E156A77">
        <w:rPr>
          <w:color w:val="000000" w:themeColor="text1"/>
        </w:rPr>
        <w:t xml:space="preserve">Subterranean, </w:t>
      </w:r>
      <w:proofErr w:type="gramStart"/>
      <w:r w:rsidRPr="6E156A77">
        <w:rPr>
          <w:color w:val="000000" w:themeColor="text1"/>
        </w:rPr>
        <w:t>aquatic</w:t>
      </w:r>
      <w:proofErr w:type="gramEnd"/>
      <w:r w:rsidRPr="6E156A77">
        <w:rPr>
          <w:color w:val="000000" w:themeColor="text1"/>
        </w:rPr>
        <w:t xml:space="preserve"> and terrestrial GDEs should be ground-</w:t>
      </w:r>
      <w:proofErr w:type="spellStart"/>
      <w:r w:rsidRPr="6E156A77">
        <w:rPr>
          <w:color w:val="000000" w:themeColor="text1"/>
        </w:rPr>
        <w:t>truthed</w:t>
      </w:r>
      <w:proofErr w:type="spellEnd"/>
      <w:r w:rsidRPr="6E156A77">
        <w:rPr>
          <w:color w:val="000000" w:themeColor="text1"/>
        </w:rPr>
        <w:t xml:space="preserve"> </w:t>
      </w:r>
      <w:r w:rsidRPr="6E156A77">
        <w:rPr>
          <w:rFonts w:eastAsia="Arial"/>
          <w:color w:val="000000" w:themeColor="text1"/>
        </w:rPr>
        <w:t>to</w:t>
      </w:r>
      <w:r w:rsidRPr="6E156A77">
        <w:rPr>
          <w:rFonts w:eastAsia="Arial"/>
        </w:rPr>
        <w:t xml:space="preserve"> </w:t>
      </w:r>
      <w:r w:rsidRPr="6E156A77">
        <w:rPr>
          <w:lang w:eastAsia="en-AU"/>
        </w:rPr>
        <w:t>more accurately</w:t>
      </w:r>
      <w:r w:rsidRPr="6E156A77">
        <w:rPr>
          <w:i/>
          <w:iCs/>
          <w:lang w:eastAsia="en-AU"/>
        </w:rPr>
        <w:t xml:space="preserve"> </w:t>
      </w:r>
      <w:r w:rsidRPr="6E156A77">
        <w:rPr>
          <w:lang w:eastAsia="en-AU"/>
        </w:rPr>
        <w:t xml:space="preserve">assess impacts to potential GDEs and associated ecological communities. </w:t>
      </w:r>
    </w:p>
    <w:p w14:paraId="3C3245F9" w14:textId="77777777" w:rsidR="00DB6894" w:rsidRPr="008D55ED" w:rsidRDefault="569910F9" w:rsidP="006B13B1">
      <w:pPr>
        <w:pStyle w:val="ListParagraph"/>
        <w:numPr>
          <w:ilvl w:val="0"/>
          <w:numId w:val="47"/>
        </w:numPr>
        <w:jc w:val="both"/>
        <w:rPr>
          <w:rFonts w:eastAsia="Arial"/>
          <w:i/>
          <w:iCs/>
          <w:lang w:eastAsia="en-AU"/>
        </w:rPr>
      </w:pPr>
      <w:r w:rsidRPr="6E156A77">
        <w:rPr>
          <w:lang w:eastAsia="en-AU"/>
        </w:rPr>
        <w:t xml:space="preserve">Further field </w:t>
      </w:r>
      <w:r w:rsidRPr="6E156A77">
        <w:rPr>
          <w:color w:val="000000" w:themeColor="text1"/>
        </w:rPr>
        <w:t xml:space="preserve">surveys of freshwater and estuarine ecological communities and habitats are needed to provide more recent baseline data and improve the proponent’s understanding of the project’s potential impacts on the EPBC Act-listed species, other </w:t>
      </w:r>
      <w:proofErr w:type="gramStart"/>
      <w:r w:rsidRPr="6E156A77">
        <w:rPr>
          <w:color w:val="000000" w:themeColor="text1"/>
        </w:rPr>
        <w:t>biota</w:t>
      </w:r>
      <w:proofErr w:type="gramEnd"/>
      <w:r w:rsidRPr="6E156A77">
        <w:rPr>
          <w:color w:val="000000" w:themeColor="text1"/>
        </w:rPr>
        <w:t xml:space="preserve"> and their habitats</w:t>
      </w:r>
      <w:r w:rsidRPr="6E156A77">
        <w:rPr>
          <w:lang w:eastAsia="en-AU"/>
        </w:rPr>
        <w:t>.</w:t>
      </w:r>
    </w:p>
    <w:p w14:paraId="01CD6EF8" w14:textId="6681F600" w:rsidR="00C20C50" w:rsidRPr="008D55ED" w:rsidRDefault="767E5271" w:rsidP="006B13B1">
      <w:pPr>
        <w:pStyle w:val="ListParagraph"/>
        <w:numPr>
          <w:ilvl w:val="0"/>
          <w:numId w:val="47"/>
        </w:numPr>
        <w:jc w:val="both"/>
        <w:rPr>
          <w:rFonts w:eastAsia="Arial"/>
          <w:color w:val="000000" w:themeColor="text1"/>
          <w:lang w:eastAsia="en-AU"/>
        </w:rPr>
      </w:pPr>
      <w:r w:rsidRPr="6E156A77">
        <w:rPr>
          <w:color w:val="000000" w:themeColor="text1"/>
        </w:rPr>
        <w:t xml:space="preserve">An ecohydrological conceptual model is required to improve understanding of the connections and interactions between groundwater, surface water and water-dependent ecosystems. This model will identify potential impact pathways </w:t>
      </w:r>
      <w:proofErr w:type="gramStart"/>
      <w:r w:rsidRPr="6E156A77">
        <w:rPr>
          <w:color w:val="000000" w:themeColor="text1"/>
        </w:rPr>
        <w:t>as a result of</w:t>
      </w:r>
      <w:proofErr w:type="gramEnd"/>
      <w:r w:rsidRPr="6E156A77">
        <w:rPr>
          <w:color w:val="000000" w:themeColor="text1"/>
        </w:rPr>
        <w:t xml:space="preserve"> these connections</w:t>
      </w:r>
      <w:r w:rsidR="1ECAD64E" w:rsidRPr="6E156A77">
        <w:rPr>
          <w:rFonts w:eastAsia="Arial"/>
          <w:color w:val="000000" w:themeColor="text1"/>
        </w:rPr>
        <w:t xml:space="preserve"> and indicate where monitoring and mitigation measures are needed</w:t>
      </w:r>
      <w:r w:rsidRPr="6E156A77">
        <w:rPr>
          <w:color w:val="000000" w:themeColor="text1"/>
        </w:rPr>
        <w:t>.</w:t>
      </w:r>
    </w:p>
    <w:p w14:paraId="0B17A2B8" w14:textId="5F958F90" w:rsidR="00370C71" w:rsidRPr="008D55ED" w:rsidRDefault="68AC63B2" w:rsidP="006B13B1">
      <w:pPr>
        <w:pStyle w:val="ListParagraph"/>
        <w:numPr>
          <w:ilvl w:val="0"/>
          <w:numId w:val="47"/>
        </w:numPr>
        <w:jc w:val="both"/>
        <w:rPr>
          <w:rFonts w:eastAsia="Arial"/>
          <w:lang w:eastAsia="en-AU"/>
        </w:rPr>
      </w:pPr>
      <w:r w:rsidRPr="6E156A77">
        <w:rPr>
          <w:lang w:eastAsia="en-AU"/>
        </w:rPr>
        <w:t>A cumulative impact assessment</w:t>
      </w:r>
      <w:r w:rsidR="29490084" w:rsidRPr="6E156A77">
        <w:rPr>
          <w:rFonts w:eastAsia="Arial"/>
        </w:rPr>
        <w:t xml:space="preserve"> is needed which considers the likely effects of</w:t>
      </w:r>
      <w:r w:rsidRPr="6E156A77">
        <w:rPr>
          <w:lang w:eastAsia="en-AU"/>
        </w:rPr>
        <w:t xml:space="preserve"> historical, </w:t>
      </w:r>
      <w:proofErr w:type="gramStart"/>
      <w:r w:rsidRPr="6E156A77">
        <w:rPr>
          <w:lang w:eastAsia="en-AU"/>
        </w:rPr>
        <w:t>current</w:t>
      </w:r>
      <w:proofErr w:type="gramEnd"/>
      <w:r w:rsidRPr="6E156A77">
        <w:rPr>
          <w:lang w:eastAsia="en-AU"/>
        </w:rPr>
        <w:t xml:space="preserve"> and future mining activity</w:t>
      </w:r>
      <w:r w:rsidR="66962EAC" w:rsidRPr="6E156A77">
        <w:rPr>
          <w:lang w:eastAsia="en-AU"/>
        </w:rPr>
        <w:t xml:space="preserve"> and</w:t>
      </w:r>
      <w:r w:rsidRPr="6E156A77">
        <w:rPr>
          <w:lang w:eastAsia="en-AU"/>
        </w:rPr>
        <w:t xml:space="preserve"> </w:t>
      </w:r>
      <w:r w:rsidR="0EB757AA" w:rsidRPr="6E156A77">
        <w:rPr>
          <w:lang w:eastAsia="en-AU"/>
        </w:rPr>
        <w:t>built features (e.</w:t>
      </w:r>
      <w:r w:rsidR="3C3F648E" w:rsidRPr="6E156A77">
        <w:rPr>
          <w:lang w:eastAsia="en-AU"/>
        </w:rPr>
        <w:t>g.</w:t>
      </w:r>
      <w:r w:rsidR="3FC1796F" w:rsidRPr="6E156A77">
        <w:rPr>
          <w:lang w:eastAsia="en-AU"/>
        </w:rPr>
        <w:t>,</w:t>
      </w:r>
      <w:r w:rsidR="0EB757AA" w:rsidRPr="6E156A77">
        <w:rPr>
          <w:lang w:eastAsia="en-AU"/>
        </w:rPr>
        <w:t xml:space="preserve"> Eraring </w:t>
      </w:r>
      <w:r w:rsidR="05E8463C" w:rsidRPr="6E156A77">
        <w:rPr>
          <w:lang w:eastAsia="en-AU"/>
        </w:rPr>
        <w:t>Ash Dam</w:t>
      </w:r>
      <w:r w:rsidR="0EB757AA" w:rsidRPr="6E156A77">
        <w:rPr>
          <w:lang w:eastAsia="en-AU"/>
        </w:rPr>
        <w:t xml:space="preserve">) </w:t>
      </w:r>
      <w:r w:rsidR="70405947" w:rsidRPr="6E156A77">
        <w:rPr>
          <w:rFonts w:eastAsia="Arial"/>
        </w:rPr>
        <w:t>on water resources and other natural assets, including</w:t>
      </w:r>
      <w:r w:rsidR="0EB757AA" w:rsidRPr="6E156A77">
        <w:rPr>
          <w:lang w:eastAsia="en-AU"/>
        </w:rPr>
        <w:t xml:space="preserve"> Lake Macquarie.</w:t>
      </w:r>
      <w:r w:rsidR="0EB757AA">
        <w:t xml:space="preserve"> </w:t>
      </w:r>
    </w:p>
    <w:p w14:paraId="745A94F8" w14:textId="087F1E2C" w:rsidR="00597865" w:rsidRPr="008D55ED" w:rsidRDefault="33374215" w:rsidP="006B13B1">
      <w:pPr>
        <w:pStyle w:val="ListParagraph"/>
        <w:numPr>
          <w:ilvl w:val="0"/>
          <w:numId w:val="47"/>
        </w:numPr>
        <w:jc w:val="both"/>
        <w:rPr>
          <w:lang w:eastAsia="en-AU"/>
        </w:rPr>
      </w:pPr>
      <w:r w:rsidRPr="6E156A77">
        <w:rPr>
          <w:lang w:eastAsia="en-AU"/>
        </w:rPr>
        <w:t>Suitable</w:t>
      </w:r>
      <w:r w:rsidR="51465336" w:rsidRPr="6E156A77">
        <w:rPr>
          <w:lang w:eastAsia="en-AU"/>
        </w:rPr>
        <w:t xml:space="preserve"> mitigation, management and monitoring plans for</w:t>
      </w:r>
      <w:r w:rsidR="2BBB7DD9" w:rsidRPr="6E156A77">
        <w:rPr>
          <w:lang w:eastAsia="en-AU"/>
        </w:rPr>
        <w:t xml:space="preserve"> all relevant</w:t>
      </w:r>
      <w:r w:rsidR="51465336" w:rsidRPr="6E156A77">
        <w:rPr>
          <w:lang w:eastAsia="en-AU"/>
        </w:rPr>
        <w:t xml:space="preserve"> water resources and related assets</w:t>
      </w:r>
      <w:r w:rsidRPr="6E156A77">
        <w:rPr>
          <w:lang w:eastAsia="en-AU"/>
        </w:rPr>
        <w:t xml:space="preserve"> should be provided</w:t>
      </w:r>
      <w:r w:rsidR="51465336" w:rsidRPr="6E156A77">
        <w:rPr>
          <w:lang w:eastAsia="en-AU"/>
        </w:rPr>
        <w:t xml:space="preserve">. These plans should be </w:t>
      </w:r>
      <w:r w:rsidRPr="6E156A77">
        <w:rPr>
          <w:lang w:eastAsia="en-AU"/>
        </w:rPr>
        <w:t>developed</w:t>
      </w:r>
      <w:r w:rsidR="51465336" w:rsidRPr="6E156A77">
        <w:rPr>
          <w:lang w:eastAsia="en-AU"/>
        </w:rPr>
        <w:t xml:space="preserve"> following the completion of the additional work outlined in the above bullet points and </w:t>
      </w:r>
      <w:r w:rsidRPr="6E156A77">
        <w:rPr>
          <w:lang w:eastAsia="en-AU"/>
        </w:rPr>
        <w:t xml:space="preserve">be informed by </w:t>
      </w:r>
      <w:r w:rsidR="51465336" w:rsidRPr="6E156A77">
        <w:rPr>
          <w:lang w:eastAsia="en-AU"/>
        </w:rPr>
        <w:t xml:space="preserve">the advice below. </w:t>
      </w:r>
    </w:p>
    <w:p w14:paraId="16832C26" w14:textId="55AFE8AC" w:rsidR="00291857" w:rsidRPr="008D55ED" w:rsidRDefault="00291857" w:rsidP="00BB5AC5">
      <w:pPr>
        <w:rPr>
          <w:b/>
          <w:bCs/>
        </w:rPr>
      </w:pPr>
      <w:r w:rsidRPr="00DB3A03">
        <w:rPr>
          <w:b/>
          <w:bCs/>
        </w:rPr>
        <w:lastRenderedPageBreak/>
        <w:t>Context</w:t>
      </w:r>
    </w:p>
    <w:p w14:paraId="41AFBCD8" w14:textId="77FFE688" w:rsidR="0025399A" w:rsidRPr="008D55ED" w:rsidRDefault="4986BF9E" w:rsidP="001619B0">
      <w:r>
        <w:t xml:space="preserve">Mining operations at </w:t>
      </w:r>
      <w:proofErr w:type="spellStart"/>
      <w:r>
        <w:t>Newstan</w:t>
      </w:r>
      <w:proofErr w:type="spellEnd"/>
      <w:r>
        <w:t xml:space="preserve"> Colliery began in 1887, with extraction </w:t>
      </w:r>
      <w:r w:rsidR="694D6384">
        <w:t>occurring</w:t>
      </w:r>
      <w:r>
        <w:t xml:space="preserve"> in the upper coal seams (Great Northern and Fassifern seams) and lower coal seams (West Borehole, Borehole and Young Wallsend and Yard seams). The previous mining methods have used a combination of bord and pillar and longwall mining. </w:t>
      </w:r>
      <w:r w:rsidR="492D235F">
        <w:t>N</w:t>
      </w:r>
      <w:r w:rsidR="6970F13C">
        <w:t>eighbouring coal mines includ</w:t>
      </w:r>
      <w:r w:rsidR="0D0F51DE">
        <w:t>e</w:t>
      </w:r>
      <w:r w:rsidR="6970F13C">
        <w:t xml:space="preserve"> </w:t>
      </w:r>
      <w:r w:rsidR="618F35F9">
        <w:t xml:space="preserve">Cooranbong Mine, </w:t>
      </w:r>
      <w:r w:rsidR="6970F13C">
        <w:t>Mandalong Mine</w:t>
      </w:r>
      <w:r w:rsidR="26037663">
        <w:t xml:space="preserve">, </w:t>
      </w:r>
      <w:proofErr w:type="spellStart"/>
      <w:r w:rsidR="6970F13C">
        <w:t>Myuna</w:t>
      </w:r>
      <w:proofErr w:type="spellEnd"/>
      <w:r w:rsidR="6970F13C">
        <w:t xml:space="preserve"> </w:t>
      </w:r>
      <w:proofErr w:type="gramStart"/>
      <w:r w:rsidR="6970F13C">
        <w:t>Colliery</w:t>
      </w:r>
      <w:proofErr w:type="gramEnd"/>
      <w:r w:rsidR="6970F13C">
        <w:t xml:space="preserve"> and </w:t>
      </w:r>
      <w:r w:rsidR="5EC3548D">
        <w:t xml:space="preserve">the proposed </w:t>
      </w:r>
      <w:proofErr w:type="spellStart"/>
      <w:r w:rsidR="6970F13C">
        <w:t>Wallarah</w:t>
      </w:r>
      <w:proofErr w:type="spellEnd"/>
      <w:r w:rsidR="6970F13C">
        <w:t xml:space="preserve"> 2 Coal Project.</w:t>
      </w:r>
    </w:p>
    <w:p w14:paraId="46941844" w14:textId="650C9DC7" w:rsidR="00C26B3E" w:rsidRPr="008D55ED" w:rsidRDefault="00662F6C" w:rsidP="001619B0">
      <w:r>
        <w:t>The</w:t>
      </w:r>
      <w:r w:rsidR="001619B0">
        <w:t xml:space="preserve"> proposed project will target the </w:t>
      </w:r>
      <w:r w:rsidR="002E69CC">
        <w:t>West Borehole Seam</w:t>
      </w:r>
      <w:r w:rsidR="00EA6527">
        <w:t xml:space="preserve"> and</w:t>
      </w:r>
      <w:r>
        <w:t xml:space="preserve"> extract up to 25.9 million tonnes (Mt) of </w:t>
      </w:r>
      <w:r w:rsidR="6A1266DA">
        <w:t>r</w:t>
      </w:r>
      <w:r>
        <w:t>un</w:t>
      </w:r>
      <w:r w:rsidR="42424077">
        <w:t>-</w:t>
      </w:r>
      <w:r>
        <w:t>of</w:t>
      </w:r>
      <w:r w:rsidR="6E9E33FB">
        <w:t>-</w:t>
      </w:r>
      <w:r w:rsidR="27FE4E4D">
        <w:t>m</w:t>
      </w:r>
      <w:r>
        <w:t xml:space="preserve">ine (ROM) </w:t>
      </w:r>
      <w:r w:rsidR="525ADAEB">
        <w:t xml:space="preserve">thermal and coking </w:t>
      </w:r>
      <w:r>
        <w:t xml:space="preserve">coal over a </w:t>
      </w:r>
      <w:r w:rsidR="00AF7971">
        <w:t>fifteen-year</w:t>
      </w:r>
      <w:r>
        <w:t xml:space="preserve"> period.</w:t>
      </w:r>
      <w:r w:rsidR="00EA6527">
        <w:t xml:space="preserve"> </w:t>
      </w:r>
      <w:r w:rsidR="001619B0">
        <w:t>The depth of cover within the extension of mining area ranges from 140 m in the north</w:t>
      </w:r>
      <w:r w:rsidR="00F75ECD">
        <w:t>-</w:t>
      </w:r>
      <w:r w:rsidR="001619B0">
        <w:t xml:space="preserve">west to 320 m in the east. The target seam is overlain by the previous Awaba Colliery mine workings in parts of the </w:t>
      </w:r>
      <w:r w:rsidR="00F75ECD">
        <w:t xml:space="preserve">mining </w:t>
      </w:r>
      <w:r w:rsidR="001E37DD">
        <w:t xml:space="preserve">extension </w:t>
      </w:r>
      <w:r w:rsidR="00F75ECD">
        <w:t>area</w:t>
      </w:r>
      <w:r w:rsidR="001619B0">
        <w:t xml:space="preserve"> with the </w:t>
      </w:r>
      <w:proofErr w:type="spellStart"/>
      <w:r w:rsidR="001619B0">
        <w:t>interburden</w:t>
      </w:r>
      <w:proofErr w:type="spellEnd"/>
      <w:r w:rsidR="001619B0">
        <w:t xml:space="preserve"> between the two seams ranging from 100 m to 210 m.</w:t>
      </w:r>
    </w:p>
    <w:p w14:paraId="11EDFE7E" w14:textId="37AD1438" w:rsidR="0091283E" w:rsidRPr="008D55ED" w:rsidRDefault="3ADB0F1F" w:rsidP="594B0188">
      <w:pPr>
        <w:rPr>
          <w:b/>
          <w:bCs/>
        </w:rPr>
      </w:pPr>
      <w:r>
        <w:t xml:space="preserve">Bord and pillar mining is proposed using the </w:t>
      </w:r>
      <w:r w:rsidR="3CC899F7">
        <w:t xml:space="preserve">flexible conveyor train </w:t>
      </w:r>
      <w:r>
        <w:t xml:space="preserve">mining system that will include areas of first workings, partial </w:t>
      </w:r>
      <w:proofErr w:type="gramStart"/>
      <w:r>
        <w:t>extraction</w:t>
      </w:r>
      <w:proofErr w:type="gramEnd"/>
      <w:r>
        <w:t xml:space="preserve"> and full extraction.</w:t>
      </w:r>
      <w:r w:rsidR="6699525D">
        <w:t xml:space="preserve"> </w:t>
      </w:r>
      <w:r w:rsidR="3AAFC6BC">
        <w:t>The development of first workings only will occur beneath certain features in both single and multi-seam conditions, including under second and third order streams, the Main Northern Railway, a 132</w:t>
      </w:r>
      <w:r w:rsidR="61585C6E">
        <w:t>-</w:t>
      </w:r>
      <w:r w:rsidR="3AAFC6BC">
        <w:t xml:space="preserve">kV substation, the Eraring Power </w:t>
      </w:r>
      <w:proofErr w:type="gramStart"/>
      <w:r w:rsidR="3AAFC6BC">
        <w:t>Station</w:t>
      </w:r>
      <w:proofErr w:type="gramEnd"/>
      <w:r w:rsidR="3AAFC6BC">
        <w:t xml:space="preserve"> and the Eraring </w:t>
      </w:r>
      <w:r w:rsidR="05E8463C">
        <w:t>Ash Dam</w:t>
      </w:r>
      <w:r w:rsidR="3AAFC6BC">
        <w:t xml:space="preserve"> wall. Degasification will also be required due to the </w:t>
      </w:r>
      <w:r w:rsidR="07843E63">
        <w:t xml:space="preserve">high </w:t>
      </w:r>
      <w:r w:rsidR="3AAFC6BC">
        <w:t xml:space="preserve">volumes of gas within the </w:t>
      </w:r>
      <w:r w:rsidR="05E8463C">
        <w:t>West Borehole Seam</w:t>
      </w:r>
      <w:r w:rsidR="3AAFC6BC">
        <w:t xml:space="preserve"> and overlying seams. </w:t>
      </w:r>
      <w:r w:rsidR="32175059">
        <w:t xml:space="preserve">The proposed underground mining will be supported by operation of existing surface facilities at </w:t>
      </w:r>
      <w:proofErr w:type="spellStart"/>
      <w:r w:rsidR="32175059">
        <w:t>Newstan</w:t>
      </w:r>
      <w:proofErr w:type="spellEnd"/>
      <w:r w:rsidR="32175059">
        <w:t xml:space="preserve"> Colliery, and the augmentation and operation of surface facilities at the nearby Awaba Colliery (another existing Centennial </w:t>
      </w:r>
      <w:proofErr w:type="spellStart"/>
      <w:r w:rsidR="32175059">
        <w:t>Newstan</w:t>
      </w:r>
      <w:proofErr w:type="spellEnd"/>
      <w:r w:rsidR="32175059">
        <w:t xml:space="preserve"> underground mining operation, currently under care and maintenance).</w:t>
      </w:r>
    </w:p>
    <w:p w14:paraId="47467C19" w14:textId="561A2F26" w:rsidR="00A309E0" w:rsidRPr="008D55ED" w:rsidRDefault="3AAFC6BC" w:rsidP="00C26B3E">
      <w:r>
        <w:t>Th</w:t>
      </w:r>
      <w:r w:rsidR="5A2913EC">
        <w:t xml:space="preserve">e project area is located within the catchment of Lake Macquarie, with several </w:t>
      </w:r>
      <w:r w:rsidR="22CFD0CF">
        <w:t>stream</w:t>
      </w:r>
      <w:r w:rsidR="5A2913EC">
        <w:t>s traversing the project area including LT</w:t>
      </w:r>
      <w:r w:rsidR="5C91E01A">
        <w:t xml:space="preserve"> Creek</w:t>
      </w:r>
      <w:r w:rsidR="5A2913EC">
        <w:t>, Kilaben</w:t>
      </w:r>
      <w:r w:rsidR="5C91E01A">
        <w:t xml:space="preserve"> Creek</w:t>
      </w:r>
      <w:r w:rsidR="5A2913EC">
        <w:t>, Stockyard</w:t>
      </w:r>
      <w:r w:rsidR="5C91E01A">
        <w:t xml:space="preserve"> Creek</w:t>
      </w:r>
      <w:r w:rsidR="5A2913EC">
        <w:t>, Palmers</w:t>
      </w:r>
      <w:r w:rsidR="5C91E01A">
        <w:t xml:space="preserve"> Creek</w:t>
      </w:r>
      <w:r w:rsidR="5A2913EC">
        <w:t>, Stony</w:t>
      </w:r>
      <w:r w:rsidR="5C91E01A">
        <w:t xml:space="preserve"> Creek</w:t>
      </w:r>
      <w:r w:rsidR="5A2913EC">
        <w:t xml:space="preserve">, Lords </w:t>
      </w:r>
      <w:r w:rsidR="5C91E01A">
        <w:t xml:space="preserve">Creek </w:t>
      </w:r>
      <w:r w:rsidR="5A2913EC">
        <w:t>and Crooked Creek.</w:t>
      </w:r>
      <w:r w:rsidR="6699525D">
        <w:t xml:space="preserve"> There </w:t>
      </w:r>
      <w:r w:rsidR="735F1759">
        <w:t xml:space="preserve">is </w:t>
      </w:r>
      <w:r w:rsidR="6699525D">
        <w:t>a</w:t>
      </w:r>
      <w:r w:rsidR="32175059">
        <w:t xml:space="preserve">lso </w:t>
      </w:r>
      <w:proofErr w:type="gramStart"/>
      <w:r w:rsidR="32175059">
        <w:t>a number of</w:t>
      </w:r>
      <w:proofErr w:type="gramEnd"/>
      <w:r w:rsidR="6699525D">
        <w:t xml:space="preserve"> potential aquatic groundwater</w:t>
      </w:r>
      <w:r w:rsidR="4EB6E9E5">
        <w:t>-</w:t>
      </w:r>
      <w:r w:rsidR="6699525D">
        <w:t>depend</w:t>
      </w:r>
      <w:r w:rsidR="0877B8A5">
        <w:t>e</w:t>
      </w:r>
      <w:r w:rsidR="6699525D">
        <w:t xml:space="preserve">nt ecosystems </w:t>
      </w:r>
      <w:r w:rsidR="506EE45E">
        <w:t xml:space="preserve">(GDEs) </w:t>
      </w:r>
      <w:r w:rsidR="6699525D">
        <w:t>to the east and south of the project area, including Lake Macquarie</w:t>
      </w:r>
      <w:r w:rsidR="32175059">
        <w:t>,</w:t>
      </w:r>
      <w:r w:rsidR="6699525D">
        <w:t xml:space="preserve"> Whiteheads Lagoon and Muddy Lake.</w:t>
      </w:r>
    </w:p>
    <w:p w14:paraId="233DF057" w14:textId="005AFCC6" w:rsidR="0025399A" w:rsidRPr="008D55ED" w:rsidRDefault="354D8D17" w:rsidP="2B925C29">
      <w:pPr>
        <w:rPr>
          <w:rFonts w:eastAsia="Arial"/>
        </w:rPr>
      </w:pPr>
      <w:r>
        <w:t>Mine</w:t>
      </w:r>
      <w:r w:rsidR="26FBC394">
        <w:t>-</w:t>
      </w:r>
      <w:r>
        <w:t xml:space="preserve">affected water from the proposed project activities will be discharged into </w:t>
      </w:r>
      <w:r w:rsidR="11CA9C79">
        <w:t xml:space="preserve">LT Creek from the </w:t>
      </w:r>
      <w:proofErr w:type="spellStart"/>
      <w:r w:rsidR="11CA9C79">
        <w:t>Newstan</w:t>
      </w:r>
      <w:proofErr w:type="spellEnd"/>
      <w:r w:rsidR="11CA9C79">
        <w:t xml:space="preserve"> Colliery Surface </w:t>
      </w:r>
      <w:r>
        <w:t>S</w:t>
      </w:r>
      <w:r w:rsidR="11CA9C79">
        <w:t>ite and into Stony Creek from the Awaba Colliery Surface Site</w:t>
      </w:r>
      <w:r w:rsidR="06167FFA">
        <w:t>. Both creeks</w:t>
      </w:r>
      <w:r>
        <w:t xml:space="preserve"> flow </w:t>
      </w:r>
      <w:r w:rsidR="11CA9C79">
        <w:t xml:space="preserve">downstream into </w:t>
      </w:r>
      <w:r>
        <w:t>Fennel</w:t>
      </w:r>
      <w:r w:rsidR="4607AF35">
        <w:t>l</w:t>
      </w:r>
      <w:r w:rsidR="11CA9C79">
        <w:t xml:space="preserve"> </w:t>
      </w:r>
      <w:r>
        <w:t>B</w:t>
      </w:r>
      <w:r w:rsidR="11CA9C79">
        <w:t>ay</w:t>
      </w:r>
      <w:r w:rsidR="2EF3E7A3" w:rsidRPr="6E156A77">
        <w:rPr>
          <w:rFonts w:eastAsia="Arial"/>
        </w:rPr>
        <w:t>, Lake Macquarie</w:t>
      </w:r>
      <w:r w:rsidR="11CA9C79">
        <w:t xml:space="preserve">. </w:t>
      </w:r>
      <w:r>
        <w:t xml:space="preserve">Stony Creek also receives discharge from the Fassifern Underground Storage at </w:t>
      </w:r>
      <w:proofErr w:type="spellStart"/>
      <w:r>
        <w:t>Newstan</w:t>
      </w:r>
      <w:proofErr w:type="spellEnd"/>
      <w:r>
        <w:t xml:space="preserve"> Colliery. </w:t>
      </w:r>
      <w:r w:rsidR="11CA9C79">
        <w:t>Seepage</w:t>
      </w:r>
      <w:r w:rsidR="69E851F7">
        <w:t xml:space="preserve"> from the </w:t>
      </w:r>
      <w:r w:rsidR="49AB42A6">
        <w:t xml:space="preserve">Awaba Underground Void </w:t>
      </w:r>
      <w:r w:rsidR="11CA9C79">
        <w:t xml:space="preserve">flows into an unnamed tributary, which </w:t>
      </w:r>
      <w:r w:rsidR="69E851F7">
        <w:t xml:space="preserve">also </w:t>
      </w:r>
      <w:r>
        <w:t>receives</w:t>
      </w:r>
      <w:r w:rsidR="11CA9C79">
        <w:t xml:space="preserve"> discharge from the Cooranbong Entry </w:t>
      </w:r>
      <w:r>
        <w:t>S</w:t>
      </w:r>
      <w:r w:rsidR="11CA9C79">
        <w:t>ite</w:t>
      </w:r>
      <w:r w:rsidR="69E851F7">
        <w:t xml:space="preserve"> (</w:t>
      </w:r>
      <w:r w:rsidR="3306E343">
        <w:t>t</w:t>
      </w:r>
      <w:r>
        <w:t>h</w:t>
      </w:r>
      <w:r w:rsidR="69E851F7">
        <w:t xml:space="preserve">e </w:t>
      </w:r>
      <w:r>
        <w:t xml:space="preserve">underground mining areas of </w:t>
      </w:r>
      <w:r w:rsidR="69E851F7">
        <w:t xml:space="preserve">the neighbouring </w:t>
      </w:r>
      <w:r>
        <w:t xml:space="preserve">Mandalong mine are dewatered </w:t>
      </w:r>
      <w:r w:rsidR="69E851F7">
        <w:t>via an und</w:t>
      </w:r>
      <w:r>
        <w:t>erground storage</w:t>
      </w:r>
      <w:r w:rsidR="69E851F7">
        <w:t xml:space="preserve"> </w:t>
      </w:r>
      <w:r>
        <w:t>which is then discharge</w:t>
      </w:r>
      <w:r w:rsidR="69E851F7">
        <w:t xml:space="preserve">d to Cooranbong Entry Site to the unnamed tributary). The unnamed tributary </w:t>
      </w:r>
      <w:r w:rsidR="2C4FA719">
        <w:t xml:space="preserve">ultimately flows into </w:t>
      </w:r>
      <w:r w:rsidR="69E851F7">
        <w:t>Lake Macquarie</w:t>
      </w:r>
      <w:r w:rsidR="4266FD92">
        <w:t xml:space="preserve"> downstream</w:t>
      </w:r>
      <w:r w:rsidR="69E851F7">
        <w:t>.</w:t>
      </w:r>
    </w:p>
    <w:p w14:paraId="3FAE3CF7" w14:textId="31170E89" w:rsidR="00C26B3E" w:rsidRDefault="0091283E" w:rsidP="00C26B3E">
      <w:r w:rsidRPr="008D55ED">
        <w:t>The project area</w:t>
      </w:r>
      <w:r w:rsidR="00FD58E0" w:rsidRPr="008D55ED">
        <w:t xml:space="preserve"> in the north</w:t>
      </w:r>
      <w:r w:rsidR="00C26B3E" w:rsidRPr="008D55ED">
        <w:t xml:space="preserve"> is </w:t>
      </w:r>
      <w:r w:rsidR="00D32591" w:rsidRPr="008D55ED">
        <w:t xml:space="preserve">partly </w:t>
      </w:r>
      <w:r w:rsidR="00C26B3E" w:rsidRPr="008D55ED">
        <w:t>overlain by a biodiversity offset area owned by Lake Macquarie City Council. The site, known as the Awaba Biodiversity Conservation Area, is managed for biodiversity conservation</w:t>
      </w:r>
      <w:r w:rsidR="00A200FD">
        <w:t xml:space="preserve"> in perpetuity</w:t>
      </w:r>
      <w:r w:rsidR="00C26B3E" w:rsidRPr="008D55ED">
        <w:t xml:space="preserve"> in accordance with the terms of an agreement established under the EPBC Act.</w:t>
      </w:r>
    </w:p>
    <w:p w14:paraId="5C956B05" w14:textId="2C22ED71" w:rsidR="00DB6894" w:rsidRPr="008D55ED" w:rsidRDefault="00DB6894" w:rsidP="00C26B3E">
      <w:r w:rsidRPr="00F31142">
        <w:t xml:space="preserve">The project area already experiences the cumulative effects of past and current mining, urban </w:t>
      </w:r>
      <w:proofErr w:type="gramStart"/>
      <w:r w:rsidRPr="00F31142">
        <w:t>development</w:t>
      </w:r>
      <w:proofErr w:type="gramEnd"/>
      <w:r w:rsidRPr="00F31142">
        <w:t xml:space="preserve"> and other human activities on its water resources, including catchments of the Awaba Biodiversity Conservation Area and Lake Macquarie. However, considerable uncertainty surrounds the current modelling and predictions of project-specific changes to surface water and groundwater dynamics and water quality. These uncertainties propagate to limit understanding of how these changes may impact freshwater and estuarine ecosystems, many of which support EPBC Act-listed species and other wildlife</w:t>
      </w:r>
      <w:r>
        <w:t>.</w:t>
      </w:r>
      <w:r w:rsidRPr="00F31142">
        <w:t xml:space="preserve"> </w:t>
      </w:r>
      <w:r>
        <w:t xml:space="preserve">This </w:t>
      </w:r>
      <w:r w:rsidRPr="00F31142">
        <w:t>region is already heavily impacted</w:t>
      </w:r>
      <w:r w:rsidR="002250DB">
        <w:t>,</w:t>
      </w:r>
      <w:r w:rsidRPr="00F31142">
        <w:t xml:space="preserve"> and </w:t>
      </w:r>
      <w:r>
        <w:t xml:space="preserve">its </w:t>
      </w:r>
      <w:r w:rsidRPr="00F31142">
        <w:t xml:space="preserve">near-natural ecosystems are </w:t>
      </w:r>
      <w:r>
        <w:t>increasingly</w:t>
      </w:r>
      <w:r w:rsidRPr="00F31142">
        <w:t xml:space="preserve"> important</w:t>
      </w:r>
      <w:r>
        <w:t xml:space="preserve"> and may be approaching ecological tipping points that are irreversible. </w:t>
      </w:r>
      <w:r w:rsidRPr="00F31142">
        <w:t xml:space="preserve">  </w:t>
      </w:r>
    </w:p>
    <w:p w14:paraId="3F8A6CF9" w14:textId="25F5CB7C" w:rsidR="008E21BC" w:rsidRPr="008D55ED" w:rsidRDefault="00D84735" w:rsidP="008E21BC">
      <w:pPr>
        <w:pStyle w:val="Heading3"/>
      </w:pPr>
      <w:r w:rsidRPr="008D55ED">
        <w:lastRenderedPageBreak/>
        <w:br/>
      </w:r>
      <w:r w:rsidR="00766009" w:rsidRPr="008D55ED">
        <w:t>Response to questions</w:t>
      </w:r>
    </w:p>
    <w:p w14:paraId="57F8E8A0" w14:textId="2F444A4C" w:rsidR="008E21BC" w:rsidRPr="008D55ED" w:rsidRDefault="03BE5F66" w:rsidP="594B0188">
      <w:pPr>
        <w:pStyle w:val="ListNumber"/>
        <w:numPr>
          <w:ilvl w:val="0"/>
          <w:numId w:val="12"/>
        </w:numPr>
        <w:tabs>
          <w:tab w:val="left" w:pos="254"/>
        </w:tabs>
        <w:autoSpaceDE/>
        <w:autoSpaceDN/>
        <w:adjustRightInd/>
        <w:rPr>
          <w:rFonts w:eastAsia="Arial"/>
        </w:rPr>
      </w:pPr>
      <w:r>
        <w:t xml:space="preserve">The proponent has outlined changes to the mine plan in the Environmental Impact Statement (GHD 2020, p. 128) based on the potential impacts </w:t>
      </w:r>
      <w:r w:rsidR="18A7FE48" w:rsidRPr="01201598">
        <w:rPr>
          <w:rFonts w:eastAsia="Arial"/>
        </w:rPr>
        <w:t xml:space="preserve">described </w:t>
      </w:r>
      <w:r w:rsidR="5D7DDC88">
        <w:t>i</w:t>
      </w:r>
      <w:r>
        <w:t xml:space="preserve">n the </w:t>
      </w:r>
      <w:r w:rsidR="7AE0C6A5">
        <w:t>Subsidence Assessment</w:t>
      </w:r>
      <w:r>
        <w:t xml:space="preserve"> (GHD 2020, App. H) and the </w:t>
      </w:r>
      <w:proofErr w:type="spellStart"/>
      <w:r w:rsidR="18F5E064">
        <w:t>Hydrogeotechnical</w:t>
      </w:r>
      <w:proofErr w:type="spellEnd"/>
      <w:r w:rsidR="18F5E064">
        <w:t xml:space="preserve"> Report </w:t>
      </w:r>
      <w:r>
        <w:t xml:space="preserve">(GHD 2020, App. I). </w:t>
      </w:r>
      <w:proofErr w:type="gramStart"/>
      <w:r>
        <w:t>In particular, these</w:t>
      </w:r>
      <w:proofErr w:type="gramEnd"/>
      <w:r>
        <w:t xml:space="preserve"> changes are to mitigate the potential impacts in the areas between the Eraring </w:t>
      </w:r>
      <w:r w:rsidR="7AE0C6A5">
        <w:t>Ash Dam</w:t>
      </w:r>
      <w:r>
        <w:t xml:space="preserve">, Awaba Colliery and the </w:t>
      </w:r>
      <w:r w:rsidR="7AE0C6A5">
        <w:t>West Borehole Seam</w:t>
      </w:r>
      <w:r>
        <w:t xml:space="preserve">. As </w:t>
      </w:r>
      <w:r w:rsidR="3F576913">
        <w:t xml:space="preserve">only </w:t>
      </w:r>
      <w:r>
        <w:t xml:space="preserve">limited details </w:t>
      </w:r>
      <w:r w:rsidR="26FD32AC">
        <w:t xml:space="preserve">of </w:t>
      </w:r>
      <w:r>
        <w:t xml:space="preserve">these changes have been </w:t>
      </w:r>
      <w:r w:rsidR="69C0FD8C">
        <w:t>provided</w:t>
      </w:r>
      <w:r>
        <w:t xml:space="preserve"> </w:t>
      </w:r>
      <w:r w:rsidR="5EC3548D">
        <w:t xml:space="preserve">and </w:t>
      </w:r>
      <w:r w:rsidR="26FD32AC">
        <w:t xml:space="preserve">they </w:t>
      </w:r>
      <w:r w:rsidR="22CC84AF">
        <w:t xml:space="preserve">have </w:t>
      </w:r>
      <w:r w:rsidRPr="01201598">
        <w:rPr>
          <w:u w:val="single"/>
        </w:rPr>
        <w:t>not</w:t>
      </w:r>
      <w:r>
        <w:t xml:space="preserve"> </w:t>
      </w:r>
      <w:r w:rsidR="22CC84AF">
        <w:t xml:space="preserve">been </w:t>
      </w:r>
      <w:r>
        <w:t xml:space="preserve">considered in the </w:t>
      </w:r>
      <w:r w:rsidR="7AE0C6A5">
        <w:t>Subsidence Assessment</w:t>
      </w:r>
      <w:r>
        <w:t xml:space="preserve"> or the </w:t>
      </w:r>
      <w:proofErr w:type="spellStart"/>
      <w:r w:rsidR="18F5E064">
        <w:t>Hydrogeotechnical</w:t>
      </w:r>
      <w:proofErr w:type="spellEnd"/>
      <w:r w:rsidR="18F5E064">
        <w:t xml:space="preserve"> Report</w:t>
      </w:r>
      <w:r w:rsidR="26FD32AC">
        <w:t>,</w:t>
      </w:r>
      <w:r>
        <w:t xml:space="preserve"> the IESC is unable to comment on the adequacy of </w:t>
      </w:r>
      <w:r w:rsidR="26FD32AC">
        <w:t>these as</w:t>
      </w:r>
      <w:r>
        <w:t xml:space="preserve"> mitigation methods. The</w:t>
      </w:r>
      <w:r w:rsidR="5D7DDC88">
        <w:t>refore, the</w:t>
      </w:r>
      <w:r>
        <w:t xml:space="preserve"> following advice does not consider the</w:t>
      </w:r>
      <w:r w:rsidR="116B4FCF">
        <w:t>se</w:t>
      </w:r>
      <w:r>
        <w:t xml:space="preserve"> changes in the </w:t>
      </w:r>
      <w:r w:rsidR="14E54AA9">
        <w:t xml:space="preserve">IESC’s </w:t>
      </w:r>
      <w:r>
        <w:t>responses to the questions below.</w:t>
      </w:r>
    </w:p>
    <w:p w14:paraId="0A4B00D8" w14:textId="77777777" w:rsidR="00BA42D5" w:rsidRPr="008D55ED" w:rsidRDefault="00BA42D5" w:rsidP="00C60A1A">
      <w:pPr>
        <w:pStyle w:val="Question"/>
        <w:shd w:val="clear" w:color="auto" w:fill="E7E6E6"/>
      </w:pPr>
      <w:r w:rsidRPr="008D55ED">
        <w:t>Groundwater</w:t>
      </w:r>
    </w:p>
    <w:p w14:paraId="49763D7B" w14:textId="0DEAF879" w:rsidR="007203C3" w:rsidRPr="008D55ED" w:rsidRDefault="007203C3" w:rsidP="00C60A1A">
      <w:pPr>
        <w:pStyle w:val="Question"/>
        <w:shd w:val="clear" w:color="auto" w:fill="E7E6E6"/>
        <w:rPr>
          <w:lang w:eastAsia="en-AU"/>
        </w:rPr>
      </w:pPr>
      <w:r w:rsidRPr="008D55ED">
        <w:t xml:space="preserve">Question 1: </w:t>
      </w:r>
      <w:r w:rsidR="00C20777" w:rsidRPr="008D55ED">
        <w:t xml:space="preserve">Are the assumptions and data used to develop the groundwater model appropriate to assess the impacts from the project? What refinements, if any, does the IESC recommend </w:t>
      </w:r>
      <w:proofErr w:type="gramStart"/>
      <w:r w:rsidR="00C20777" w:rsidRPr="008D55ED">
        <w:t>to improve</w:t>
      </w:r>
      <w:proofErr w:type="gramEnd"/>
      <w:r w:rsidR="00C20777" w:rsidRPr="008D55ED">
        <w:t xml:space="preserve"> the current modelling?</w:t>
      </w:r>
    </w:p>
    <w:p w14:paraId="6A5A6AD9" w14:textId="73858F1B" w:rsidR="00E151EF" w:rsidRPr="008D55ED" w:rsidRDefault="00E151EF" w:rsidP="00962F30">
      <w:pPr>
        <w:pStyle w:val="ListNumber2"/>
        <w:numPr>
          <w:ilvl w:val="0"/>
          <w:numId w:val="12"/>
        </w:numPr>
      </w:pPr>
      <w:r>
        <w:t xml:space="preserve">The assumptions and data used to develop the </w:t>
      </w:r>
      <w:r w:rsidR="00E940E8">
        <w:t xml:space="preserve">conceptual and numerical </w:t>
      </w:r>
      <w:r w:rsidR="000D0BA3">
        <w:t xml:space="preserve">groundwater </w:t>
      </w:r>
      <w:r>
        <w:t>model</w:t>
      </w:r>
      <w:r w:rsidR="001E37DD">
        <w:t>s</w:t>
      </w:r>
      <w:r>
        <w:t xml:space="preserve"> are not sufficient to assess the impacts from the project. </w:t>
      </w:r>
      <w:r w:rsidR="005E7267">
        <w:t>The</w:t>
      </w:r>
      <w:r w:rsidR="001E37DD">
        <w:t>se</w:t>
      </w:r>
      <w:r w:rsidR="005E7267">
        <w:t xml:space="preserve"> model</w:t>
      </w:r>
      <w:r w:rsidR="001E37DD">
        <w:t>s</w:t>
      </w:r>
      <w:r w:rsidR="005E7267">
        <w:t xml:space="preserve"> should be </w:t>
      </w:r>
      <w:r w:rsidR="00D22CE2">
        <w:t xml:space="preserve">revised </w:t>
      </w:r>
      <w:r w:rsidR="005E7267">
        <w:t>based on the following recommendations</w:t>
      </w:r>
      <w:r w:rsidR="00716739">
        <w:t xml:space="preserve"> </w:t>
      </w:r>
      <w:r w:rsidR="00716739" w:rsidRPr="00B92B8F">
        <w:t>(Paragraphs 3</w:t>
      </w:r>
      <w:r w:rsidR="006B13B1" w:rsidRPr="00B92B8F">
        <w:t xml:space="preserve"> – </w:t>
      </w:r>
      <w:r w:rsidR="00CB0D33" w:rsidRPr="00B92B8F">
        <w:t xml:space="preserve">8, </w:t>
      </w:r>
      <w:r w:rsidR="00716739" w:rsidRPr="00B92B8F">
        <w:t>10</w:t>
      </w:r>
      <w:r w:rsidR="00B2618B" w:rsidRPr="00B92B8F">
        <w:t xml:space="preserve"> – 12</w:t>
      </w:r>
      <w:r w:rsidR="00716739" w:rsidRPr="00B92B8F">
        <w:t>)</w:t>
      </w:r>
      <w:r w:rsidR="005E7267" w:rsidRPr="00B92B8F">
        <w:t>.</w:t>
      </w:r>
      <w:r w:rsidR="005E7267">
        <w:t xml:space="preserve"> </w:t>
      </w:r>
    </w:p>
    <w:p w14:paraId="32D7DE86" w14:textId="54343413" w:rsidR="00E940E8" w:rsidRPr="008D55ED" w:rsidRDefault="4B9557D7" w:rsidP="00962F30">
      <w:pPr>
        <w:pStyle w:val="ListNumber2"/>
        <w:numPr>
          <w:ilvl w:val="0"/>
          <w:numId w:val="12"/>
        </w:numPr>
        <w:rPr>
          <w:rFonts w:eastAsia="Arial"/>
        </w:rPr>
      </w:pPr>
      <w:r>
        <w:t xml:space="preserve">The conceptual </w:t>
      </w:r>
      <w:r w:rsidR="23A07BB3">
        <w:t>hydrogeological</w:t>
      </w:r>
      <w:r>
        <w:t xml:space="preserve"> model and hydrogeological cross</w:t>
      </w:r>
      <w:r w:rsidR="25AC6DB4">
        <w:t>-</w:t>
      </w:r>
      <w:r>
        <w:t xml:space="preserve">sections highlight the relevant aquifers as well as inputs, outputs and </w:t>
      </w:r>
      <w:r w:rsidR="3B70A518">
        <w:t>exchange</w:t>
      </w:r>
      <w:r>
        <w:t>s between the groundwater and surface water</w:t>
      </w:r>
      <w:r w:rsidR="25E70F0F">
        <w:t xml:space="preserve"> (GHD 2020, App. J, App. B, pp. 43</w:t>
      </w:r>
      <w:r w:rsidR="006B13B1">
        <w:t xml:space="preserve"> – </w:t>
      </w:r>
      <w:r w:rsidR="25E70F0F">
        <w:t>45)</w:t>
      </w:r>
      <w:r>
        <w:t>. However, some changes should be made to</w:t>
      </w:r>
      <w:r w:rsidR="00FB1505">
        <w:t xml:space="preserve"> </w:t>
      </w:r>
      <w:r w:rsidR="14C878F0" w:rsidRPr="01201598">
        <w:rPr>
          <w:rFonts w:eastAsia="Arial"/>
        </w:rPr>
        <w:t xml:space="preserve">improve </w:t>
      </w:r>
      <w:r>
        <w:t>understanding of the groundwater system.</w:t>
      </w:r>
    </w:p>
    <w:p w14:paraId="100C1D58" w14:textId="05424144" w:rsidR="00EA1B1D" w:rsidRPr="008D55ED" w:rsidRDefault="00EA1B1D" w:rsidP="000A377E">
      <w:pPr>
        <w:pStyle w:val="ListNumber"/>
        <w:numPr>
          <w:ilvl w:val="0"/>
          <w:numId w:val="13"/>
        </w:numPr>
        <w:tabs>
          <w:tab w:val="left" w:pos="254"/>
        </w:tabs>
        <w:autoSpaceDE/>
        <w:autoSpaceDN/>
        <w:adjustRightInd/>
      </w:pPr>
      <w:r w:rsidRPr="008D55ED">
        <w:t>The proponent should clarify where the cross</w:t>
      </w:r>
      <w:r w:rsidR="00A200FD">
        <w:t>-</w:t>
      </w:r>
      <w:r w:rsidRPr="008D55ED">
        <w:t>sections are located.</w:t>
      </w:r>
    </w:p>
    <w:p w14:paraId="7C9CAF91" w14:textId="63312EB5" w:rsidR="00E940E8" w:rsidRPr="008D55ED" w:rsidRDefault="4B9557D7" w:rsidP="000A377E">
      <w:pPr>
        <w:pStyle w:val="ListNumber"/>
        <w:numPr>
          <w:ilvl w:val="0"/>
          <w:numId w:val="13"/>
        </w:numPr>
        <w:tabs>
          <w:tab w:val="left" w:pos="254"/>
        </w:tabs>
        <w:autoSpaceDE/>
        <w:autoSpaceDN/>
        <w:adjustRightInd/>
      </w:pPr>
      <w:r>
        <w:t>The cross</w:t>
      </w:r>
      <w:r w:rsidR="00A200FD">
        <w:t>-</w:t>
      </w:r>
      <w:r>
        <w:t xml:space="preserve">sections should make clear how groundwater moves between the aquifers, and should include the </w:t>
      </w:r>
      <w:r w:rsidR="00D171AC">
        <w:t>Awa</w:t>
      </w:r>
      <w:r w:rsidR="00FB1505">
        <w:t>ba</w:t>
      </w:r>
      <w:r>
        <w:t xml:space="preserve"> </w:t>
      </w:r>
      <w:r w:rsidR="5B81B4C4">
        <w:t>U</w:t>
      </w:r>
      <w:r>
        <w:t xml:space="preserve">nderground </w:t>
      </w:r>
      <w:r w:rsidR="00FB1505">
        <w:t>Void</w:t>
      </w:r>
      <w:r>
        <w:t xml:space="preserve">, Eraring </w:t>
      </w:r>
      <w:r w:rsidR="7AE0C6A5">
        <w:t xml:space="preserve">Ash </w:t>
      </w:r>
      <w:proofErr w:type="gramStart"/>
      <w:r w:rsidR="7AE0C6A5">
        <w:t>Dam</w:t>
      </w:r>
      <w:proofErr w:type="gramEnd"/>
      <w:r>
        <w:t xml:space="preserve"> and any associated groundwater movements.</w:t>
      </w:r>
    </w:p>
    <w:p w14:paraId="22085B24" w14:textId="53B3D101" w:rsidR="00E940E8" w:rsidRPr="008D55ED" w:rsidRDefault="5591DC57" w:rsidP="2B925C29">
      <w:pPr>
        <w:pStyle w:val="ListNumber"/>
        <w:numPr>
          <w:ilvl w:val="0"/>
          <w:numId w:val="13"/>
        </w:numPr>
        <w:tabs>
          <w:tab w:val="left" w:pos="254"/>
        </w:tabs>
        <w:autoSpaceDE/>
        <w:autoSpaceDN/>
        <w:adjustRightInd/>
        <w:rPr>
          <w:rFonts w:eastAsia="Arial"/>
        </w:rPr>
      </w:pPr>
      <w:r>
        <w:t>The arrows on the conceptual model</w:t>
      </w:r>
      <w:r w:rsidR="174884C2" w:rsidRPr="6E156A77">
        <w:rPr>
          <w:rFonts w:eastAsia="Arial"/>
        </w:rPr>
        <w:t xml:space="preserve"> illustrate</w:t>
      </w:r>
      <w:r>
        <w:t xml:space="preserve"> groundwater and surface water movements but the </w:t>
      </w:r>
      <w:r w:rsidR="00BB5AC5">
        <w:t xml:space="preserve">key </w:t>
      </w:r>
      <w:r>
        <w:t xml:space="preserve">pathways need to be specified. </w:t>
      </w:r>
    </w:p>
    <w:p w14:paraId="3DAE6A0E" w14:textId="0FAED058" w:rsidR="00771D7C" w:rsidRPr="008D55ED" w:rsidRDefault="4B9557D7">
      <w:pPr>
        <w:pStyle w:val="ListNumber"/>
        <w:numPr>
          <w:ilvl w:val="0"/>
          <w:numId w:val="13"/>
        </w:numPr>
        <w:tabs>
          <w:tab w:val="left" w:pos="254"/>
        </w:tabs>
        <w:autoSpaceDE/>
        <w:autoSpaceDN/>
        <w:adjustRightInd/>
      </w:pPr>
      <w:r>
        <w:t>The proponent should clarify which fault is shown in the conceptual model</w:t>
      </w:r>
      <w:r w:rsidR="619F0F20">
        <w:t xml:space="preserve">. The proponent should also identify other relevant </w:t>
      </w:r>
      <w:r w:rsidR="0356C5A5">
        <w:t>paleochannels</w:t>
      </w:r>
      <w:r w:rsidR="619F0F20">
        <w:t xml:space="preserve"> </w:t>
      </w:r>
      <w:r w:rsidR="00F33317">
        <w:t xml:space="preserve">and faults </w:t>
      </w:r>
      <w:r w:rsidR="619F0F20">
        <w:t>in the project area in the conceptual model</w:t>
      </w:r>
      <w:r>
        <w:t xml:space="preserve"> and discuss any impacts </w:t>
      </w:r>
      <w:r w:rsidR="0356C5A5">
        <w:t>these features</w:t>
      </w:r>
      <w:r>
        <w:t xml:space="preserve"> </w:t>
      </w:r>
      <w:r w:rsidR="0A04DC8B">
        <w:t xml:space="preserve">may </w:t>
      </w:r>
      <w:r>
        <w:t>ha</w:t>
      </w:r>
      <w:r w:rsidR="619F0F20">
        <w:t>ve</w:t>
      </w:r>
      <w:r>
        <w:t xml:space="preserve"> on groundwater flow. </w:t>
      </w:r>
    </w:p>
    <w:p w14:paraId="4AC70A06" w14:textId="2B61A87B" w:rsidR="00E940E8" w:rsidRPr="008D55ED" w:rsidRDefault="4B9557D7" w:rsidP="000A377E">
      <w:pPr>
        <w:pStyle w:val="ListNumber"/>
        <w:numPr>
          <w:ilvl w:val="0"/>
          <w:numId w:val="13"/>
        </w:numPr>
        <w:tabs>
          <w:tab w:val="left" w:pos="254"/>
        </w:tabs>
        <w:autoSpaceDE/>
        <w:autoSpaceDN/>
        <w:adjustRightInd/>
      </w:pPr>
      <w:r>
        <w:t xml:space="preserve">As noted in Paragraph </w:t>
      </w:r>
      <w:r w:rsidR="42DB957F">
        <w:t>6</w:t>
      </w:r>
      <w:r>
        <w:t>, the conceptual model and/or cross</w:t>
      </w:r>
      <w:r w:rsidR="00A200FD">
        <w:t>-</w:t>
      </w:r>
      <w:r>
        <w:t xml:space="preserve">sections should also clarify the relationship between the Eraring </w:t>
      </w:r>
      <w:r w:rsidR="7AE0C6A5">
        <w:t>Ash Dam</w:t>
      </w:r>
      <w:r>
        <w:t xml:space="preserve">, the </w:t>
      </w:r>
      <w:proofErr w:type="gramStart"/>
      <w:r>
        <w:t>groundwater</w:t>
      </w:r>
      <w:proofErr w:type="gramEnd"/>
      <w:r>
        <w:t xml:space="preserve"> and the surface water. </w:t>
      </w:r>
    </w:p>
    <w:p w14:paraId="453B4984" w14:textId="37CE29C2" w:rsidR="006D43CA" w:rsidRPr="008D55ED" w:rsidRDefault="45CF4CE4" w:rsidP="00962F30">
      <w:pPr>
        <w:pStyle w:val="ListNumber2"/>
        <w:numPr>
          <w:ilvl w:val="0"/>
          <w:numId w:val="12"/>
        </w:numPr>
        <w:rPr>
          <w:rFonts w:eastAsia="Arial"/>
        </w:rPr>
      </w:pPr>
      <w:r>
        <w:t xml:space="preserve">The </w:t>
      </w:r>
      <w:r w:rsidR="23A07BB3">
        <w:t>numerical</w:t>
      </w:r>
      <w:r>
        <w:t xml:space="preserve"> groundwater model d</w:t>
      </w:r>
      <w:r w:rsidR="2D5BC3B4">
        <w:t>id</w:t>
      </w:r>
      <w:r>
        <w:t xml:space="preserve"> not predict drawdown in the alluvium or increased leakage from the Eraring </w:t>
      </w:r>
      <w:r w:rsidR="7AE0C6A5">
        <w:t>Ash Dam</w:t>
      </w:r>
      <w:r>
        <w:t xml:space="preserve"> and </w:t>
      </w:r>
      <w:r w:rsidR="7AE0C6A5">
        <w:t>Awaba Underground Void</w:t>
      </w:r>
      <w:r w:rsidR="246A509A">
        <w:t xml:space="preserve"> during </w:t>
      </w:r>
      <w:proofErr w:type="gramStart"/>
      <w:r w:rsidR="246A509A">
        <w:t>mine</w:t>
      </w:r>
      <w:proofErr w:type="gramEnd"/>
      <w:r w:rsidR="246A509A">
        <w:t xml:space="preserve"> operation</w:t>
      </w:r>
      <w:r w:rsidR="75F78367">
        <w:t>. H</w:t>
      </w:r>
      <w:r w:rsidR="2D5BC3B4">
        <w:t>owever</w:t>
      </w:r>
      <w:r w:rsidR="22CC84AF">
        <w:t>,</w:t>
      </w:r>
      <w:r w:rsidR="2D5BC3B4">
        <w:t xml:space="preserve"> the model predictions are in doubt due to deficiencies with the model</w:t>
      </w:r>
      <w:r w:rsidR="62CE0405" w:rsidRPr="01201598">
        <w:rPr>
          <w:rFonts w:eastAsia="Arial"/>
        </w:rPr>
        <w:t>, including those</w:t>
      </w:r>
      <w:r>
        <w:t xml:space="preserve"> identified </w:t>
      </w:r>
      <w:r w:rsidR="18986AD6">
        <w:t xml:space="preserve">below </w:t>
      </w:r>
      <w:r w:rsidR="18986AD6" w:rsidRPr="00B92B8F">
        <w:t>(Paragraph</w:t>
      </w:r>
      <w:r w:rsidR="53AD63DE" w:rsidRPr="00B92B8F">
        <w:t xml:space="preserve">s </w:t>
      </w:r>
      <w:r w:rsidR="0B072835" w:rsidRPr="00B92B8F">
        <w:t>5</w:t>
      </w:r>
      <w:r w:rsidR="53AD63DE" w:rsidRPr="00B92B8F">
        <w:t>-</w:t>
      </w:r>
      <w:r w:rsidR="2BA7CBC8" w:rsidRPr="00B92B8F">
        <w:t>8</w:t>
      </w:r>
      <w:r w:rsidR="53AD63DE" w:rsidRPr="00B92B8F">
        <w:t>)</w:t>
      </w:r>
      <w:r w:rsidRPr="00B92B8F">
        <w:t>.</w:t>
      </w:r>
    </w:p>
    <w:p w14:paraId="49FD1FB5" w14:textId="65CFEA1B" w:rsidR="006D43CA" w:rsidRPr="008D55ED" w:rsidRDefault="7C1A4CD3" w:rsidP="00962F30">
      <w:pPr>
        <w:pStyle w:val="ListNumber2"/>
        <w:numPr>
          <w:ilvl w:val="0"/>
          <w:numId w:val="12"/>
        </w:numPr>
        <w:rPr>
          <w:rFonts w:eastAsia="Arial"/>
        </w:rPr>
      </w:pPr>
      <w:r w:rsidRPr="01201598">
        <w:rPr>
          <w:rFonts w:eastAsia="Arial"/>
        </w:rPr>
        <w:t xml:space="preserve">The </w:t>
      </w:r>
      <w:r w:rsidRPr="00962F30">
        <w:t>independent</w:t>
      </w:r>
      <w:r w:rsidRPr="01201598">
        <w:rPr>
          <w:rFonts w:eastAsia="Arial"/>
        </w:rPr>
        <w:t xml:space="preserve"> peer review identifie</w:t>
      </w:r>
      <w:r w:rsidR="3975A75E" w:rsidRPr="01201598">
        <w:rPr>
          <w:rFonts w:eastAsia="Arial"/>
        </w:rPr>
        <w:t>d</w:t>
      </w:r>
      <w:r w:rsidRPr="01201598">
        <w:rPr>
          <w:rFonts w:eastAsia="Arial"/>
        </w:rPr>
        <w:t xml:space="preserve"> that the numerical</w:t>
      </w:r>
      <w:r w:rsidR="45CF4CE4">
        <w:t xml:space="preserve"> model did not predict drawdown in the alluvium due to model deficiencies </w:t>
      </w:r>
      <w:r w:rsidR="6757EDA4" w:rsidRPr="01201598">
        <w:rPr>
          <w:rFonts w:eastAsia="Arial"/>
        </w:rPr>
        <w:t>that include</w:t>
      </w:r>
      <w:r w:rsidR="45CF4CE4">
        <w:t xml:space="preserve"> the </w:t>
      </w:r>
      <w:r w:rsidR="18986AD6">
        <w:t>set-up</w:t>
      </w:r>
      <w:r w:rsidR="45CF4CE4">
        <w:t xml:space="preserve"> of rivers in the model, an incorrect assumed height of continuous fracturing (</w:t>
      </w:r>
      <w:r w:rsidR="45CF4CE4" w:rsidRPr="00B92B8F">
        <w:t xml:space="preserve">Paragraph </w:t>
      </w:r>
      <w:r w:rsidR="001C5997" w:rsidRPr="00B92B8F">
        <w:t>18a</w:t>
      </w:r>
      <w:r w:rsidR="45CF4CE4">
        <w:t>), and issues with model paramet</w:t>
      </w:r>
      <w:r w:rsidR="00F95106">
        <w:t>e</w:t>
      </w:r>
      <w:r w:rsidR="45CF4CE4">
        <w:t xml:space="preserve">risation such as specific storage in the </w:t>
      </w:r>
      <w:r w:rsidR="7AE0C6A5">
        <w:t>West Borehole Seam</w:t>
      </w:r>
      <w:r w:rsidR="00274D32">
        <w:t xml:space="preserve"> which is poorly justified</w:t>
      </w:r>
      <w:r w:rsidR="45CF4CE4">
        <w:t xml:space="preserve">. The IESC agrees with </w:t>
      </w:r>
      <w:r w:rsidR="62AAFBF6">
        <w:t>the independent peer review</w:t>
      </w:r>
      <w:r w:rsidR="3BB1C227">
        <w:t>er</w:t>
      </w:r>
      <w:r w:rsidR="62AAFBF6">
        <w:t>’s</w:t>
      </w:r>
      <w:r w:rsidR="45CF4CE4">
        <w:t xml:space="preserve"> </w:t>
      </w:r>
      <w:r w:rsidR="721FDF58" w:rsidRPr="01201598">
        <w:rPr>
          <w:rFonts w:eastAsia="Arial"/>
        </w:rPr>
        <w:t>concerns</w:t>
      </w:r>
      <w:r w:rsidR="000F6663" w:rsidRPr="01201598">
        <w:rPr>
          <w:rFonts w:eastAsia="Arial"/>
        </w:rPr>
        <w:t xml:space="preserve"> and recommends that the proponent adopts them</w:t>
      </w:r>
      <w:r w:rsidR="00823100" w:rsidRPr="01201598">
        <w:rPr>
          <w:rFonts w:eastAsia="Arial"/>
        </w:rPr>
        <w:t>, especially th</w:t>
      </w:r>
      <w:r w:rsidR="000F6663" w:rsidRPr="01201598">
        <w:rPr>
          <w:rFonts w:eastAsia="Arial"/>
        </w:rPr>
        <w:t>e following</w:t>
      </w:r>
      <w:r w:rsidR="002250DB">
        <w:rPr>
          <w:rFonts w:eastAsia="Arial"/>
        </w:rPr>
        <w:t>.</w:t>
      </w:r>
      <w:r w:rsidR="00823100" w:rsidRPr="01201598">
        <w:rPr>
          <w:rFonts w:eastAsia="Arial"/>
        </w:rPr>
        <w:t xml:space="preserve"> </w:t>
      </w:r>
    </w:p>
    <w:p w14:paraId="0EB6315B" w14:textId="0F72C7F1" w:rsidR="006D43CA" w:rsidRPr="008D55ED" w:rsidRDefault="006D43CA" w:rsidP="000A377E">
      <w:pPr>
        <w:pStyle w:val="ListNumber"/>
        <w:numPr>
          <w:ilvl w:val="0"/>
          <w:numId w:val="15"/>
        </w:numPr>
        <w:tabs>
          <w:tab w:val="left" w:pos="254"/>
        </w:tabs>
        <w:autoSpaceDE/>
        <w:autoSpaceDN/>
        <w:adjustRightInd/>
      </w:pPr>
      <w:r w:rsidRPr="008D55ED">
        <w:lastRenderedPageBreak/>
        <w:t>The</w:t>
      </w:r>
      <w:r w:rsidR="00F95106">
        <w:t xml:space="preserve"> initial conditions used in the groundwater model should be presented, </w:t>
      </w:r>
      <w:proofErr w:type="gramStart"/>
      <w:r w:rsidR="00F95106">
        <w:t>explained</w:t>
      </w:r>
      <w:proofErr w:type="gramEnd"/>
      <w:r w:rsidR="00F95106">
        <w:t xml:space="preserve"> and justified, </w:t>
      </w:r>
      <w:r w:rsidRPr="008D55ED">
        <w:t>to show how the current groundwater regime was included in the model.</w:t>
      </w:r>
    </w:p>
    <w:p w14:paraId="7E903849" w14:textId="5516DB44" w:rsidR="006D43CA" w:rsidRPr="008D55ED" w:rsidRDefault="00824AD2" w:rsidP="000A377E">
      <w:pPr>
        <w:pStyle w:val="ListNumber"/>
        <w:numPr>
          <w:ilvl w:val="0"/>
          <w:numId w:val="15"/>
        </w:numPr>
        <w:tabs>
          <w:tab w:val="left" w:pos="254"/>
        </w:tabs>
        <w:autoSpaceDE/>
        <w:autoSpaceDN/>
        <w:adjustRightInd/>
      </w:pPr>
      <w:r w:rsidRPr="008D55ED">
        <w:t>The general head b</w:t>
      </w:r>
      <w:r w:rsidR="006D43CA" w:rsidRPr="008D55ED">
        <w:t xml:space="preserve">oundary conditions </w:t>
      </w:r>
      <w:r w:rsidR="00334544" w:rsidRPr="008D55ED">
        <w:t>and use of constant heads</w:t>
      </w:r>
      <w:r w:rsidR="006D43CA" w:rsidRPr="008D55ED">
        <w:t xml:space="preserve"> </w:t>
      </w:r>
      <w:r w:rsidR="00334544" w:rsidRPr="008D55ED">
        <w:t xml:space="preserve">(GHD 2020, App. J, App. B, App. G, p. 15) </w:t>
      </w:r>
      <w:r w:rsidR="006D43CA" w:rsidRPr="008D55ED">
        <w:t xml:space="preserve">for the Awaba Colliery should be </w:t>
      </w:r>
      <w:r w:rsidRPr="008D55ED">
        <w:t>reconsidered</w:t>
      </w:r>
      <w:r w:rsidR="006D43CA" w:rsidRPr="008D55ED">
        <w:t xml:space="preserve">, as these may </w:t>
      </w:r>
      <w:r w:rsidRPr="008D55ED">
        <w:t>be</w:t>
      </w:r>
      <w:r w:rsidR="006D43CA" w:rsidRPr="008D55ED">
        <w:t xml:space="preserve"> </w:t>
      </w:r>
      <w:r w:rsidRPr="008D55ED">
        <w:t>buffering potential impacts</w:t>
      </w:r>
      <w:r w:rsidR="006D43CA" w:rsidRPr="008D55ED">
        <w:t>.</w:t>
      </w:r>
      <w:r w:rsidR="00823100">
        <w:t xml:space="preserve"> The IESC recommends this could be considered within an uncertainty and sensitivity framework.</w:t>
      </w:r>
    </w:p>
    <w:p w14:paraId="3433026F" w14:textId="35B3E763" w:rsidR="00215031" w:rsidRDefault="00215031">
      <w:pPr>
        <w:pStyle w:val="ListNumber"/>
        <w:numPr>
          <w:ilvl w:val="0"/>
          <w:numId w:val="15"/>
        </w:numPr>
        <w:tabs>
          <w:tab w:val="left" w:pos="254"/>
        </w:tabs>
        <w:autoSpaceDE/>
        <w:autoSpaceDN/>
        <w:adjustRightInd/>
      </w:pPr>
      <w:r w:rsidRPr="008D55ED">
        <w:t>The potential influence of paleochannels</w:t>
      </w:r>
      <w:r w:rsidR="00FE3D82">
        <w:t xml:space="preserve"> (particularly in the </w:t>
      </w:r>
      <w:proofErr w:type="spellStart"/>
      <w:r w:rsidR="00FE3D82">
        <w:t>interburden</w:t>
      </w:r>
      <w:proofErr w:type="spellEnd"/>
      <w:r w:rsidR="00FE3D82">
        <w:t xml:space="preserve"> and coal seams)</w:t>
      </w:r>
      <w:r w:rsidR="00E665ED">
        <w:t xml:space="preserve"> and faults</w:t>
      </w:r>
      <w:r w:rsidRPr="008D55ED">
        <w:t xml:space="preserve"> on the groundwater system should be addressed in the model.</w:t>
      </w:r>
      <w:r w:rsidR="00FE3D82">
        <w:t xml:space="preserve"> </w:t>
      </w:r>
    </w:p>
    <w:p w14:paraId="365A3929" w14:textId="0839CEFE" w:rsidR="000F6663" w:rsidRPr="008D55ED" w:rsidRDefault="146B00EE" w:rsidP="01201598">
      <w:pPr>
        <w:pStyle w:val="ListNumber"/>
        <w:numPr>
          <w:ilvl w:val="0"/>
          <w:numId w:val="15"/>
        </w:numPr>
        <w:tabs>
          <w:tab w:val="left" w:pos="254"/>
        </w:tabs>
        <w:autoSpaceDE/>
        <w:autoSpaceDN/>
        <w:adjustRightInd/>
        <w:rPr>
          <w:rFonts w:eastAsia="Arial"/>
        </w:rPr>
      </w:pPr>
      <w:r>
        <w:t xml:space="preserve">A </w:t>
      </w:r>
      <w:r w:rsidR="7F6C7C9F">
        <w:t>model</w:t>
      </w:r>
      <w:r w:rsidR="70AA5381">
        <w:t xml:space="preserve"> should be developed that presents</w:t>
      </w:r>
      <w:r w:rsidR="7F6C7C9F">
        <w:t xml:space="preserve"> results</w:t>
      </w:r>
      <w:r w:rsidR="2B730435">
        <w:t xml:space="preserve"> at </w:t>
      </w:r>
      <w:proofErr w:type="gramStart"/>
      <w:r w:rsidR="2B730435">
        <w:t>a number of</w:t>
      </w:r>
      <w:proofErr w:type="gramEnd"/>
      <w:r w:rsidR="2B730435">
        <w:t xml:space="preserve"> time intervals post-closure to illustrate </w:t>
      </w:r>
      <w:r w:rsidR="51FD71FD">
        <w:t xml:space="preserve">potential </w:t>
      </w:r>
      <w:r w:rsidR="2B730435">
        <w:t>future groundwater conditions</w:t>
      </w:r>
      <w:r w:rsidR="7F6C7C9F">
        <w:t>.</w:t>
      </w:r>
    </w:p>
    <w:p w14:paraId="1443D28B" w14:textId="076AB690" w:rsidR="00EA1B1D" w:rsidRPr="008D55ED" w:rsidRDefault="0A2F568B" w:rsidP="00962F30">
      <w:pPr>
        <w:pStyle w:val="ListNumber2"/>
        <w:numPr>
          <w:ilvl w:val="0"/>
          <w:numId w:val="12"/>
        </w:numPr>
      </w:pPr>
      <w:r>
        <w:t xml:space="preserve">Some components of the conceptual model were considered outside the scope of the numerical model and so were not included. These were catchment runoff, operational transfers from the </w:t>
      </w:r>
      <w:proofErr w:type="spellStart"/>
      <w:r>
        <w:t>Newstan</w:t>
      </w:r>
      <w:proofErr w:type="spellEnd"/>
      <w:r>
        <w:t xml:space="preserve"> Colliery </w:t>
      </w:r>
      <w:r w:rsidR="425030D8">
        <w:t>Surface Site</w:t>
      </w:r>
      <w:r>
        <w:t xml:space="preserve"> and Awaba Colliery </w:t>
      </w:r>
      <w:r w:rsidR="425030D8">
        <w:t>Surface Site</w:t>
      </w:r>
      <w:r>
        <w:t xml:space="preserve">, </w:t>
      </w:r>
      <w:proofErr w:type="gramStart"/>
      <w:r>
        <w:t>inputs</w:t>
      </w:r>
      <w:proofErr w:type="gramEnd"/>
      <w:r>
        <w:t xml:space="preserve"> and outputs to and from the Fassifern underground storage and Awaba workings other than groundwater inflows and outflows, and potential flows from the Eraring </w:t>
      </w:r>
      <w:r w:rsidR="7AE0C6A5">
        <w:t>Ash Dam</w:t>
      </w:r>
      <w:r>
        <w:t xml:space="preserve"> to the </w:t>
      </w:r>
      <w:r w:rsidR="7AE0C6A5">
        <w:t xml:space="preserve">Awaba Underground Void </w:t>
      </w:r>
      <w:r>
        <w:t xml:space="preserve">via sinkholes (GHD 2020, App. J, App. B, p. 39). The proponent does not provide a justification for excluding these components from the numerical model. </w:t>
      </w:r>
      <w:r w:rsidR="22CC84AF">
        <w:t>Components such as p</w:t>
      </w:r>
      <w:r>
        <w:t xml:space="preserve">otential flows from the Eraring </w:t>
      </w:r>
      <w:r w:rsidR="7AE0C6A5">
        <w:t>Ash Dam</w:t>
      </w:r>
      <w:r>
        <w:t xml:space="preserve"> to the </w:t>
      </w:r>
      <w:r w:rsidR="7AE0C6A5">
        <w:t xml:space="preserve">Awaba Underground Void </w:t>
      </w:r>
      <w:r>
        <w:t>via sinkholes (GHD 2020, App. I, p. 1</w:t>
      </w:r>
      <w:r w:rsidR="7FAFF3AF">
        <w:t>5</w:t>
      </w:r>
      <w:r>
        <w:t xml:space="preserve">) and outputs such as pumping from the Fassifern </w:t>
      </w:r>
      <w:r w:rsidR="525A9A15">
        <w:t>U</w:t>
      </w:r>
      <w:r>
        <w:t xml:space="preserve">nderground </w:t>
      </w:r>
      <w:r w:rsidR="37C1D390">
        <w:t>S</w:t>
      </w:r>
      <w:r>
        <w:t xml:space="preserve">torage and Awaba workings are likely to be important in understanding the range of potential impacts. These components should be included </w:t>
      </w:r>
      <w:r w:rsidR="782A0734">
        <w:t xml:space="preserve">in </w:t>
      </w:r>
      <w:r w:rsidR="782A0734" w:rsidRPr="00CF3DC6">
        <w:t xml:space="preserve">a </w:t>
      </w:r>
      <w:r w:rsidR="005353B4" w:rsidRPr="00CF3DC6">
        <w:t>revised</w:t>
      </w:r>
      <w:r w:rsidR="782A0734" w:rsidRPr="00CF3DC6">
        <w:t xml:space="preserve"> groundwater model</w:t>
      </w:r>
      <w:r w:rsidRPr="00CF3DC6">
        <w:t xml:space="preserve"> if the proponent cannot provide a compelling justification for excluding them.</w:t>
      </w:r>
    </w:p>
    <w:p w14:paraId="30B80513" w14:textId="1329BFD2" w:rsidR="00137927" w:rsidRPr="008D55ED" w:rsidRDefault="00274D32" w:rsidP="00962F30">
      <w:pPr>
        <w:pStyle w:val="ListNumber2"/>
        <w:numPr>
          <w:ilvl w:val="0"/>
          <w:numId w:val="12"/>
        </w:numPr>
      </w:pPr>
      <w:r>
        <w:t xml:space="preserve">A revised groundwater model should include: </w:t>
      </w:r>
    </w:p>
    <w:p w14:paraId="4F6BE3F5" w14:textId="78E895BB" w:rsidR="00137927" w:rsidRPr="008D55ED" w:rsidRDefault="002250DB" w:rsidP="000A377E">
      <w:pPr>
        <w:pStyle w:val="ListNumber"/>
        <w:numPr>
          <w:ilvl w:val="0"/>
          <w:numId w:val="14"/>
        </w:numPr>
      </w:pPr>
      <w:r>
        <w:t>c</w:t>
      </w:r>
      <w:r w:rsidR="3B509B22">
        <w:t xml:space="preserve">learer quantification of groundwater leakage into, through and out of existing and proposed </w:t>
      </w:r>
      <w:proofErr w:type="spellStart"/>
      <w:r w:rsidR="3B509B22">
        <w:t>Newstan</w:t>
      </w:r>
      <w:proofErr w:type="spellEnd"/>
      <w:r w:rsidR="3B509B22">
        <w:t xml:space="preserve"> Colliery workings prior, during and post </w:t>
      </w:r>
      <w:proofErr w:type="gramStart"/>
      <w:r w:rsidR="3B509B22">
        <w:t>project</w:t>
      </w:r>
      <w:r>
        <w:t>;</w:t>
      </w:r>
      <w:proofErr w:type="gramEnd"/>
      <w:r w:rsidR="3B509B22">
        <w:t xml:space="preserve"> </w:t>
      </w:r>
    </w:p>
    <w:p w14:paraId="187AFECA" w14:textId="5F58BD03" w:rsidR="00C10D27" w:rsidRPr="008D55ED" w:rsidRDefault="002250DB" w:rsidP="00C10D27">
      <w:pPr>
        <w:pStyle w:val="ListNumber"/>
        <w:numPr>
          <w:ilvl w:val="0"/>
          <w:numId w:val="14"/>
        </w:numPr>
      </w:pPr>
      <w:r>
        <w:t>t</w:t>
      </w:r>
      <w:r w:rsidR="398D4B52">
        <w:t xml:space="preserve">he influence of the paleochannels within the coal seams and </w:t>
      </w:r>
      <w:proofErr w:type="spellStart"/>
      <w:r w:rsidR="398D4B52">
        <w:t>interburden</w:t>
      </w:r>
      <w:proofErr w:type="spellEnd"/>
      <w:r w:rsidR="398D4B52">
        <w:t xml:space="preserve"> and of the porous conglomerate rocks known in the project area, including around the paleochannels</w:t>
      </w:r>
      <w:r>
        <w:t>; and</w:t>
      </w:r>
    </w:p>
    <w:p w14:paraId="74ED7388" w14:textId="6A580789" w:rsidR="0082367E" w:rsidRDefault="002250DB" w:rsidP="000A377E">
      <w:pPr>
        <w:pStyle w:val="ListNumber"/>
        <w:numPr>
          <w:ilvl w:val="0"/>
          <w:numId w:val="14"/>
        </w:numPr>
      </w:pPr>
      <w:r>
        <w:t>p</w:t>
      </w:r>
      <w:r w:rsidR="3F740CD7">
        <w:t>otential interactions between the existing underground workings</w:t>
      </w:r>
      <w:r w:rsidR="5120EDE3">
        <w:t>,</w:t>
      </w:r>
      <w:r w:rsidR="3F740CD7">
        <w:t xml:space="preserve"> </w:t>
      </w:r>
      <w:r w:rsidR="031F3B18">
        <w:t xml:space="preserve">other </w:t>
      </w:r>
      <w:r w:rsidR="5013EC68">
        <w:t xml:space="preserve">structural </w:t>
      </w:r>
      <w:r w:rsidR="5120EDE3">
        <w:t>features (</w:t>
      </w:r>
      <w:r w:rsidR="031F3B18">
        <w:t>e.g.</w:t>
      </w:r>
      <w:r w:rsidR="6034AB0D">
        <w:t>,</w:t>
      </w:r>
      <w:r w:rsidR="5120EDE3">
        <w:t xml:space="preserve"> faults</w:t>
      </w:r>
      <w:r w:rsidR="58DA1C25">
        <w:t>, sills, the West Borehole Seam split</w:t>
      </w:r>
      <w:r w:rsidR="5120EDE3">
        <w:t>)</w:t>
      </w:r>
      <w:r w:rsidR="398D4B52">
        <w:t>, and subsidence-related surface fracturing.</w:t>
      </w:r>
    </w:p>
    <w:p w14:paraId="45C513AB" w14:textId="177697D2" w:rsidR="001611F9" w:rsidRPr="008D55ED" w:rsidRDefault="3B509B22" w:rsidP="00962F30">
      <w:pPr>
        <w:pStyle w:val="ListNumber2"/>
        <w:numPr>
          <w:ilvl w:val="0"/>
          <w:numId w:val="12"/>
        </w:numPr>
      </w:pPr>
      <w:r>
        <w:t>Post-closure impacts to the alluvium are required after the other limitations of the model have been addressed.</w:t>
      </w:r>
      <w:r w:rsidR="00C72E59">
        <w:t xml:space="preserve"> </w:t>
      </w:r>
      <w:r w:rsidR="58F730E2">
        <w:t>Climate change should also be considered in the groundwater model, to allow for better assessment of potential impacts including the recovery of groundwater levels following the end of mining (GHD 2020, App. J, App. B, pp. 70</w:t>
      </w:r>
      <w:r w:rsidR="58EFFD2A">
        <w:t xml:space="preserve"> – </w:t>
      </w:r>
      <w:r w:rsidR="58F730E2">
        <w:t>71).</w:t>
      </w:r>
    </w:p>
    <w:p w14:paraId="0FA229C4" w14:textId="77777777" w:rsidR="00C20777" w:rsidRPr="008D55ED" w:rsidRDefault="007203C3" w:rsidP="00C20777">
      <w:pPr>
        <w:pStyle w:val="Question"/>
        <w:shd w:val="clear" w:color="auto" w:fill="E7E6E6"/>
      </w:pPr>
      <w:r w:rsidRPr="008D55ED">
        <w:t>Question 2:</w:t>
      </w:r>
      <w:r w:rsidR="00C20777" w:rsidRPr="008D55ED">
        <w:t xml:space="preserve"> </w:t>
      </w:r>
      <w:bookmarkStart w:id="0" w:name="_Hlk86045559"/>
      <w:r w:rsidR="00C20777" w:rsidRPr="008D55ED">
        <w:t xml:space="preserve">Does the IESC consider that the decision maker can have confidence in the predictions provided by the model(s), particularly </w:t>
      </w:r>
      <w:proofErr w:type="gramStart"/>
      <w:r w:rsidR="00C20777" w:rsidRPr="008D55ED">
        <w:t>in regard to</w:t>
      </w:r>
      <w:proofErr w:type="gramEnd"/>
      <w:r w:rsidR="00C20777" w:rsidRPr="008D55ED">
        <w:t>:</w:t>
      </w:r>
      <w:bookmarkEnd w:id="0"/>
    </w:p>
    <w:p w14:paraId="5B290683" w14:textId="77777777" w:rsidR="00C20777" w:rsidRPr="008D55ED" w:rsidRDefault="00C20777" w:rsidP="00C20777">
      <w:pPr>
        <w:pStyle w:val="Question"/>
        <w:shd w:val="clear" w:color="auto" w:fill="E7E6E6"/>
      </w:pPr>
      <w:r w:rsidRPr="008D55ED">
        <w:t xml:space="preserve">a. groundwater and groundwater-surface water </w:t>
      </w:r>
      <w:proofErr w:type="gramStart"/>
      <w:r w:rsidRPr="008D55ED">
        <w:t>interactions;</w:t>
      </w:r>
      <w:proofErr w:type="gramEnd"/>
    </w:p>
    <w:p w14:paraId="4FEBC647" w14:textId="77777777" w:rsidR="00C20777" w:rsidRPr="008D55ED" w:rsidRDefault="00C20777" w:rsidP="00C20777">
      <w:pPr>
        <w:pStyle w:val="Question"/>
        <w:shd w:val="clear" w:color="auto" w:fill="E7E6E6"/>
      </w:pPr>
      <w:r w:rsidRPr="008D55ED">
        <w:t xml:space="preserve">b. groundwater-dependent </w:t>
      </w:r>
      <w:proofErr w:type="gramStart"/>
      <w:r w:rsidRPr="008D55ED">
        <w:t>ecosystems;</w:t>
      </w:r>
      <w:proofErr w:type="gramEnd"/>
    </w:p>
    <w:p w14:paraId="232260D8" w14:textId="77777777" w:rsidR="00C20777" w:rsidRPr="008D55ED" w:rsidRDefault="00C20777" w:rsidP="00C20777">
      <w:pPr>
        <w:pStyle w:val="Question"/>
        <w:shd w:val="clear" w:color="auto" w:fill="E7E6E6"/>
      </w:pPr>
      <w:r w:rsidRPr="008D55ED">
        <w:t xml:space="preserve">c. groundwater </w:t>
      </w:r>
      <w:proofErr w:type="gramStart"/>
      <w:r w:rsidRPr="008D55ED">
        <w:t>inflows;</w:t>
      </w:r>
      <w:proofErr w:type="gramEnd"/>
    </w:p>
    <w:p w14:paraId="78EA0A25" w14:textId="77777777" w:rsidR="00C20777" w:rsidRPr="008D55ED" w:rsidRDefault="00C20777" w:rsidP="00C20777">
      <w:pPr>
        <w:pStyle w:val="Question"/>
        <w:shd w:val="clear" w:color="auto" w:fill="E7E6E6"/>
      </w:pPr>
      <w:r w:rsidRPr="008D55ED">
        <w:t xml:space="preserve">d. potential impacts on the Eraring </w:t>
      </w:r>
      <w:r w:rsidR="002E69CC" w:rsidRPr="008D55ED">
        <w:t>Ash Dam</w:t>
      </w:r>
      <w:r w:rsidRPr="008D55ED">
        <w:t xml:space="preserve"> and previous overlying mine workings groundwater </w:t>
      </w:r>
      <w:proofErr w:type="gramStart"/>
      <w:r w:rsidRPr="008D55ED">
        <w:t>storage;</w:t>
      </w:r>
      <w:proofErr w:type="gramEnd"/>
    </w:p>
    <w:p w14:paraId="459418D0" w14:textId="77777777" w:rsidR="00C20777" w:rsidRPr="008D55ED" w:rsidRDefault="00C20777" w:rsidP="00C20777">
      <w:pPr>
        <w:pStyle w:val="Question"/>
        <w:shd w:val="clear" w:color="auto" w:fill="E7E6E6"/>
      </w:pPr>
      <w:r w:rsidRPr="008D55ED">
        <w:t>e. potential impacts on private bores; and</w:t>
      </w:r>
    </w:p>
    <w:p w14:paraId="54B23E26" w14:textId="1FC1EEF0" w:rsidR="004351BD" w:rsidRPr="008D55ED" w:rsidRDefault="00C20777" w:rsidP="00C20777">
      <w:pPr>
        <w:pStyle w:val="Question"/>
        <w:shd w:val="clear" w:color="auto" w:fill="E7E6E6"/>
      </w:pPr>
      <w:r w:rsidRPr="008D55ED">
        <w:lastRenderedPageBreak/>
        <w:t>f. any impacts on the nearby water body of Lake Macquarie through groundwater depressurisation, connective cracking, geological structures and/or changes in the storage of underlying strata.</w:t>
      </w:r>
    </w:p>
    <w:p w14:paraId="422DE664" w14:textId="4C7F5FC0" w:rsidR="00F31142" w:rsidRPr="00962F30" w:rsidRDefault="67BB9415" w:rsidP="00C72E59">
      <w:pPr>
        <w:pStyle w:val="ListNumber"/>
        <w:numPr>
          <w:ilvl w:val="0"/>
          <w:numId w:val="12"/>
        </w:numPr>
        <w:tabs>
          <w:tab w:val="left" w:pos="254"/>
        </w:tabs>
        <w:autoSpaceDE/>
        <w:autoSpaceDN/>
        <w:adjustRightInd/>
      </w:pPr>
      <w:r w:rsidRPr="00962F30">
        <w:t xml:space="preserve">The IESC does not consider that the decision maker can have confidence in </w:t>
      </w:r>
      <w:r w:rsidR="2A74C815" w:rsidRPr="00962F30">
        <w:t xml:space="preserve">current </w:t>
      </w:r>
      <w:r w:rsidRPr="00962F30">
        <w:t>model predictions for all six points listed in Question 2 for the following reasons.</w:t>
      </w:r>
    </w:p>
    <w:p w14:paraId="210CF8BE" w14:textId="7766EA0D" w:rsidR="00D74FCA" w:rsidRPr="008D55ED" w:rsidRDefault="004351BD" w:rsidP="004351BD">
      <w:pPr>
        <w:pStyle w:val="ListNumber"/>
        <w:ind w:left="0" w:firstLine="0"/>
        <w:rPr>
          <w:u w:val="single"/>
        </w:rPr>
      </w:pPr>
      <w:r w:rsidRPr="008D55ED">
        <w:rPr>
          <w:u w:val="single"/>
        </w:rPr>
        <w:t xml:space="preserve">a. Groundwater and groundwater-surface water interactions. </w:t>
      </w:r>
    </w:p>
    <w:p w14:paraId="46C51C11" w14:textId="01979E9E" w:rsidR="00D6058B" w:rsidRPr="006E362E" w:rsidRDefault="495FE5AB" w:rsidP="594B0188">
      <w:pPr>
        <w:pStyle w:val="ListNumber"/>
        <w:numPr>
          <w:ilvl w:val="0"/>
          <w:numId w:val="12"/>
        </w:numPr>
        <w:tabs>
          <w:tab w:val="left" w:pos="254"/>
        </w:tabs>
        <w:autoSpaceDE/>
        <w:autoSpaceDN/>
        <w:adjustRightInd/>
        <w:rPr>
          <w:rFonts w:eastAsia="Arial"/>
        </w:rPr>
      </w:pPr>
      <w:r>
        <w:t>The proponent has not adequately discussed the</w:t>
      </w:r>
      <w:r w:rsidR="430171BD">
        <w:t xml:space="preserve"> interactions between</w:t>
      </w:r>
      <w:r>
        <w:t xml:space="preserve"> </w:t>
      </w:r>
      <w:r w:rsidR="7FBEE2F0">
        <w:t>groundwater</w:t>
      </w:r>
      <w:r w:rsidR="33C72FB6">
        <w:t xml:space="preserve"> and </w:t>
      </w:r>
      <w:r w:rsidR="7FBEE2F0">
        <w:t>surface</w:t>
      </w:r>
      <w:r w:rsidR="02A8F582">
        <w:t xml:space="preserve"> water</w:t>
      </w:r>
      <w:r w:rsidR="7FBEE2F0">
        <w:t xml:space="preserve">, specifically the hydraulic </w:t>
      </w:r>
      <w:r>
        <w:t xml:space="preserve">connectivity between watercourses, their </w:t>
      </w:r>
      <w:proofErr w:type="gramStart"/>
      <w:r>
        <w:t>alluvium</w:t>
      </w:r>
      <w:proofErr w:type="gramEnd"/>
      <w:r>
        <w:t xml:space="preserve"> and the underlying mine-impacted hydrogeological units. </w:t>
      </w:r>
      <w:r w:rsidR="43EA9A65">
        <w:t xml:space="preserve">Given the project area is impacted by previous mining activities the proponent should clearly define and address </w:t>
      </w:r>
      <w:r>
        <w:t xml:space="preserve">the </w:t>
      </w:r>
      <w:r w:rsidR="3CA881A6" w:rsidRPr="01201598">
        <w:rPr>
          <w:rFonts w:eastAsia="Arial"/>
        </w:rPr>
        <w:t>potential</w:t>
      </w:r>
      <w:r w:rsidR="3CA881A6">
        <w:t xml:space="preserve"> </w:t>
      </w:r>
      <w:r w:rsidR="43EA9A65">
        <w:t xml:space="preserve">additional </w:t>
      </w:r>
      <w:r w:rsidR="618F35F9">
        <w:t xml:space="preserve">and cumulative </w:t>
      </w:r>
      <w:r>
        <w:t>impacts from the proposed extension.</w:t>
      </w:r>
    </w:p>
    <w:p w14:paraId="5D1BDD60" w14:textId="4DBE102A" w:rsidR="004A2539" w:rsidRPr="008D55ED" w:rsidRDefault="39AAF975" w:rsidP="004A2539">
      <w:pPr>
        <w:pStyle w:val="ListNumber"/>
        <w:numPr>
          <w:ilvl w:val="0"/>
          <w:numId w:val="12"/>
        </w:numPr>
        <w:tabs>
          <w:tab w:val="left" w:pos="254"/>
        </w:tabs>
        <w:autoSpaceDE/>
        <w:autoSpaceDN/>
        <w:adjustRightInd/>
      </w:pPr>
      <w:r>
        <w:t xml:space="preserve">The Subsidence Assessment (GHD 2020, App. H) sufficiently assesses the predictions of the subsidence impacts to surface water; however, the impacts to groundwater were not assessed. Subsidence-related changes in hydrogeological properties and, in turn, changes in groundwater behaviour are a coupled process. Mining-induced changes </w:t>
      </w:r>
      <w:proofErr w:type="gramStart"/>
      <w:r>
        <w:t>as a result of</w:t>
      </w:r>
      <w:proofErr w:type="gramEnd"/>
      <w:r>
        <w:t xml:space="preserve"> subsidence have not been quantified by the proponent. The proponent should pay particular attention to areas that are likely to experience greater subsidence impacts (e.g., multi-seam conditions) and to the possibility of non-conventional or anomalous subsidence. Furthermore, the potential interactions with</w:t>
      </w:r>
      <w:r w:rsidR="00C606C3">
        <w:t>,</w:t>
      </w:r>
      <w:r>
        <w:t xml:space="preserve"> and resulting changes to</w:t>
      </w:r>
      <w:r w:rsidR="00C606C3">
        <w:t>,</w:t>
      </w:r>
      <w:r>
        <w:t xml:space="preserve"> the paleochannels in the West Borehole Seam are not well described and should be assessed (</w:t>
      </w:r>
      <w:r w:rsidRPr="00B92B8F">
        <w:t>Paragraph 20</w:t>
      </w:r>
      <w:r>
        <w:t>).</w:t>
      </w:r>
    </w:p>
    <w:p w14:paraId="2F5CFF9E" w14:textId="71071799" w:rsidR="00857ABE" w:rsidRPr="00D361BD" w:rsidRDefault="2A38AA12" w:rsidP="00D361BD">
      <w:pPr>
        <w:pStyle w:val="ListNumber"/>
        <w:numPr>
          <w:ilvl w:val="0"/>
          <w:numId w:val="12"/>
        </w:numPr>
        <w:tabs>
          <w:tab w:val="left" w:pos="254"/>
        </w:tabs>
        <w:autoSpaceDE/>
        <w:autoSpaceDN/>
        <w:adjustRightInd/>
        <w:rPr>
          <w:rFonts w:eastAsia="Arial"/>
        </w:rPr>
      </w:pPr>
      <w:r>
        <w:t xml:space="preserve">Due to deficiencies in the numerical model (Paragraphs </w:t>
      </w:r>
      <w:r w:rsidR="002379F5">
        <w:t>5</w:t>
      </w:r>
      <w:r>
        <w:t xml:space="preserve"> to </w:t>
      </w:r>
      <w:r w:rsidR="004827BB">
        <w:t>8</w:t>
      </w:r>
      <w:r>
        <w:t>), the IESC does not have confidence in the proponent’s prediction that there will be no drawdown in the alluvium during mining. Furthermore, t</w:t>
      </w:r>
      <w:r w:rsidR="7F6062BE">
        <w:t xml:space="preserve">he </w:t>
      </w:r>
      <w:r>
        <w:t>proponent</w:t>
      </w:r>
      <w:r w:rsidR="7F6062BE">
        <w:t xml:space="preserve"> does not pre</w:t>
      </w:r>
      <w:r w:rsidR="39AAF975">
        <w:t>sent the</w:t>
      </w:r>
      <w:r>
        <w:t xml:space="preserve"> groundwater model’s</w:t>
      </w:r>
      <w:r w:rsidR="39AAF975">
        <w:t xml:space="preserve"> predictions of</w:t>
      </w:r>
      <w:r w:rsidR="7F6062BE">
        <w:t xml:space="preserve"> </w:t>
      </w:r>
      <w:r w:rsidR="39AAF975">
        <w:t xml:space="preserve">post-closure </w:t>
      </w:r>
      <w:r w:rsidR="7F6062BE">
        <w:t>drawdown in the alluvium</w:t>
      </w:r>
      <w:r w:rsidR="675E013E">
        <w:t xml:space="preserve"> or regolith</w:t>
      </w:r>
      <w:r w:rsidR="07D42BDC">
        <w:t xml:space="preserve"> due to the project (GHD 2020, App. J, App. B, p. 77</w:t>
      </w:r>
      <w:r w:rsidR="675E013E">
        <w:t>; GHD 2020, App. J, App. B, App. E, Figure E-5)</w:t>
      </w:r>
      <w:r w:rsidR="7F6062BE">
        <w:t xml:space="preserve">. </w:t>
      </w:r>
      <w:r w:rsidR="3A49AB44">
        <w:t>Limited discussion about cumulative impacts is provided</w:t>
      </w:r>
      <w:r w:rsidR="06B0BD71">
        <w:t xml:space="preserve"> (GHD 2020, App. J, App. B, pp. 49</w:t>
      </w:r>
      <w:r w:rsidR="7A619C64">
        <w:t xml:space="preserve"> – </w:t>
      </w:r>
      <w:r w:rsidR="06B0BD71">
        <w:t>51).</w:t>
      </w:r>
      <w:r w:rsidR="0BC68017">
        <w:t xml:space="preserve"> </w:t>
      </w:r>
      <w:r w:rsidR="175524F7">
        <w:t xml:space="preserve">If </w:t>
      </w:r>
      <w:r w:rsidR="1ACECB97">
        <w:t xml:space="preserve">the revised </w:t>
      </w:r>
      <w:r w:rsidR="175524F7">
        <w:t xml:space="preserve">groundwater modelling shows that there are likely to be impacts, an assessment of possible </w:t>
      </w:r>
      <w:r w:rsidR="5ABC974C">
        <w:t xml:space="preserve">short and long-term </w:t>
      </w:r>
      <w:r w:rsidR="175524F7">
        <w:t>impacts to water quality</w:t>
      </w:r>
      <w:r w:rsidR="37671554">
        <w:t>, including contributions to cumulative impacts,</w:t>
      </w:r>
      <w:r w:rsidR="175524F7">
        <w:t xml:space="preserve"> should be provided. </w:t>
      </w:r>
    </w:p>
    <w:p w14:paraId="0000CFF7" w14:textId="3799BB5E" w:rsidR="00A81217" w:rsidRPr="008D55ED" w:rsidRDefault="4826DF2C" w:rsidP="000A377E">
      <w:pPr>
        <w:pStyle w:val="ListNumber"/>
        <w:numPr>
          <w:ilvl w:val="0"/>
          <w:numId w:val="17"/>
        </w:numPr>
      </w:pPr>
      <w:r>
        <w:t xml:space="preserve">Water quality changes are of particular concern for the likely connection between the </w:t>
      </w:r>
      <w:r w:rsidR="02B4C3D8">
        <w:t xml:space="preserve">Eraring </w:t>
      </w:r>
      <w:r w:rsidR="05E8463C">
        <w:t>Ash Dam</w:t>
      </w:r>
      <w:r>
        <w:t xml:space="preserve"> and the surface water. Muddy Lake lead</w:t>
      </w:r>
      <w:r w:rsidR="00846A1A">
        <w:t>s</w:t>
      </w:r>
      <w:r>
        <w:t xml:space="preserve"> to Lake Macquarie and its associated habitat</w:t>
      </w:r>
      <w:r w:rsidR="2343E5B0">
        <w:t>s</w:t>
      </w:r>
      <w:r>
        <w:t xml:space="preserve"> and fauna </w:t>
      </w:r>
      <w:r w:rsidR="367A46A7">
        <w:t>may</w:t>
      </w:r>
      <w:r>
        <w:t xml:space="preserve"> be </w:t>
      </w:r>
      <w:r w:rsidR="26EA4B29">
        <w:t>affected</w:t>
      </w:r>
      <w:r>
        <w:t xml:space="preserve"> by changes to water quality.</w:t>
      </w:r>
    </w:p>
    <w:p w14:paraId="3A36D930" w14:textId="79F0E94F" w:rsidR="00A81217" w:rsidRPr="008D55ED" w:rsidRDefault="3160B0F3" w:rsidP="2B925C29">
      <w:pPr>
        <w:pStyle w:val="ListNumber"/>
        <w:numPr>
          <w:ilvl w:val="0"/>
          <w:numId w:val="17"/>
        </w:numPr>
        <w:rPr>
          <w:rFonts w:eastAsia="Arial"/>
        </w:rPr>
      </w:pPr>
      <w:r w:rsidRPr="6E156A77">
        <w:rPr>
          <w:rFonts w:eastAsia="Arial"/>
        </w:rPr>
        <w:t>Groundwater w</w:t>
      </w:r>
      <w:r w:rsidR="5ABC974C">
        <w:t xml:space="preserve">ater quality changes may also </w:t>
      </w:r>
      <w:r w:rsidR="60B35851">
        <w:t>affect</w:t>
      </w:r>
      <w:r w:rsidR="00846A1A">
        <w:t xml:space="preserve"> </w:t>
      </w:r>
      <w:r w:rsidR="5ABC974C">
        <w:t xml:space="preserve">stygofauna </w:t>
      </w:r>
      <w:r w:rsidR="2D1AAE91">
        <w:t>in</w:t>
      </w:r>
      <w:r w:rsidR="5ABC974C">
        <w:t xml:space="preserve"> the project </w:t>
      </w:r>
      <w:r w:rsidR="4AC5E4D7">
        <w:t>area</w:t>
      </w:r>
      <w:r w:rsidR="5ABC974C">
        <w:t>, although the presence of stygofauna cannot be confirmed given the lack of surveys</w:t>
      </w:r>
      <w:r w:rsidR="01998025">
        <w:t xml:space="preserve"> </w:t>
      </w:r>
      <w:r w:rsidR="6F7FDACB" w:rsidRPr="6E156A77">
        <w:rPr>
          <w:rFonts w:eastAsia="Arial"/>
        </w:rPr>
        <w:t xml:space="preserve">in the project area </w:t>
      </w:r>
      <w:r w:rsidR="01998025" w:rsidRPr="6E156A77">
        <w:rPr>
          <w:rFonts w:eastAsia="Arial"/>
        </w:rPr>
        <w:t>(</w:t>
      </w:r>
      <w:r w:rsidR="01998025" w:rsidRPr="00B92B8F">
        <w:rPr>
          <w:rFonts w:eastAsia="Arial"/>
        </w:rPr>
        <w:t>Paragraph 5</w:t>
      </w:r>
      <w:r w:rsidR="0020799A" w:rsidRPr="00B92B8F">
        <w:rPr>
          <w:rFonts w:eastAsia="Arial"/>
        </w:rPr>
        <w:t>6</w:t>
      </w:r>
      <w:r w:rsidR="01998025" w:rsidRPr="6E156A77">
        <w:rPr>
          <w:rFonts w:eastAsia="Arial"/>
        </w:rPr>
        <w:t>)</w:t>
      </w:r>
      <w:r w:rsidR="5ABC974C">
        <w:t xml:space="preserve">. </w:t>
      </w:r>
    </w:p>
    <w:p w14:paraId="3EE865CE" w14:textId="36DB9658" w:rsidR="004351BD" w:rsidRPr="008D55ED" w:rsidRDefault="004351BD" w:rsidP="004351BD">
      <w:pPr>
        <w:pStyle w:val="ListNumber"/>
        <w:ind w:left="0" w:firstLine="0"/>
        <w:rPr>
          <w:u w:val="single"/>
        </w:rPr>
      </w:pPr>
      <w:r w:rsidRPr="008D55ED">
        <w:rPr>
          <w:u w:val="single"/>
        </w:rPr>
        <w:t>b. Groundwater-depend</w:t>
      </w:r>
      <w:r w:rsidR="008C432B" w:rsidRPr="008D55ED">
        <w:rPr>
          <w:u w:val="single"/>
        </w:rPr>
        <w:t>e</w:t>
      </w:r>
      <w:r w:rsidRPr="008D55ED">
        <w:rPr>
          <w:u w:val="single"/>
        </w:rPr>
        <w:t>nt ecosystems</w:t>
      </w:r>
    </w:p>
    <w:p w14:paraId="236FBD8C" w14:textId="2388A85A" w:rsidR="004F6899" w:rsidRPr="008D55ED" w:rsidRDefault="305B06A5" w:rsidP="594B0188">
      <w:pPr>
        <w:pStyle w:val="ListNumber"/>
        <w:numPr>
          <w:ilvl w:val="0"/>
          <w:numId w:val="12"/>
        </w:numPr>
        <w:tabs>
          <w:tab w:val="left" w:pos="254"/>
        </w:tabs>
        <w:autoSpaceDE/>
        <w:autoSpaceDN/>
        <w:adjustRightInd/>
        <w:rPr>
          <w:rFonts w:eastAsia="Arial"/>
        </w:rPr>
      </w:pPr>
      <w:bookmarkStart w:id="1" w:name="_Hlk86146839"/>
      <w:r>
        <w:t>Moderate</w:t>
      </w:r>
      <w:r w:rsidR="7F3DA318">
        <w:t>-</w:t>
      </w:r>
      <w:r>
        <w:t xml:space="preserve"> and high</w:t>
      </w:r>
      <w:r w:rsidR="5B2EB935">
        <w:t>-</w:t>
      </w:r>
      <w:r>
        <w:t>potential aquatic and terrestrial GDEs have been identified within</w:t>
      </w:r>
      <w:r w:rsidR="631EDE49">
        <w:t>,</w:t>
      </w:r>
      <w:r>
        <w:t xml:space="preserve"> and in </w:t>
      </w:r>
      <w:r w:rsidR="72531129">
        <w:t xml:space="preserve">the </w:t>
      </w:r>
      <w:r>
        <w:t>vicinity of</w:t>
      </w:r>
      <w:r w:rsidR="631EDE49">
        <w:t>,</w:t>
      </w:r>
      <w:r>
        <w:t xml:space="preserve"> the project area using the </w:t>
      </w:r>
      <w:r w:rsidR="755D3149" w:rsidRPr="6E156A77">
        <w:rPr>
          <w:rFonts w:eastAsia="Arial"/>
        </w:rPr>
        <w:t>Bureau of Meteorology</w:t>
      </w:r>
      <w:r>
        <w:t xml:space="preserve"> GDE Atlas (GHD 2020, App M, App A, p.</w:t>
      </w:r>
      <w:r w:rsidR="00B2168B">
        <w:t> </w:t>
      </w:r>
      <w:r>
        <w:t xml:space="preserve">60). </w:t>
      </w:r>
      <w:r w:rsidR="1754FD46">
        <w:t xml:space="preserve">The identification of GDEs has been limited to desktop surveys </w:t>
      </w:r>
      <w:r w:rsidR="65FFE32C">
        <w:t xml:space="preserve">only </w:t>
      </w:r>
      <w:r w:rsidR="1754FD46">
        <w:t xml:space="preserve">and the proponent has not </w:t>
      </w:r>
      <w:r w:rsidR="17B0E88A">
        <w:t xml:space="preserve">undertaken </w:t>
      </w:r>
      <w:r w:rsidR="1754FD46">
        <w:t>any ground-truthing</w:t>
      </w:r>
      <w:r w:rsidR="4671A96F">
        <w:t xml:space="preserve"> field</w:t>
      </w:r>
      <w:r w:rsidR="1754FD46">
        <w:t xml:space="preserve"> survey</w:t>
      </w:r>
      <w:r w:rsidR="2C12A176">
        <w:t>s</w:t>
      </w:r>
      <w:r w:rsidR="1754FD46">
        <w:t xml:space="preserve">. </w:t>
      </w:r>
      <w:r w:rsidR="6A9F70BE">
        <w:t>These field surveys should be done (</w:t>
      </w:r>
      <w:r w:rsidR="6A9F70BE" w:rsidRPr="00560A18">
        <w:t xml:space="preserve">Paragraph </w:t>
      </w:r>
      <w:r w:rsidR="00AB0381" w:rsidRPr="00560A18">
        <w:t>55</w:t>
      </w:r>
      <w:r w:rsidR="6A9F70BE" w:rsidRPr="00560A18">
        <w:t>,</w:t>
      </w:r>
      <w:r w:rsidR="6A9F70BE">
        <w:t>) so that</w:t>
      </w:r>
      <w:r>
        <w:t xml:space="preserve"> the proponent can adequately identify and assess the potential </w:t>
      </w:r>
      <w:r w:rsidR="49A330DF">
        <w:t>impacts</w:t>
      </w:r>
      <w:r>
        <w:t xml:space="preserve"> </w:t>
      </w:r>
      <w:r w:rsidR="3F97ADD1">
        <w:t xml:space="preserve">of </w:t>
      </w:r>
      <w:r>
        <w:t>the project on GDEs</w:t>
      </w:r>
      <w:r w:rsidR="65FFE32C">
        <w:t>, including Muddy Lake, Whitehead</w:t>
      </w:r>
      <w:r w:rsidR="6A4E5182">
        <w:t>s</w:t>
      </w:r>
      <w:r w:rsidR="65FFE32C">
        <w:t xml:space="preserve"> Lagoon </w:t>
      </w:r>
      <w:r w:rsidR="6A4E5182">
        <w:t xml:space="preserve">and </w:t>
      </w:r>
      <w:r w:rsidR="65FFE32C">
        <w:t xml:space="preserve">Lake Macquarie, </w:t>
      </w:r>
      <w:r>
        <w:t xml:space="preserve">and the EPBC </w:t>
      </w:r>
      <w:r w:rsidR="49A330DF">
        <w:t>Act-</w:t>
      </w:r>
      <w:r>
        <w:t xml:space="preserve">listed species </w:t>
      </w:r>
      <w:r w:rsidR="2F8A1B0B">
        <w:t xml:space="preserve">that </w:t>
      </w:r>
      <w:r>
        <w:t>they may support. The</w:t>
      </w:r>
      <w:r w:rsidR="2D190A19">
        <w:t>se</w:t>
      </w:r>
      <w:r>
        <w:t xml:space="preserve"> species </w:t>
      </w:r>
      <w:r w:rsidR="24A54140">
        <w:t xml:space="preserve">could </w:t>
      </w:r>
      <w:r>
        <w:t>includ</w:t>
      </w:r>
      <w:r w:rsidR="5ED0B405">
        <w:t>e</w:t>
      </w:r>
      <w:r>
        <w:t xml:space="preserve"> the Green and Golden Bell Frog (</w:t>
      </w:r>
      <w:proofErr w:type="spellStart"/>
      <w:r w:rsidRPr="6E156A77">
        <w:rPr>
          <w:i/>
          <w:iCs/>
        </w:rPr>
        <w:t>Litoria</w:t>
      </w:r>
      <w:proofErr w:type="spellEnd"/>
      <w:r w:rsidRPr="6E156A77">
        <w:rPr>
          <w:i/>
          <w:iCs/>
        </w:rPr>
        <w:t xml:space="preserve"> </w:t>
      </w:r>
      <w:proofErr w:type="spellStart"/>
      <w:r w:rsidRPr="6E156A77">
        <w:rPr>
          <w:i/>
          <w:iCs/>
        </w:rPr>
        <w:t>aurea</w:t>
      </w:r>
      <w:proofErr w:type="spellEnd"/>
      <w:r w:rsidRPr="6E156A77">
        <w:rPr>
          <w:i/>
          <w:iCs/>
        </w:rPr>
        <w:t xml:space="preserve">), </w:t>
      </w:r>
      <w:r w:rsidR="7C622AD5">
        <w:t>the</w:t>
      </w:r>
      <w:r w:rsidR="7C622AD5" w:rsidRPr="6E156A77">
        <w:rPr>
          <w:i/>
          <w:iCs/>
        </w:rPr>
        <w:t xml:space="preserve"> </w:t>
      </w:r>
      <w:r>
        <w:t>Regent Honeyeater (</w:t>
      </w:r>
      <w:proofErr w:type="spellStart"/>
      <w:r w:rsidRPr="6E156A77">
        <w:rPr>
          <w:i/>
          <w:iCs/>
        </w:rPr>
        <w:t>Anthochaera</w:t>
      </w:r>
      <w:proofErr w:type="spellEnd"/>
      <w:r w:rsidRPr="6E156A77">
        <w:rPr>
          <w:i/>
          <w:iCs/>
        </w:rPr>
        <w:t xml:space="preserve"> </w:t>
      </w:r>
      <w:proofErr w:type="spellStart"/>
      <w:r w:rsidR="08FA0EB7" w:rsidRPr="6E156A77">
        <w:rPr>
          <w:i/>
          <w:iCs/>
        </w:rPr>
        <w:t>p</w:t>
      </w:r>
      <w:r w:rsidRPr="6E156A77">
        <w:rPr>
          <w:i/>
          <w:iCs/>
        </w:rPr>
        <w:t>hrygia</w:t>
      </w:r>
      <w:proofErr w:type="spellEnd"/>
      <w:r>
        <w:t xml:space="preserve">) and </w:t>
      </w:r>
      <w:r w:rsidR="006A7740">
        <w:t xml:space="preserve">the </w:t>
      </w:r>
      <w:r>
        <w:t>Koala (</w:t>
      </w:r>
      <w:r w:rsidRPr="6E156A77">
        <w:rPr>
          <w:i/>
          <w:iCs/>
        </w:rPr>
        <w:t>Phascolarctos ciner</w:t>
      </w:r>
      <w:r w:rsidR="2CD006B8" w:rsidRPr="6E156A77">
        <w:rPr>
          <w:i/>
          <w:iCs/>
        </w:rPr>
        <w:t>e</w:t>
      </w:r>
      <w:r w:rsidRPr="6E156A77">
        <w:rPr>
          <w:i/>
          <w:iCs/>
        </w:rPr>
        <w:t>us</w:t>
      </w:r>
      <w:r>
        <w:t xml:space="preserve">). </w:t>
      </w:r>
    </w:p>
    <w:p w14:paraId="5FA29781" w14:textId="3FE02935" w:rsidR="00710CE5" w:rsidRPr="008D55ED" w:rsidRDefault="1754FD46" w:rsidP="594B0188">
      <w:pPr>
        <w:pStyle w:val="ListNumber"/>
        <w:numPr>
          <w:ilvl w:val="0"/>
          <w:numId w:val="12"/>
        </w:numPr>
        <w:tabs>
          <w:tab w:val="left" w:pos="254"/>
        </w:tabs>
        <w:autoSpaceDE/>
        <w:autoSpaceDN/>
        <w:adjustRightInd/>
        <w:rPr>
          <w:rFonts w:eastAsia="Arial"/>
        </w:rPr>
      </w:pPr>
      <w:r>
        <w:t xml:space="preserve">The proponent considers </w:t>
      </w:r>
      <w:r w:rsidR="31EFD0FC">
        <w:t xml:space="preserve">that </w:t>
      </w:r>
      <w:r>
        <w:t xml:space="preserve">subsidence </w:t>
      </w:r>
      <w:r w:rsidR="7FE7F0A1">
        <w:t xml:space="preserve">poses </w:t>
      </w:r>
      <w:r>
        <w:t>a potential risk to GDEs (GHD 2020, App A, App M, p. 61). However, an assessment of how subsidence</w:t>
      </w:r>
      <w:r w:rsidR="07083BC4">
        <w:t>-</w:t>
      </w:r>
      <w:r>
        <w:t xml:space="preserve">induced changes will impact GDEs </w:t>
      </w:r>
      <w:r w:rsidR="2C12A176">
        <w:t xml:space="preserve">is </w:t>
      </w:r>
      <w:r>
        <w:t>not provided</w:t>
      </w:r>
      <w:r w:rsidR="7D5A1983" w:rsidRPr="6E156A77">
        <w:rPr>
          <w:rFonts w:eastAsia="Arial"/>
        </w:rPr>
        <w:t xml:space="preserve"> and potentially affected GDEs have not been field-</w:t>
      </w:r>
      <w:proofErr w:type="spellStart"/>
      <w:r w:rsidR="7D5A1983" w:rsidRPr="6E156A77">
        <w:rPr>
          <w:rFonts w:eastAsia="Arial"/>
        </w:rPr>
        <w:t>truthed</w:t>
      </w:r>
      <w:proofErr w:type="spellEnd"/>
      <w:r w:rsidR="7D5A1983" w:rsidRPr="6E156A77">
        <w:rPr>
          <w:rFonts w:eastAsia="Arial"/>
        </w:rPr>
        <w:t xml:space="preserve"> (</w:t>
      </w:r>
      <w:r w:rsidR="7D5A1983" w:rsidRPr="00AB0381">
        <w:rPr>
          <w:rFonts w:eastAsia="Arial"/>
        </w:rPr>
        <w:t xml:space="preserve">Paragraph </w:t>
      </w:r>
      <w:r w:rsidR="6EE5149D" w:rsidRPr="00AB0381">
        <w:rPr>
          <w:rFonts w:eastAsia="Arial"/>
        </w:rPr>
        <w:t>13</w:t>
      </w:r>
      <w:r w:rsidR="7D5A1983" w:rsidRPr="6E156A77">
        <w:rPr>
          <w:rFonts w:eastAsia="Arial"/>
        </w:rPr>
        <w:t>)</w:t>
      </w:r>
      <w:r>
        <w:t xml:space="preserve">. </w:t>
      </w:r>
      <w:r w:rsidR="289F29ED">
        <w:t xml:space="preserve">Further field </w:t>
      </w:r>
      <w:r w:rsidR="289F29ED">
        <w:lastRenderedPageBreak/>
        <w:t xml:space="preserve">studies and an ecohydrological model </w:t>
      </w:r>
      <w:r w:rsidR="0FE087F3">
        <w:t xml:space="preserve">are </w:t>
      </w:r>
      <w:r w:rsidR="289F29ED">
        <w:t xml:space="preserve">required for an accurate assessment of the potential impacts to ecological communities </w:t>
      </w:r>
      <w:r w:rsidR="65FFE32C">
        <w:t>(including aquatic GDEs) (</w:t>
      </w:r>
      <w:r w:rsidR="65FFE32C" w:rsidRPr="005A49AB">
        <w:t xml:space="preserve">Paragraph </w:t>
      </w:r>
      <w:r w:rsidR="3702FA99" w:rsidRPr="005A49AB">
        <w:t>5</w:t>
      </w:r>
      <w:r w:rsidR="00AB0381" w:rsidRPr="005A49AB">
        <w:t>5-5</w:t>
      </w:r>
      <w:r w:rsidR="3702FA99" w:rsidRPr="005A49AB">
        <w:t>9</w:t>
      </w:r>
      <w:r w:rsidR="65FFE32C">
        <w:t>)</w:t>
      </w:r>
      <w:r w:rsidR="289F29ED">
        <w:t>. Th</w:t>
      </w:r>
      <w:r w:rsidR="65FFE32C">
        <w:t xml:space="preserve">ese impacts should be based on the findings from a </w:t>
      </w:r>
      <w:r w:rsidR="00846A1A">
        <w:t xml:space="preserve">revised </w:t>
      </w:r>
      <w:r w:rsidR="65FFE32C">
        <w:t xml:space="preserve">groundwater </w:t>
      </w:r>
      <w:r w:rsidR="0FE087F3">
        <w:t>model</w:t>
      </w:r>
      <w:r w:rsidR="089688C3" w:rsidRPr="6E156A77">
        <w:rPr>
          <w:rFonts w:eastAsia="Arial"/>
        </w:rPr>
        <w:t xml:space="preserve"> (</w:t>
      </w:r>
      <w:r w:rsidR="089688C3" w:rsidRPr="00AB0381">
        <w:rPr>
          <w:rFonts w:eastAsia="Arial"/>
        </w:rPr>
        <w:t>Paragraph</w:t>
      </w:r>
      <w:r w:rsidR="6EE5149D" w:rsidRPr="00AB0381">
        <w:rPr>
          <w:rFonts w:eastAsia="Arial"/>
        </w:rPr>
        <w:t xml:space="preserve"> 7</w:t>
      </w:r>
      <w:r w:rsidR="089688C3" w:rsidRPr="6E156A77">
        <w:rPr>
          <w:rFonts w:eastAsia="Arial"/>
        </w:rPr>
        <w:t>)</w:t>
      </w:r>
      <w:r w:rsidR="0FE087F3">
        <w:t>.</w:t>
      </w:r>
    </w:p>
    <w:p w14:paraId="7C6CF898" w14:textId="6EEDD0DC" w:rsidR="003514FA" w:rsidRPr="008D55ED" w:rsidRDefault="5F1AF20E" w:rsidP="594B0188">
      <w:pPr>
        <w:pStyle w:val="ListNumber"/>
        <w:numPr>
          <w:ilvl w:val="0"/>
          <w:numId w:val="12"/>
        </w:numPr>
        <w:tabs>
          <w:tab w:val="left" w:pos="254"/>
        </w:tabs>
        <w:autoSpaceDE/>
        <w:autoSpaceDN/>
        <w:adjustRightInd/>
        <w:rPr>
          <w:rFonts w:eastAsia="Arial"/>
        </w:rPr>
      </w:pPr>
      <w:r>
        <w:t xml:space="preserve">The </w:t>
      </w:r>
      <w:r w:rsidR="2391DF27">
        <w:t>proponent has not adequately consider</w:t>
      </w:r>
      <w:r w:rsidR="65FFE32C">
        <w:t xml:space="preserve">ed the </w:t>
      </w:r>
      <w:r w:rsidR="0FE087F3">
        <w:t xml:space="preserve">potential impacts </w:t>
      </w:r>
      <w:r w:rsidR="080E8B3B">
        <w:t xml:space="preserve">of groundwater contamination on </w:t>
      </w:r>
      <w:r w:rsidR="0FE087F3">
        <w:t>GDE</w:t>
      </w:r>
      <w:r w:rsidR="2C12A176">
        <w:t>s</w:t>
      </w:r>
      <w:r w:rsidR="16694ECD" w:rsidRPr="6E156A77">
        <w:rPr>
          <w:rFonts w:eastAsia="Arial"/>
        </w:rPr>
        <w:t xml:space="preserve">, especially </w:t>
      </w:r>
      <w:r w:rsidR="000027B1">
        <w:t>surface waterbodies receiving groundwater inputs.</w:t>
      </w:r>
      <w:r w:rsidR="65FFE32C">
        <w:t xml:space="preserve"> </w:t>
      </w:r>
      <w:r w:rsidR="0FE087F3">
        <w:t xml:space="preserve">The </w:t>
      </w:r>
      <w:r>
        <w:t>IESC has low confidence in the proponent</w:t>
      </w:r>
      <w:r w:rsidR="0FE087F3">
        <w:t>’s</w:t>
      </w:r>
      <w:r>
        <w:t xml:space="preserve"> modelling of leakage from the Eraring </w:t>
      </w:r>
      <w:r w:rsidR="49AB42A6">
        <w:t>Ash Dam</w:t>
      </w:r>
      <w:r>
        <w:t xml:space="preserve"> into the underground workings (</w:t>
      </w:r>
      <w:r w:rsidR="2C12A176" w:rsidRPr="00AB0381">
        <w:t>Paragraphs</w:t>
      </w:r>
      <w:r w:rsidR="34CEE86A" w:rsidRPr="00AB0381">
        <w:t xml:space="preserve"> </w:t>
      </w:r>
      <w:r w:rsidR="005E260B" w:rsidRPr="00AB0381">
        <w:t>16</w:t>
      </w:r>
      <w:r w:rsidR="6EE5149D" w:rsidRPr="00AB0381">
        <w:t xml:space="preserve"> </w:t>
      </w:r>
      <w:r w:rsidR="3702FA99" w:rsidRPr="00AB0381">
        <w:t xml:space="preserve">– </w:t>
      </w:r>
      <w:r w:rsidR="005E260B" w:rsidRPr="00AB0381">
        <w:t>17</w:t>
      </w:r>
      <w:r>
        <w:t xml:space="preserve">). </w:t>
      </w:r>
      <w:r w:rsidR="0FE087F3">
        <w:t>The</w:t>
      </w:r>
      <w:r w:rsidR="65FFE32C">
        <w:t xml:space="preserve"> project could </w:t>
      </w:r>
      <w:r w:rsidR="0FE087F3">
        <w:t xml:space="preserve">increase </w:t>
      </w:r>
      <w:r>
        <w:t xml:space="preserve">leakage from the Eraring </w:t>
      </w:r>
      <w:r w:rsidR="49AB42A6">
        <w:t>Ash Dam</w:t>
      </w:r>
      <w:r w:rsidR="65FFE32C">
        <w:t xml:space="preserve"> that could </w:t>
      </w:r>
      <w:r w:rsidR="0FE087F3">
        <w:t>ultimately flow</w:t>
      </w:r>
      <w:r w:rsidR="65FFE32C">
        <w:t xml:space="preserve"> into </w:t>
      </w:r>
      <w:r>
        <w:t>Muddy Lake</w:t>
      </w:r>
      <w:r w:rsidR="65FFE32C">
        <w:t xml:space="preserve"> and </w:t>
      </w:r>
      <w:r w:rsidR="767321EE">
        <w:t xml:space="preserve">Lake </w:t>
      </w:r>
      <w:r w:rsidR="6D66D7B3">
        <w:t>Macquari</w:t>
      </w:r>
      <w:r w:rsidR="65FFE32C">
        <w:t>e</w:t>
      </w:r>
      <w:r>
        <w:t xml:space="preserve">. </w:t>
      </w:r>
      <w:r w:rsidR="3C431A68">
        <w:t>Similarly, the proponent has not adequa</w:t>
      </w:r>
      <w:r w:rsidR="77314439">
        <w:t>te</w:t>
      </w:r>
      <w:r w:rsidR="3C431A68">
        <w:t>ly considered the surface water discharge impacts on aquatic GDEs</w:t>
      </w:r>
      <w:r w:rsidR="005353B4">
        <w:t>.</w:t>
      </w:r>
      <w:r w:rsidR="4BDAD5E8">
        <w:t xml:space="preserve"> </w:t>
      </w:r>
    </w:p>
    <w:bookmarkEnd w:id="1"/>
    <w:p w14:paraId="2B3FC4B5" w14:textId="306FD3F0" w:rsidR="004351BD" w:rsidRPr="008D55ED" w:rsidRDefault="004351BD" w:rsidP="004A5D0F">
      <w:pPr>
        <w:pStyle w:val="ListNumber"/>
        <w:tabs>
          <w:tab w:val="left" w:pos="254"/>
        </w:tabs>
        <w:autoSpaceDE/>
        <w:autoSpaceDN/>
        <w:adjustRightInd/>
        <w:ind w:left="0" w:firstLine="0"/>
        <w:rPr>
          <w:u w:val="single"/>
        </w:rPr>
      </w:pPr>
      <w:r w:rsidRPr="008D55ED">
        <w:rPr>
          <w:u w:val="single"/>
        </w:rPr>
        <w:t>c. Groundwater inflows</w:t>
      </w:r>
    </w:p>
    <w:p w14:paraId="60B8F8DE" w14:textId="75BCD579" w:rsidR="009951EF" w:rsidRPr="008D55ED" w:rsidRDefault="67BD8013" w:rsidP="594B0188">
      <w:pPr>
        <w:pStyle w:val="ListNumber"/>
        <w:numPr>
          <w:ilvl w:val="0"/>
          <w:numId w:val="12"/>
        </w:numPr>
        <w:tabs>
          <w:tab w:val="left" w:pos="254"/>
        </w:tabs>
        <w:autoSpaceDE/>
        <w:autoSpaceDN/>
        <w:adjustRightInd/>
        <w:rPr>
          <w:rFonts w:eastAsia="Arial"/>
        </w:rPr>
      </w:pPr>
      <w:r>
        <w:t xml:space="preserve">As highlighted in </w:t>
      </w:r>
      <w:r w:rsidRPr="00AB0381">
        <w:t xml:space="preserve">Paragraph </w:t>
      </w:r>
      <w:r w:rsidR="00036061" w:rsidRPr="00AB0381">
        <w:t>1</w:t>
      </w:r>
      <w:r w:rsidR="00AB0381">
        <w:t>1</w:t>
      </w:r>
      <w:r>
        <w:t xml:space="preserve">, the proponent has not </w:t>
      </w:r>
      <w:r w:rsidR="211BAA80">
        <w:t xml:space="preserve">adequately </w:t>
      </w:r>
      <w:r>
        <w:t xml:space="preserve">considered the subsidence impacts to groundwater and the underlying mine-impacted hydrogeological units. </w:t>
      </w:r>
      <w:r w:rsidR="42CC5D0E">
        <w:t>Changes to groundwater flow and connectivity</w:t>
      </w:r>
      <w:r w:rsidR="5E178D37">
        <w:t xml:space="preserve"> (in particular</w:t>
      </w:r>
      <w:r w:rsidR="1B3BC9CC">
        <w:t>,</w:t>
      </w:r>
      <w:r w:rsidR="5E178D37">
        <w:t xml:space="preserve"> vertical connectivity)</w:t>
      </w:r>
      <w:r w:rsidR="42CC5D0E">
        <w:t xml:space="preserve"> </w:t>
      </w:r>
      <w:proofErr w:type="gramStart"/>
      <w:r w:rsidR="42CC5D0E">
        <w:t>as a result of</w:t>
      </w:r>
      <w:proofErr w:type="gramEnd"/>
      <w:r w:rsidR="42CC5D0E">
        <w:t xml:space="preserve"> subsidence impacts should be considered. </w:t>
      </w:r>
      <w:r>
        <w:t xml:space="preserve">Furthermore, the proponent’s groundwater model does not </w:t>
      </w:r>
      <w:r w:rsidR="5480760B">
        <w:t>quantify the potential for</w:t>
      </w:r>
      <w:r>
        <w:t xml:space="preserve"> additional leakage from the Eraring </w:t>
      </w:r>
      <w:r w:rsidR="49AB42A6">
        <w:t>Ash Dam</w:t>
      </w:r>
      <w:r>
        <w:t xml:space="preserve"> due to the project. </w:t>
      </w:r>
      <w:r w:rsidR="4ADA998B">
        <w:t xml:space="preserve">Groundwater inflows to the </w:t>
      </w:r>
      <w:r w:rsidR="49AB42A6">
        <w:t xml:space="preserve">Awaba Underground Void </w:t>
      </w:r>
      <w:r w:rsidR="4ADA998B">
        <w:t>are modelled to slightly decrease due to project-related drawdown. Inflows to the Fassifern Underground Storage are predicted to remain the same (GHD 2020, App. J, App. B, pp. 78</w:t>
      </w:r>
      <w:r w:rsidR="7A619C64">
        <w:t xml:space="preserve"> – </w:t>
      </w:r>
      <w:r w:rsidR="518A529F">
        <w:t xml:space="preserve">80). Given the </w:t>
      </w:r>
      <w:r w:rsidR="02DB7843" w:rsidRPr="6E156A77">
        <w:rPr>
          <w:rFonts w:eastAsia="Arial"/>
        </w:rPr>
        <w:t>reduced confidence in</w:t>
      </w:r>
      <w:r w:rsidR="518A529F">
        <w:t xml:space="preserve"> the proponent’s groundwater model (</w:t>
      </w:r>
      <w:r w:rsidR="518A529F" w:rsidRPr="00AB0381">
        <w:t>Paragraph</w:t>
      </w:r>
      <w:r w:rsidR="5234AA7E" w:rsidRPr="00AB0381">
        <w:t>s</w:t>
      </w:r>
      <w:r w:rsidR="518A529F" w:rsidRPr="00AB0381">
        <w:t xml:space="preserve"> </w:t>
      </w:r>
      <w:r w:rsidR="430BAEC2" w:rsidRPr="00AB0381">
        <w:t>3</w:t>
      </w:r>
      <w:r w:rsidR="006B13B1" w:rsidRPr="00AB0381">
        <w:t xml:space="preserve"> – </w:t>
      </w:r>
      <w:r w:rsidR="00A44C20">
        <w:t>8</w:t>
      </w:r>
      <w:r w:rsidR="518A529F">
        <w:t xml:space="preserve">), </w:t>
      </w:r>
      <w:r w:rsidR="62B46709" w:rsidRPr="6E156A77">
        <w:rPr>
          <w:rFonts w:eastAsia="Arial"/>
        </w:rPr>
        <w:t xml:space="preserve">the proponent’s predictions of </w:t>
      </w:r>
      <w:r w:rsidR="518A529F">
        <w:t xml:space="preserve">potential changes to groundwater leakage and inflows are uncertain. </w:t>
      </w:r>
    </w:p>
    <w:p w14:paraId="147C578E" w14:textId="63BAE63D" w:rsidR="00C9702E" w:rsidRPr="00713C54" w:rsidRDefault="00637F9B" w:rsidP="000D2CA1">
      <w:pPr>
        <w:pStyle w:val="ListNumber"/>
        <w:numPr>
          <w:ilvl w:val="0"/>
          <w:numId w:val="12"/>
        </w:numPr>
        <w:tabs>
          <w:tab w:val="left" w:pos="254"/>
        </w:tabs>
        <w:autoSpaceDE/>
        <w:autoSpaceDN/>
        <w:adjustRightInd/>
        <w:rPr>
          <w:rFonts w:eastAsia="Arial"/>
        </w:rPr>
      </w:pPr>
      <w:r>
        <w:t xml:space="preserve">A plausible range of </w:t>
      </w:r>
      <w:r w:rsidR="00C9702E">
        <w:t xml:space="preserve">groundwater flow rates </w:t>
      </w:r>
      <w:r>
        <w:t xml:space="preserve">between the </w:t>
      </w:r>
      <w:r w:rsidR="00C606C3">
        <w:t xml:space="preserve">Eraring </w:t>
      </w:r>
      <w:r>
        <w:t>Ash Dam, Awaba Underground workings</w:t>
      </w:r>
      <w:r w:rsidR="00C9702E">
        <w:t xml:space="preserve">, </w:t>
      </w:r>
      <w:proofErr w:type="spellStart"/>
      <w:r>
        <w:t>Newstan</w:t>
      </w:r>
      <w:proofErr w:type="spellEnd"/>
      <w:r>
        <w:t xml:space="preserve"> workings</w:t>
      </w:r>
      <w:r w:rsidR="00C9702E">
        <w:t xml:space="preserve"> and the Awaba </w:t>
      </w:r>
      <w:r w:rsidR="00FA321E">
        <w:t>s</w:t>
      </w:r>
      <w:r w:rsidR="00C9702E">
        <w:t>eepage</w:t>
      </w:r>
      <w:r>
        <w:t xml:space="preserve"> should be assessed and presented. </w:t>
      </w:r>
    </w:p>
    <w:p w14:paraId="169C6F20" w14:textId="4997B4D9" w:rsidR="00F32934" w:rsidRPr="008D55ED" w:rsidRDefault="45830A71" w:rsidP="000D2CA1">
      <w:pPr>
        <w:pStyle w:val="ListNumber"/>
        <w:numPr>
          <w:ilvl w:val="0"/>
          <w:numId w:val="12"/>
        </w:numPr>
        <w:tabs>
          <w:tab w:val="left" w:pos="254"/>
        </w:tabs>
        <w:autoSpaceDE/>
        <w:autoSpaceDN/>
        <w:adjustRightInd/>
        <w:rPr>
          <w:rFonts w:eastAsia="Arial"/>
        </w:rPr>
      </w:pPr>
      <w:r>
        <w:t xml:space="preserve">The proponent disputes the </w:t>
      </w:r>
      <w:proofErr w:type="spellStart"/>
      <w:r>
        <w:t>Hydrogeotechnical</w:t>
      </w:r>
      <w:proofErr w:type="spellEnd"/>
      <w:r>
        <w:t xml:space="preserve"> Report’s predicted inflows from the Eraring Ash Dam and Awaba Underground Void to the </w:t>
      </w:r>
      <w:proofErr w:type="spellStart"/>
      <w:r>
        <w:t>Newstan</w:t>
      </w:r>
      <w:proofErr w:type="spellEnd"/>
      <w:r>
        <w:t xml:space="preserve"> workings. </w:t>
      </w:r>
    </w:p>
    <w:p w14:paraId="6980CF17" w14:textId="19476D3D" w:rsidR="00987764" w:rsidRPr="008D55ED" w:rsidRDefault="00C64958" w:rsidP="00D32591">
      <w:pPr>
        <w:pStyle w:val="ListNumber"/>
        <w:numPr>
          <w:ilvl w:val="0"/>
          <w:numId w:val="42"/>
        </w:numPr>
      </w:pPr>
      <w:r w:rsidRPr="008D55ED">
        <w:t xml:space="preserve">The proponent </w:t>
      </w:r>
      <w:r w:rsidR="00C9702E">
        <w:t xml:space="preserve">should justify the values for hydraulic conductivity and the height of continuous fracturing based on site-specific observations and investigation. </w:t>
      </w:r>
    </w:p>
    <w:p w14:paraId="7BDC90DF" w14:textId="3A5C25E5" w:rsidR="00F32934" w:rsidRPr="008D55ED" w:rsidRDefault="3E25527D" w:rsidP="00D32591">
      <w:pPr>
        <w:pStyle w:val="ListNumber"/>
        <w:numPr>
          <w:ilvl w:val="0"/>
          <w:numId w:val="42"/>
        </w:numPr>
      </w:pPr>
      <w:r>
        <w:t>Noting that the groundwater inflow predictions are likely to be different if the proponent alters the mine plan to reduce predicted impacts</w:t>
      </w:r>
      <w:r w:rsidR="7EC3BDF8">
        <w:t>,</w:t>
      </w:r>
      <w:r>
        <w:t xml:space="preserve"> including the likelihood of fracturing occurring </w:t>
      </w:r>
      <w:proofErr w:type="gramStart"/>
      <w:r>
        <w:t>as a result of</w:t>
      </w:r>
      <w:proofErr w:type="gramEnd"/>
      <w:r>
        <w:t xml:space="preserve"> mining under the Eraring Ash Dam (</w:t>
      </w:r>
      <w:r w:rsidRPr="00AB0381">
        <w:t>Paragraph 1</w:t>
      </w:r>
      <w:r>
        <w:t xml:space="preserve">), the new mine plan and an updated </w:t>
      </w:r>
      <w:r w:rsidR="00C9702E">
        <w:t>assessment</w:t>
      </w:r>
      <w:r>
        <w:t xml:space="preserve"> should be provided with </w:t>
      </w:r>
      <w:r w:rsidR="00C9702E">
        <w:t xml:space="preserve">revised </w:t>
      </w:r>
      <w:r>
        <w:t>inflow predictions based on the mining methods.</w:t>
      </w:r>
    </w:p>
    <w:p w14:paraId="1A880F27" w14:textId="069964E5" w:rsidR="000D2CA1" w:rsidRPr="008D55ED" w:rsidRDefault="4BA2CCE3" w:rsidP="00D32591">
      <w:pPr>
        <w:pStyle w:val="ListNumber"/>
        <w:numPr>
          <w:ilvl w:val="0"/>
          <w:numId w:val="42"/>
        </w:numPr>
      </w:pPr>
      <w:r>
        <w:t xml:space="preserve">The proponent also considers that the Awaba Underground Void does not provide inflow to the </w:t>
      </w:r>
      <w:proofErr w:type="spellStart"/>
      <w:r>
        <w:t>Newstan</w:t>
      </w:r>
      <w:proofErr w:type="spellEnd"/>
      <w:r>
        <w:t xml:space="preserve"> Colliery, </w:t>
      </w:r>
      <w:r w:rsidR="6617F28A">
        <w:t>based on</w:t>
      </w:r>
      <w:r>
        <w:t xml:space="preserve"> differences in water chemistry and that inflow is likely coming from the porous and fractured rock aquifer (GHD 2020, App. J, App. B, pp. 41</w:t>
      </w:r>
      <w:r w:rsidR="006B13B1">
        <w:t xml:space="preserve"> – </w:t>
      </w:r>
      <w:r>
        <w:t xml:space="preserve">42). </w:t>
      </w:r>
      <w:r w:rsidR="10A8ACC6">
        <w:t>F</w:t>
      </w:r>
      <w:r>
        <w:t>urther investigation by the proponent</w:t>
      </w:r>
      <w:r w:rsidR="00846A1A">
        <w:t xml:space="preserve"> is required</w:t>
      </w:r>
      <w:r w:rsidR="63DDD70A">
        <w:t xml:space="preserve"> to provide confidence in </w:t>
      </w:r>
      <w:r w:rsidR="32E2A088">
        <w:t>the significance of this flow and mixing (</w:t>
      </w:r>
      <w:r w:rsidR="32E2A088" w:rsidRPr="00560A18">
        <w:t>Paragraph</w:t>
      </w:r>
      <w:r w:rsidR="00846A1A" w:rsidRPr="00560A18">
        <w:t xml:space="preserve"> 4</w:t>
      </w:r>
      <w:r w:rsidR="00A47D29" w:rsidRPr="00560A18">
        <w:t>4</w:t>
      </w:r>
      <w:r w:rsidR="00846A1A">
        <w:t>)</w:t>
      </w:r>
      <w:r w:rsidR="4399D9E1">
        <w:t>.</w:t>
      </w:r>
    </w:p>
    <w:p w14:paraId="44F4A907" w14:textId="1E98F3F7" w:rsidR="00E16518" w:rsidRPr="008D55ED" w:rsidRDefault="004B4590" w:rsidP="00E16518">
      <w:pPr>
        <w:pStyle w:val="ListNumber"/>
        <w:tabs>
          <w:tab w:val="left" w:pos="254"/>
        </w:tabs>
        <w:autoSpaceDE/>
        <w:autoSpaceDN/>
        <w:adjustRightInd/>
        <w:ind w:left="0" w:firstLine="0"/>
      </w:pPr>
      <w:r w:rsidRPr="008D55ED">
        <w:rPr>
          <w:i/>
          <w:iCs/>
        </w:rPr>
        <w:t>In-</w:t>
      </w:r>
      <w:r w:rsidR="3E5E5591" w:rsidRPr="008D55ED">
        <w:rPr>
          <w:i/>
          <w:iCs/>
        </w:rPr>
        <w:t>s</w:t>
      </w:r>
      <w:r w:rsidRPr="008D55ED">
        <w:rPr>
          <w:i/>
          <w:iCs/>
        </w:rPr>
        <w:t xml:space="preserve">eam </w:t>
      </w:r>
      <w:r w:rsidR="0934B98F" w:rsidRPr="008D55ED">
        <w:rPr>
          <w:i/>
          <w:iCs/>
        </w:rPr>
        <w:t>g</w:t>
      </w:r>
      <w:r w:rsidRPr="008D55ED">
        <w:rPr>
          <w:i/>
          <w:iCs/>
        </w:rPr>
        <w:t xml:space="preserve">as </w:t>
      </w:r>
      <w:r w:rsidR="24A4C919" w:rsidRPr="008D55ED">
        <w:rPr>
          <w:i/>
          <w:iCs/>
        </w:rPr>
        <w:t>d</w:t>
      </w:r>
      <w:r w:rsidRPr="008D55ED">
        <w:rPr>
          <w:i/>
          <w:iCs/>
        </w:rPr>
        <w:t>rainage</w:t>
      </w:r>
    </w:p>
    <w:p w14:paraId="6E9B4BC7" w14:textId="12392AEC" w:rsidR="004B4590" w:rsidRPr="008D55ED" w:rsidRDefault="6BDAF2DA" w:rsidP="004B4590">
      <w:pPr>
        <w:pStyle w:val="ListNumber"/>
        <w:numPr>
          <w:ilvl w:val="0"/>
          <w:numId w:val="12"/>
        </w:numPr>
        <w:tabs>
          <w:tab w:val="left" w:pos="254"/>
        </w:tabs>
        <w:autoSpaceDE/>
        <w:autoSpaceDN/>
        <w:adjustRightInd/>
      </w:pPr>
      <w:r>
        <w:t xml:space="preserve">In-seam gas drainage is proposed within the underground workings </w:t>
      </w:r>
      <w:proofErr w:type="gramStart"/>
      <w:r>
        <w:t>as a means to</w:t>
      </w:r>
      <w:proofErr w:type="gramEnd"/>
      <w:r>
        <w:t xml:space="preserve"> control gas levels </w:t>
      </w:r>
      <w:r w:rsidR="1DD27F82">
        <w:t xml:space="preserve">within the coal measures </w:t>
      </w:r>
      <w:r>
        <w:t>(GHD 2020, p. 19)</w:t>
      </w:r>
      <w:r w:rsidR="1DD27F82">
        <w:t>. The</w:t>
      </w:r>
      <w:r>
        <w:t xml:space="preserve"> information provided by the proponent</w:t>
      </w:r>
      <w:r w:rsidR="1DD27F82">
        <w:t xml:space="preserve"> on the method</w:t>
      </w:r>
      <w:r>
        <w:t xml:space="preserve"> is limited. In particular, the proponent has not provided any assessment of potential impacts on water resources and related assets</w:t>
      </w:r>
      <w:r w:rsidR="1C321983">
        <w:t>.</w:t>
      </w:r>
    </w:p>
    <w:p w14:paraId="6340D212" w14:textId="29703428" w:rsidR="004351BD" w:rsidRPr="008D55ED" w:rsidRDefault="004351BD" w:rsidP="004351BD">
      <w:pPr>
        <w:pStyle w:val="ListNumber"/>
        <w:ind w:left="0" w:firstLine="0"/>
        <w:rPr>
          <w:u w:val="single"/>
        </w:rPr>
      </w:pPr>
      <w:r w:rsidRPr="008D55ED">
        <w:rPr>
          <w:u w:val="single"/>
        </w:rPr>
        <w:t xml:space="preserve">d. Potential impacts on the Eraring </w:t>
      </w:r>
      <w:r w:rsidR="002E69CC" w:rsidRPr="008D55ED">
        <w:rPr>
          <w:u w:val="single"/>
        </w:rPr>
        <w:t>Ash Dam</w:t>
      </w:r>
      <w:r w:rsidRPr="008D55ED">
        <w:rPr>
          <w:u w:val="single"/>
        </w:rPr>
        <w:t xml:space="preserve"> and previous overlying mine workings groundwater storage</w:t>
      </w:r>
    </w:p>
    <w:p w14:paraId="33668CBA" w14:textId="6BD7F7DE" w:rsidR="1355BCCB" w:rsidRPr="00FA321E" w:rsidRDefault="4E0F05F0" w:rsidP="00D65D5C">
      <w:pPr>
        <w:pStyle w:val="ListNumber"/>
        <w:numPr>
          <w:ilvl w:val="0"/>
          <w:numId w:val="12"/>
        </w:numPr>
        <w:tabs>
          <w:tab w:val="left" w:pos="254"/>
        </w:tabs>
        <w:autoSpaceDE/>
        <w:autoSpaceDN/>
        <w:adjustRightInd/>
        <w:rPr>
          <w:rFonts w:eastAsia="Arial"/>
        </w:rPr>
      </w:pPr>
      <w:r>
        <w:t xml:space="preserve"> </w:t>
      </w:r>
      <w:r w:rsidR="1919E496" w:rsidRPr="00FA321E">
        <w:t>The</w:t>
      </w:r>
      <w:r w:rsidR="1919E496" w:rsidRPr="00FA321E">
        <w:rPr>
          <w:rFonts w:eastAsia="Arial"/>
        </w:rPr>
        <w:t xml:space="preserve"> proponent has not </w:t>
      </w:r>
      <w:r w:rsidR="1919E496" w:rsidRPr="00962F30">
        <w:rPr>
          <w:rFonts w:eastAsia="Arial"/>
        </w:rPr>
        <w:t xml:space="preserve">clearly </w:t>
      </w:r>
      <w:r w:rsidR="1919E496" w:rsidRPr="00962F30">
        <w:t xml:space="preserve">evaluated potential scenarios for additional groundwater interactions and pathways for the Eraring Ash Dam seepage. The </w:t>
      </w:r>
      <w:proofErr w:type="spellStart"/>
      <w:r w:rsidR="1919E496" w:rsidRPr="00962F30">
        <w:t>Hydrogeotechnical</w:t>
      </w:r>
      <w:proofErr w:type="spellEnd"/>
      <w:r w:rsidR="1919E496" w:rsidRPr="00962F30">
        <w:t xml:space="preserve"> Report considers that </w:t>
      </w:r>
      <w:r w:rsidR="1919E496" w:rsidRPr="00962F30">
        <w:lastRenderedPageBreak/>
        <w:t>discontinuous fractures caused by the proposed mining activity could extend from the seam up to the surface (GHD 2020, App. H</w:t>
      </w:r>
      <w:r w:rsidR="002011DB">
        <w:t>,</w:t>
      </w:r>
      <w:r w:rsidR="1919E496" w:rsidRPr="00962F30">
        <w:t xml:space="preserve"> p. 100). These fractures could provide</w:t>
      </w:r>
      <w:r w:rsidR="1919E496" w:rsidRPr="002011DB">
        <w:t xml:space="preserve"> </w:t>
      </w:r>
      <w:r w:rsidR="00FA321E" w:rsidRPr="00CF3DC6">
        <w:t>a</w:t>
      </w:r>
      <w:r w:rsidR="00FA321E" w:rsidRPr="002011DB">
        <w:t>dditional</w:t>
      </w:r>
      <w:r w:rsidR="1919E496" w:rsidRPr="00962F30">
        <w:t xml:space="preserve"> pathways for seepage from the Eraring Ash Dam to the Awaba Underground workings</w:t>
      </w:r>
      <w:r w:rsidR="6A883ED0" w:rsidRPr="00962F30">
        <w:t>,</w:t>
      </w:r>
      <w:r w:rsidR="1919E496" w:rsidRPr="00962F30">
        <w:t xml:space="preserve"> to the West Borehole Seam and </w:t>
      </w:r>
      <w:r w:rsidR="1C05CEAA" w:rsidRPr="00962F30">
        <w:t xml:space="preserve">ultimately </w:t>
      </w:r>
      <w:r w:rsidR="1919E496" w:rsidRPr="00962F30">
        <w:t xml:space="preserve">to </w:t>
      </w:r>
      <w:r w:rsidR="623FC647" w:rsidRPr="00962F30">
        <w:t>surface waters</w:t>
      </w:r>
      <w:r w:rsidR="1920CC3E" w:rsidRPr="00962F30">
        <w:t xml:space="preserve"> via various geological structures</w:t>
      </w:r>
      <w:r w:rsidR="1919E496" w:rsidRPr="00962F30">
        <w:t xml:space="preserve">. Even after the proposed partial filling of the Awaba Underground Void workings near the Eraring Ash Dam (GHD 2020, App. I, pp. 24 – 26), there could be additional pathways for seepage from the Eraring Ash Dam to mine workings that discharge to surface waters. For example, changes in the groundwater storage balance in the Awaba </w:t>
      </w:r>
      <w:r w:rsidR="00FA321E" w:rsidRPr="00962F30">
        <w:t>u</w:t>
      </w:r>
      <w:r w:rsidR="1919E496" w:rsidRPr="00962F30">
        <w:t xml:space="preserve">nderground </w:t>
      </w:r>
      <w:r w:rsidR="00FA321E" w:rsidRPr="00962F30">
        <w:t>w</w:t>
      </w:r>
      <w:r w:rsidR="1919E496" w:rsidRPr="00962F30">
        <w:t xml:space="preserve">orkings since 2013 have resulted in the Awaba </w:t>
      </w:r>
      <w:r w:rsidR="00FA321E" w:rsidRPr="00962F30">
        <w:t>s</w:t>
      </w:r>
      <w:r w:rsidR="1919E496" w:rsidRPr="00962F30">
        <w:t xml:space="preserve">eepage that discharges from mine workings to unnamed tributaries of Muddy Lake via a series of </w:t>
      </w:r>
      <w:r w:rsidR="002011DB">
        <w:t>pre-existing</w:t>
      </w:r>
      <w:r w:rsidR="1919E496" w:rsidRPr="00962F30">
        <w:t xml:space="preserve"> faults (GHD 2020, App. J,</w:t>
      </w:r>
      <w:r w:rsidR="002011DB">
        <w:t xml:space="preserve"> App. B, p. 36</w:t>
      </w:r>
      <w:r w:rsidR="1919E496" w:rsidRPr="00962F30">
        <w:t xml:space="preserve">). There are also other potential pathways for seepage via the paleochannels in Permian </w:t>
      </w:r>
      <w:proofErr w:type="spellStart"/>
      <w:r w:rsidR="1919E496" w:rsidRPr="00962F30">
        <w:t>interburden</w:t>
      </w:r>
      <w:proofErr w:type="spellEnd"/>
      <w:r w:rsidR="1919E496" w:rsidRPr="00962F30">
        <w:t xml:space="preserve"> and the West Borehole Seam split (GHD 2020, App. H, App. E, MSEC1042-12). Further work is required to integrate subsidence, </w:t>
      </w:r>
      <w:proofErr w:type="spellStart"/>
      <w:r w:rsidR="1919E496" w:rsidRPr="00962F30">
        <w:t>hydrogeotechnical</w:t>
      </w:r>
      <w:proofErr w:type="spellEnd"/>
      <w:r w:rsidR="1919E496" w:rsidRPr="00962F30">
        <w:t xml:space="preserve"> and groundwater impact assessments (</w:t>
      </w:r>
      <w:r w:rsidR="1BC50543" w:rsidRPr="00962F30">
        <w:t xml:space="preserve">GHD 2020, </w:t>
      </w:r>
      <w:r w:rsidR="1919E496" w:rsidRPr="00962F30">
        <w:t>Appendi</w:t>
      </w:r>
      <w:r w:rsidR="05EF08E7" w:rsidRPr="00962F30">
        <w:t>ces</w:t>
      </w:r>
      <w:r w:rsidR="1919E496" w:rsidRPr="00962F30">
        <w:t xml:space="preserve"> H, I, J) to evaluate potential scenarios for seepage pathways </w:t>
      </w:r>
      <w:r w:rsidR="1919E496" w:rsidRPr="00FA321E">
        <w:t>from the Eraring Ash Dam to surface waters including Whiteheads Lagoon, a potential GDE.</w:t>
      </w:r>
    </w:p>
    <w:p w14:paraId="1DF6A2D0" w14:textId="17A23BC1" w:rsidR="00A50C85" w:rsidRPr="008D55ED" w:rsidRDefault="1B933703">
      <w:pPr>
        <w:pStyle w:val="ListNumber"/>
        <w:numPr>
          <w:ilvl w:val="0"/>
          <w:numId w:val="12"/>
        </w:numPr>
        <w:tabs>
          <w:tab w:val="left" w:pos="254"/>
        </w:tabs>
        <w:autoSpaceDE/>
        <w:autoSpaceDN/>
        <w:adjustRightInd/>
        <w:rPr>
          <w:rFonts w:eastAsia="Arial"/>
        </w:rPr>
      </w:pPr>
      <w:r>
        <w:t>The proponent</w:t>
      </w:r>
      <w:r w:rsidR="00FA321E">
        <w:t>’s documentation</w:t>
      </w:r>
      <w:r>
        <w:t xml:space="preserve"> </w:t>
      </w:r>
      <w:r w:rsidR="00FA321E">
        <w:t xml:space="preserve">provided to the IESC </w:t>
      </w:r>
      <w:r>
        <w:t xml:space="preserve">has not </w:t>
      </w:r>
      <w:r w:rsidR="00FA321E">
        <w:t xml:space="preserve">presented </w:t>
      </w:r>
      <w:r>
        <w:t>the</w:t>
      </w:r>
      <w:r w:rsidR="44275CD7">
        <w:t xml:space="preserve"> </w:t>
      </w:r>
      <w:r w:rsidR="359EC27E">
        <w:t>potential</w:t>
      </w:r>
      <w:r w:rsidR="00FA321E">
        <w:t xml:space="preserve"> for</w:t>
      </w:r>
      <w:r w:rsidR="359EC27E">
        <w:t xml:space="preserve"> mining-induced failure of the Eraring Ash Dam. It is recommended by SCT (GHD 2020, App. I, p. 5) that Dam Safety NSW is </w:t>
      </w:r>
      <w:proofErr w:type="gramStart"/>
      <w:r w:rsidR="359EC27E">
        <w:t>consulted</w:t>
      </w:r>
      <w:proofErr w:type="gramEnd"/>
      <w:r w:rsidR="359EC27E">
        <w:t xml:space="preserve"> and a risk assessment completed to confirm that the earth embankment is protected from mining subsidence in relation to the proposed underground workings for the </w:t>
      </w:r>
      <w:proofErr w:type="spellStart"/>
      <w:r w:rsidR="359EC27E">
        <w:t>Newstan</w:t>
      </w:r>
      <w:proofErr w:type="spellEnd"/>
      <w:r w:rsidR="359EC27E">
        <w:t xml:space="preserve"> project extension. </w:t>
      </w:r>
    </w:p>
    <w:p w14:paraId="3C6C8289" w14:textId="197A5E63" w:rsidR="001924C6" w:rsidRPr="008D55ED" w:rsidRDefault="001924C6" w:rsidP="001924C6">
      <w:pPr>
        <w:pStyle w:val="ListNumber"/>
        <w:tabs>
          <w:tab w:val="left" w:pos="254"/>
        </w:tabs>
        <w:autoSpaceDE/>
        <w:autoSpaceDN/>
        <w:adjustRightInd/>
        <w:ind w:left="0" w:firstLine="0"/>
        <w:rPr>
          <w:i/>
          <w:iCs/>
        </w:rPr>
      </w:pPr>
      <w:r w:rsidRPr="008D55ED">
        <w:rPr>
          <w:i/>
          <w:iCs/>
        </w:rPr>
        <w:t>Other subsidence</w:t>
      </w:r>
      <w:r w:rsidR="00B069FB" w:rsidRPr="008D55ED">
        <w:rPr>
          <w:i/>
          <w:iCs/>
        </w:rPr>
        <w:t>-</w:t>
      </w:r>
      <w:r w:rsidRPr="008D55ED">
        <w:rPr>
          <w:i/>
          <w:iCs/>
        </w:rPr>
        <w:t>related impacts</w:t>
      </w:r>
    </w:p>
    <w:p w14:paraId="508D9E53" w14:textId="11757C4B" w:rsidR="00D6058B" w:rsidRPr="008D55ED" w:rsidRDefault="00FA321E" w:rsidP="594B0188">
      <w:pPr>
        <w:pStyle w:val="ListNumber"/>
        <w:numPr>
          <w:ilvl w:val="0"/>
          <w:numId w:val="12"/>
        </w:numPr>
        <w:tabs>
          <w:tab w:val="left" w:pos="254"/>
        </w:tabs>
        <w:autoSpaceDE/>
        <w:autoSpaceDN/>
        <w:adjustRightInd/>
        <w:rPr>
          <w:rFonts w:eastAsia="Arial"/>
        </w:rPr>
      </w:pPr>
      <w:r>
        <w:t>Subsidence-related impacts on t</w:t>
      </w:r>
      <w:r w:rsidR="65EC9143">
        <w:t>he</w:t>
      </w:r>
      <w:r w:rsidR="182A708E">
        <w:t xml:space="preserve"> main water and fuel storage tanks, the recycled water dam and the oil retention dam </w:t>
      </w:r>
      <w:r w:rsidR="5DDF8E7D">
        <w:t xml:space="preserve">could </w:t>
      </w:r>
      <w:r w:rsidR="182A708E">
        <w:t>destabilis</w:t>
      </w:r>
      <w:r w:rsidR="3A8DBC75">
        <w:t>e</w:t>
      </w:r>
      <w:r w:rsidR="182A708E">
        <w:t xml:space="preserve"> the integrity </w:t>
      </w:r>
      <w:r w:rsidR="53A94AD1">
        <w:t>of the</w:t>
      </w:r>
      <w:r w:rsidR="182A708E">
        <w:t xml:space="preserve"> tank structures</w:t>
      </w:r>
      <w:r w:rsidR="5A027517">
        <w:t xml:space="preserve"> and </w:t>
      </w:r>
      <w:r w:rsidR="182A708E">
        <w:t>fractur</w:t>
      </w:r>
      <w:r w:rsidR="541EB3E1">
        <w:t>e</w:t>
      </w:r>
      <w:r w:rsidR="182A708E">
        <w:t xml:space="preserve"> </w:t>
      </w:r>
      <w:r w:rsidR="65EC9143">
        <w:t>th</w:t>
      </w:r>
      <w:r w:rsidR="182A708E">
        <w:t>e bases of the dam</w:t>
      </w:r>
      <w:r w:rsidR="4505EE67">
        <w:t>s</w:t>
      </w:r>
      <w:r w:rsidR="182A708E">
        <w:t xml:space="preserve"> and dam walls</w:t>
      </w:r>
      <w:r w:rsidR="2CB5F32C">
        <w:t>.</w:t>
      </w:r>
      <w:r w:rsidR="6578A7F9">
        <w:t xml:space="preserve"> </w:t>
      </w:r>
      <w:r w:rsidR="05BB1080" w:rsidRPr="6E156A77">
        <w:rPr>
          <w:rFonts w:eastAsia="Arial"/>
        </w:rPr>
        <w:t>Cracking of the base may occur in the recycled water dam (located above proposed panel 207), and there may be fracturing of the bedrock and cracking in the bases and walls of the water storage dams (located above proposed panels 213 to 217)</w:t>
      </w:r>
      <w:r w:rsidR="65EC9143">
        <w:t xml:space="preserve"> (GHD 2020, App. H, p. 70 &amp; 93)</w:t>
      </w:r>
      <w:r w:rsidR="0CE64790">
        <w:t>.</w:t>
      </w:r>
      <w:r w:rsidR="65EC9143">
        <w:t xml:space="preserve"> Potential impacts could </w:t>
      </w:r>
      <w:r w:rsidR="40DD781D">
        <w:t>include</w:t>
      </w:r>
      <w:r w:rsidR="65EC9143">
        <w:t xml:space="preserve"> leakages and spillages, releasing contamina</w:t>
      </w:r>
      <w:r w:rsidR="428B80C9">
        <w:t>nts</w:t>
      </w:r>
      <w:r w:rsidR="65EC9143">
        <w:t xml:space="preserve"> into the receiving environment. </w:t>
      </w:r>
      <w:r w:rsidR="4AC681E9" w:rsidRPr="6E156A77">
        <w:rPr>
          <w:rFonts w:eastAsia="Arial"/>
        </w:rPr>
        <w:t>Although</w:t>
      </w:r>
      <w:r w:rsidR="65EC9143">
        <w:t xml:space="preserve"> the IESC notes that this infrastructure </w:t>
      </w:r>
      <w:r w:rsidR="1A9AFB67">
        <w:t>is</w:t>
      </w:r>
      <w:r w:rsidR="65EC9143">
        <w:t xml:space="preserve"> the responsibility of the Eraring Power Station, potential impacts resulting from leakage and spillages should be considered</w:t>
      </w:r>
      <w:r>
        <w:t xml:space="preserve"> in the p</w:t>
      </w:r>
      <w:r w:rsidR="00533B8C">
        <w:t>roposed</w:t>
      </w:r>
      <w:r>
        <w:t xml:space="preserve"> Built Features Management Plan (GHD 2020, App. H, p. 106)</w:t>
      </w:r>
      <w:r w:rsidR="65EC9143">
        <w:t>.</w:t>
      </w:r>
    </w:p>
    <w:p w14:paraId="3C6058C4" w14:textId="4742C87C" w:rsidR="004351BD" w:rsidRPr="008D55ED" w:rsidRDefault="004351BD" w:rsidP="004351BD">
      <w:pPr>
        <w:pStyle w:val="ListNumber"/>
        <w:ind w:left="0" w:firstLine="0"/>
        <w:rPr>
          <w:u w:val="single"/>
        </w:rPr>
      </w:pPr>
      <w:r w:rsidRPr="008D55ED">
        <w:rPr>
          <w:u w:val="single"/>
        </w:rPr>
        <w:t>e. Potential impacts on private bores</w:t>
      </w:r>
    </w:p>
    <w:p w14:paraId="2E49C123" w14:textId="58F2C6A7" w:rsidR="006962E3" w:rsidRPr="008D55ED" w:rsidRDefault="4EB6F5DF" w:rsidP="000A377E">
      <w:pPr>
        <w:pStyle w:val="ListNumber"/>
        <w:numPr>
          <w:ilvl w:val="0"/>
          <w:numId w:val="12"/>
        </w:numPr>
        <w:tabs>
          <w:tab w:val="left" w:pos="254"/>
        </w:tabs>
        <w:autoSpaceDE/>
        <w:autoSpaceDN/>
        <w:adjustRightInd/>
      </w:pPr>
      <w:r>
        <w:t>P</w:t>
      </w:r>
      <w:r w:rsidR="326301FC">
        <w:t xml:space="preserve">roject-related groundwater drawdown will contribute to existing drawdown in private bores </w:t>
      </w:r>
      <w:r w:rsidR="32D9480D">
        <w:t xml:space="preserve">(irrigation, stock watering, water supply) </w:t>
      </w:r>
      <w:r w:rsidR="326301FC">
        <w:t xml:space="preserve">targeting the </w:t>
      </w:r>
      <w:r w:rsidR="49AB42A6">
        <w:t>West Borehole Seam</w:t>
      </w:r>
      <w:r w:rsidR="326301FC">
        <w:t xml:space="preserve">. </w:t>
      </w:r>
      <w:r w:rsidR="018BE4D9">
        <w:t>Up</w:t>
      </w:r>
      <w:r w:rsidR="32D9480D">
        <w:t xml:space="preserve"> to 0.6 m of </w:t>
      </w:r>
      <w:r w:rsidR="326301FC">
        <w:t>project-related drawdown is predicted in the private bores</w:t>
      </w:r>
      <w:r w:rsidR="32D9480D">
        <w:t xml:space="preserve">, although </w:t>
      </w:r>
      <w:r w:rsidR="1E709AE6">
        <w:t xml:space="preserve">these </w:t>
      </w:r>
      <w:r w:rsidR="5AFF2AB6">
        <w:t>predictions and associated impacts</w:t>
      </w:r>
      <w:r w:rsidR="1E709AE6">
        <w:t xml:space="preserve"> are uncertain </w:t>
      </w:r>
      <w:r w:rsidR="32D9480D">
        <w:t xml:space="preserve">due to deficiencies in the groundwater model </w:t>
      </w:r>
      <w:r w:rsidR="183E5FC3">
        <w:t>(</w:t>
      </w:r>
      <w:r w:rsidR="183E5FC3" w:rsidRPr="00A47D29">
        <w:t>Paragraphs 3</w:t>
      </w:r>
      <w:r w:rsidR="7A619C64" w:rsidRPr="00A47D29">
        <w:t xml:space="preserve"> – </w:t>
      </w:r>
      <w:r w:rsidR="00A44C20" w:rsidRPr="00A47D29">
        <w:t>8</w:t>
      </w:r>
      <w:r w:rsidR="183E5FC3">
        <w:t>)</w:t>
      </w:r>
      <w:r>
        <w:t xml:space="preserve">. </w:t>
      </w:r>
      <w:r w:rsidR="32D9480D">
        <w:t>Existing drawdown is large in some of the private bores, with one bore experiencing drawdown of 44 m (GHD 2020, App. B, pp. 51</w:t>
      </w:r>
      <w:r w:rsidR="7A619C64">
        <w:t xml:space="preserve"> – </w:t>
      </w:r>
      <w:r w:rsidR="32D9480D">
        <w:t xml:space="preserve">53). </w:t>
      </w:r>
      <w:r w:rsidR="6C1FF939">
        <w:t xml:space="preserve">The IESC recommends that the proponent reviews these potential impacts on private bores </w:t>
      </w:r>
      <w:r w:rsidR="3AC2300C">
        <w:t>when the</w:t>
      </w:r>
      <w:r w:rsidR="6C1FF939">
        <w:t xml:space="preserve"> numerical model </w:t>
      </w:r>
      <w:r w:rsidR="4DE01BB5">
        <w:t xml:space="preserve">has been revised </w:t>
      </w:r>
      <w:r w:rsidR="6C1FF939">
        <w:t>(</w:t>
      </w:r>
      <w:r w:rsidR="6C1FF939" w:rsidRPr="00DD166E">
        <w:t xml:space="preserve">Paragraph </w:t>
      </w:r>
      <w:r w:rsidR="00F4719B" w:rsidRPr="00DD166E">
        <w:t xml:space="preserve">5 – </w:t>
      </w:r>
      <w:r w:rsidR="00DD166E">
        <w:t>8</w:t>
      </w:r>
      <w:r w:rsidR="6C1FF939">
        <w:t>).</w:t>
      </w:r>
    </w:p>
    <w:p w14:paraId="2C4A4F42" w14:textId="25016658" w:rsidR="004351BD" w:rsidRPr="008D55ED" w:rsidRDefault="004351BD" w:rsidP="004351BD">
      <w:pPr>
        <w:pStyle w:val="ListNumber"/>
        <w:ind w:left="0" w:firstLine="0"/>
        <w:rPr>
          <w:u w:val="single"/>
        </w:rPr>
      </w:pPr>
      <w:r w:rsidRPr="008D55ED">
        <w:rPr>
          <w:u w:val="single"/>
        </w:rPr>
        <w:t>f. Lake Macquarie</w:t>
      </w:r>
    </w:p>
    <w:p w14:paraId="6B321F31" w14:textId="574CF25D" w:rsidR="00415676" w:rsidRPr="008D55ED" w:rsidRDefault="0515DBD6" w:rsidP="01201598">
      <w:pPr>
        <w:pStyle w:val="ListNumber"/>
        <w:numPr>
          <w:ilvl w:val="0"/>
          <w:numId w:val="12"/>
        </w:numPr>
        <w:tabs>
          <w:tab w:val="left" w:pos="254"/>
        </w:tabs>
        <w:autoSpaceDE/>
        <w:autoSpaceDN/>
        <w:adjustRightInd/>
        <w:rPr>
          <w:rFonts w:eastAsia="Arial"/>
        </w:rPr>
      </w:pPr>
      <w:r>
        <w:t>The IESC has low confidence in the current model predictions of the project’s impacts on Lake Macquarie. Following suitable revision of the hydrogeological models (</w:t>
      </w:r>
      <w:r w:rsidRPr="00A47D29">
        <w:t xml:space="preserve">Paragraphs </w:t>
      </w:r>
      <w:r w:rsidR="00D84B19" w:rsidRPr="00A47D29">
        <w:t>3 – 8</w:t>
      </w:r>
      <w:r>
        <w:t>), the proponent should use these and appropriate field data to assess potential impacts on hydrology and water quality of Lake Macquarie and associated estuarine ecosystems that may arise from groundwater depressurisation, Eraring Ash Dam failure, connective cracking, influences of paleochannels</w:t>
      </w:r>
      <w:r w:rsidR="608C96C6">
        <w:t xml:space="preserve"> and</w:t>
      </w:r>
      <w:r>
        <w:t xml:space="preserve"> </w:t>
      </w:r>
      <w:r w:rsidR="608C96C6">
        <w:t xml:space="preserve">faults </w:t>
      </w:r>
      <w:r>
        <w:t>and/or changes in the storage of underlying strata. These impacts are likely to be indirect ones whose effects are propagated via feeder streams and subsurface groundwater discharge into Lake</w:t>
      </w:r>
      <w:r w:rsidR="00487A92">
        <w:t xml:space="preserve"> Macquarie</w:t>
      </w:r>
      <w:r>
        <w:t xml:space="preserve">. In addition, the proponent should assess </w:t>
      </w:r>
      <w:r w:rsidR="021AFD8E">
        <w:t xml:space="preserve">potential </w:t>
      </w:r>
      <w:r>
        <w:t>project-specific and cumulative impacts on water quality (</w:t>
      </w:r>
      <w:r w:rsidRPr="00A47D29">
        <w:t xml:space="preserve">Paragraph </w:t>
      </w:r>
      <w:r w:rsidR="0091547E" w:rsidRPr="00A47D29">
        <w:t>65</w:t>
      </w:r>
      <w:r w:rsidR="00EF0851" w:rsidRPr="00A47D29">
        <w:t xml:space="preserve"> – 66a</w:t>
      </w:r>
      <w:r w:rsidRPr="00A47D29">
        <w:t>)</w:t>
      </w:r>
      <w:r>
        <w:t xml:space="preserve"> of the Lake</w:t>
      </w:r>
      <w:r w:rsidR="00487A92">
        <w:t xml:space="preserve"> Macquarie</w:t>
      </w:r>
      <w:r>
        <w:t xml:space="preserve">’s coastal </w:t>
      </w:r>
      <w:r>
        <w:lastRenderedPageBreak/>
        <w:t xml:space="preserve">wetlands and estuaries that are fed by streams draining the project area because of the potential incorporation of metals and other contaminants into near-shore </w:t>
      </w:r>
      <w:proofErr w:type="spellStart"/>
      <w:r>
        <w:t>foodwebs</w:t>
      </w:r>
      <w:proofErr w:type="spellEnd"/>
      <w:r>
        <w:t xml:space="preserve"> that may include migratory birds and EPBC Act-listed specie</w:t>
      </w:r>
      <w:r w:rsidR="276793A3" w:rsidRPr="6E156A77">
        <w:rPr>
          <w:rFonts w:eastAsia="Arial"/>
        </w:rPr>
        <w:t>s</w:t>
      </w:r>
      <w:r w:rsidR="7D354142">
        <w:t xml:space="preserve">. </w:t>
      </w:r>
    </w:p>
    <w:p w14:paraId="2B9ADB68" w14:textId="2A79819C" w:rsidR="00C20777" w:rsidRPr="008D55ED" w:rsidRDefault="00C20777" w:rsidP="00C20777">
      <w:pPr>
        <w:pStyle w:val="Question"/>
        <w:shd w:val="clear" w:color="auto" w:fill="E7E6E6"/>
      </w:pPr>
      <w:r w:rsidRPr="008D55ED">
        <w:t>Question 3</w:t>
      </w:r>
      <w:bookmarkStart w:id="2" w:name="_Hlk86045765"/>
      <w:r w:rsidRPr="008D55ED">
        <w:t xml:space="preserve">: Does the IESC consider that the predicted impacts on surface water resources and dependent ecosystems have been appropriately modelled and assessed in the EIS? What refinements, if any, does the IESC recommend </w:t>
      </w:r>
      <w:proofErr w:type="gramStart"/>
      <w:r w:rsidRPr="008D55ED">
        <w:t>to improve</w:t>
      </w:r>
      <w:proofErr w:type="gramEnd"/>
      <w:r w:rsidRPr="008D55ED">
        <w:t xml:space="preserve"> the current modelling? </w:t>
      </w:r>
    </w:p>
    <w:bookmarkEnd w:id="2"/>
    <w:p w14:paraId="0444552E" w14:textId="7E70BBA3" w:rsidR="00AA3E9E" w:rsidRPr="008D55ED" w:rsidRDefault="00AA3E9E" w:rsidP="00AA3E9E">
      <w:pPr>
        <w:pStyle w:val="ListNumber"/>
        <w:ind w:left="369"/>
        <w:rPr>
          <w:u w:val="single"/>
        </w:rPr>
      </w:pPr>
      <w:r w:rsidRPr="01201598">
        <w:rPr>
          <w:u w:val="single"/>
        </w:rPr>
        <w:t xml:space="preserve">Surface </w:t>
      </w:r>
      <w:r w:rsidR="363BB4BA" w:rsidRPr="01201598">
        <w:rPr>
          <w:u w:val="single"/>
        </w:rPr>
        <w:t>w</w:t>
      </w:r>
      <w:r w:rsidRPr="01201598">
        <w:rPr>
          <w:u w:val="single"/>
        </w:rPr>
        <w:t xml:space="preserve">ater </w:t>
      </w:r>
    </w:p>
    <w:p w14:paraId="6739318E" w14:textId="720E55FA" w:rsidR="7C7F1EF0" w:rsidRDefault="5B0440B5">
      <w:pPr>
        <w:pStyle w:val="ListNumber"/>
        <w:numPr>
          <w:ilvl w:val="0"/>
          <w:numId w:val="12"/>
        </w:numPr>
        <w:tabs>
          <w:tab w:val="left" w:pos="254"/>
        </w:tabs>
        <w:rPr>
          <w:rFonts w:eastAsia="Arial"/>
        </w:rPr>
      </w:pPr>
      <w:r>
        <w:t xml:space="preserve">The </w:t>
      </w:r>
      <w:r w:rsidR="35C54D5C">
        <w:t xml:space="preserve">impacts on surface water resources arise from </w:t>
      </w:r>
      <w:r w:rsidR="7CEC6F5B">
        <w:t xml:space="preserve">both </w:t>
      </w:r>
      <w:r w:rsidR="35C54D5C">
        <w:t xml:space="preserve">mine </w:t>
      </w:r>
      <w:r w:rsidR="36A1737B">
        <w:t xml:space="preserve">water </w:t>
      </w:r>
      <w:r w:rsidR="1E8D0A32">
        <w:t xml:space="preserve">management </w:t>
      </w:r>
      <w:r w:rsidR="0FE447F3">
        <w:t>and subsidence</w:t>
      </w:r>
      <w:r w:rsidR="36A1737B">
        <w:t xml:space="preserve">. The </w:t>
      </w:r>
      <w:r w:rsidR="6DC33E65">
        <w:t>IESC has reasonable confidence in the modelling undertaken to</w:t>
      </w:r>
      <w:r w:rsidR="38AF391D">
        <w:t xml:space="preserve"> </w:t>
      </w:r>
      <w:r w:rsidR="4DED81FC">
        <w:t>assess the</w:t>
      </w:r>
      <w:r w:rsidR="2ABC1B82">
        <w:t xml:space="preserve"> frequency</w:t>
      </w:r>
      <w:r w:rsidR="090C1D6C">
        <w:t xml:space="preserve">, </w:t>
      </w:r>
      <w:proofErr w:type="gramStart"/>
      <w:r w:rsidR="090C1D6C">
        <w:t>magnitude</w:t>
      </w:r>
      <w:proofErr w:type="gramEnd"/>
      <w:r w:rsidR="090C1D6C">
        <w:t xml:space="preserve"> and quality</w:t>
      </w:r>
      <w:r w:rsidR="2ABC1B82">
        <w:t xml:space="preserve"> of discharges</w:t>
      </w:r>
      <w:r w:rsidR="1831A809">
        <w:t xml:space="preserve"> from mine water </w:t>
      </w:r>
      <w:r w:rsidR="49B3CBA0">
        <w:t>operations</w:t>
      </w:r>
      <w:r w:rsidR="572C2B1B">
        <w:t xml:space="preserve">, but not on the impacts of these discharges on downstream receiving waters. </w:t>
      </w:r>
      <w:r w:rsidR="4E23CE2B">
        <w:t xml:space="preserve">While the general modelling approach used to assess impacts on </w:t>
      </w:r>
      <w:r w:rsidR="135ED416">
        <w:t xml:space="preserve">frequent and rare </w:t>
      </w:r>
      <w:r w:rsidR="4E23CE2B">
        <w:t xml:space="preserve">floods </w:t>
      </w:r>
      <w:r w:rsidR="5DA1F740">
        <w:t>is reasonable, the</w:t>
      </w:r>
      <w:r w:rsidR="5B28568C">
        <w:t>se</w:t>
      </w:r>
      <w:r w:rsidR="5DA1F740">
        <w:t xml:space="preserve"> </w:t>
      </w:r>
      <w:r w:rsidR="5DA1F740" w:rsidRPr="00533B8C">
        <w:t xml:space="preserve">estimates are </w:t>
      </w:r>
      <w:r w:rsidR="1FB4457E" w:rsidRPr="00533B8C">
        <w:t xml:space="preserve">heavily </w:t>
      </w:r>
      <w:r w:rsidR="5DA1F740" w:rsidRPr="00533B8C">
        <w:t>dependent</w:t>
      </w:r>
      <w:r w:rsidR="5DA1F740">
        <w:t xml:space="preserve"> on the </w:t>
      </w:r>
      <w:r w:rsidR="4E5A4A54">
        <w:t xml:space="preserve">defensibility of the predicted changes </w:t>
      </w:r>
      <w:r w:rsidR="127DE701">
        <w:t xml:space="preserve">to </w:t>
      </w:r>
      <w:r w:rsidR="211F62F6">
        <w:t xml:space="preserve">overland and in-stream </w:t>
      </w:r>
      <w:r w:rsidR="127DE701">
        <w:t xml:space="preserve">flow pathways </w:t>
      </w:r>
      <w:r w:rsidR="69620346">
        <w:t xml:space="preserve">resulting from </w:t>
      </w:r>
      <w:r w:rsidR="4E5A4A54">
        <w:t xml:space="preserve">subsidence. </w:t>
      </w:r>
      <w:r w:rsidR="5315C0D9">
        <w:t>As t</w:t>
      </w:r>
      <w:r w:rsidR="1A07522A">
        <w:t xml:space="preserve">he </w:t>
      </w:r>
      <w:r w:rsidR="25B6C1F1">
        <w:t xml:space="preserve">predicted </w:t>
      </w:r>
      <w:r w:rsidR="5A9F97C7">
        <w:t xml:space="preserve">impacts of subsidence on the </w:t>
      </w:r>
      <w:r w:rsidR="25B6C1F1">
        <w:t xml:space="preserve">terrain are subject to considerable uncertainty, </w:t>
      </w:r>
      <w:r w:rsidR="45A12EBA">
        <w:t xml:space="preserve">the IESC has low </w:t>
      </w:r>
      <w:r w:rsidR="4095F9F2">
        <w:t xml:space="preserve">confidence in the </w:t>
      </w:r>
      <w:r w:rsidR="1AF52F4B">
        <w:t xml:space="preserve">predicted impacts on surface water resources, which includes surface water </w:t>
      </w:r>
      <w:r w:rsidR="60D6B56D">
        <w:t>flows</w:t>
      </w:r>
      <w:r w:rsidR="1AF52F4B">
        <w:t>, flood impacts,</w:t>
      </w:r>
      <w:r w:rsidR="5A0125AE">
        <w:t xml:space="preserve"> </w:t>
      </w:r>
      <w:r w:rsidR="518E4D43">
        <w:t>and the fate of seepage flows. Further details on these issues are described below.</w:t>
      </w:r>
    </w:p>
    <w:p w14:paraId="029BE8C8" w14:textId="45DB6B07" w:rsidR="00B50D2D" w:rsidRPr="008D55ED" w:rsidRDefault="00B50D2D" w:rsidP="00B50D2D">
      <w:pPr>
        <w:pStyle w:val="ListNumber"/>
        <w:ind w:left="0" w:firstLine="0"/>
      </w:pPr>
      <w:r w:rsidRPr="008D55ED">
        <w:rPr>
          <w:i/>
          <w:iCs/>
        </w:rPr>
        <w:t>Mine</w:t>
      </w:r>
      <w:r w:rsidR="27574529" w:rsidRPr="008D55ED">
        <w:rPr>
          <w:i/>
          <w:iCs/>
        </w:rPr>
        <w:t>-</w:t>
      </w:r>
      <w:r w:rsidRPr="008D55ED">
        <w:rPr>
          <w:i/>
          <w:iCs/>
        </w:rPr>
        <w:t>affect</w:t>
      </w:r>
      <w:r w:rsidR="002352E2" w:rsidRPr="008D55ED">
        <w:rPr>
          <w:i/>
          <w:iCs/>
        </w:rPr>
        <w:t>ed</w:t>
      </w:r>
      <w:r w:rsidRPr="008D55ED">
        <w:rPr>
          <w:i/>
          <w:iCs/>
        </w:rPr>
        <w:t xml:space="preserve"> discharges</w:t>
      </w:r>
    </w:p>
    <w:p w14:paraId="6ED5A196" w14:textId="3561B3A4" w:rsidR="00A67BC0" w:rsidRPr="008D55ED" w:rsidRDefault="2CB7203E" w:rsidP="2B925C29">
      <w:pPr>
        <w:pStyle w:val="ListNumber"/>
        <w:numPr>
          <w:ilvl w:val="0"/>
          <w:numId w:val="12"/>
        </w:numPr>
        <w:tabs>
          <w:tab w:val="left" w:pos="254"/>
        </w:tabs>
        <w:autoSpaceDE/>
        <w:autoSpaceDN/>
        <w:adjustRightInd/>
        <w:rPr>
          <w:rFonts w:eastAsia="Arial"/>
        </w:rPr>
      </w:pPr>
      <w:r>
        <w:t xml:space="preserve">The proposed project has the potential to increase the frequency and magnitude of discharges </w:t>
      </w:r>
      <w:r w:rsidR="6A01ADB1" w:rsidRPr="6E156A77">
        <w:rPr>
          <w:rFonts w:eastAsia="Arial"/>
        </w:rPr>
        <w:t xml:space="preserve">from the </w:t>
      </w:r>
      <w:proofErr w:type="spellStart"/>
      <w:r w:rsidR="6A01ADB1" w:rsidRPr="6E156A77">
        <w:rPr>
          <w:rFonts w:eastAsia="Arial"/>
        </w:rPr>
        <w:t>Newstan</w:t>
      </w:r>
      <w:proofErr w:type="spellEnd"/>
      <w:r w:rsidR="6A01ADB1" w:rsidRPr="6E156A77">
        <w:rPr>
          <w:rFonts w:eastAsia="Arial"/>
        </w:rPr>
        <w:t xml:space="preserve"> Colliery Surface Site </w:t>
      </w:r>
      <w:r>
        <w:t xml:space="preserve">to LT Creek via </w:t>
      </w:r>
      <w:proofErr w:type="spellStart"/>
      <w:r>
        <w:t>Newstan</w:t>
      </w:r>
      <w:proofErr w:type="spellEnd"/>
      <w:r>
        <w:t xml:space="preserve"> LDP001 </w:t>
      </w:r>
      <w:r w:rsidR="2FB35A9D">
        <w:t>(</w:t>
      </w:r>
      <w:r w:rsidR="08CEA124">
        <w:t xml:space="preserve">from </w:t>
      </w:r>
      <w:r w:rsidR="2FB35A9D">
        <w:t>11</w:t>
      </w:r>
      <w:r w:rsidR="5644D414">
        <w:t xml:space="preserve"> </w:t>
      </w:r>
      <w:r w:rsidR="08CEA124">
        <w:t>ML/</w:t>
      </w:r>
      <w:r w:rsidR="22506DEB">
        <w:t>day</w:t>
      </w:r>
      <w:r w:rsidR="08CEA124">
        <w:t xml:space="preserve"> to </w:t>
      </w:r>
      <w:r w:rsidR="22506DEB">
        <w:t>14</w:t>
      </w:r>
      <w:r w:rsidR="2FB35A9D">
        <w:t xml:space="preserve"> ML/</w:t>
      </w:r>
      <w:r w:rsidR="22506DEB">
        <w:t>day</w:t>
      </w:r>
      <w:r w:rsidR="2FB35A9D">
        <w:t xml:space="preserve">) </w:t>
      </w:r>
      <w:r>
        <w:t xml:space="preserve">and Stony Creek via </w:t>
      </w:r>
      <w:proofErr w:type="spellStart"/>
      <w:r>
        <w:t>Newstan</w:t>
      </w:r>
      <w:proofErr w:type="spellEnd"/>
      <w:r>
        <w:t xml:space="preserve"> LDP017</w:t>
      </w:r>
      <w:r w:rsidR="32A738D6">
        <w:t>.</w:t>
      </w:r>
      <w:r>
        <w:t xml:space="preserve"> An increase in the salt load is </w:t>
      </w:r>
      <w:r w:rsidR="32A738D6">
        <w:t>predicted to occur</w:t>
      </w:r>
      <w:r>
        <w:t xml:space="preserve"> with the additional discharge volumes. The increased salt loads associated with the increased discharge volumes from </w:t>
      </w:r>
      <w:proofErr w:type="spellStart"/>
      <w:r>
        <w:t>Newstan</w:t>
      </w:r>
      <w:proofErr w:type="spellEnd"/>
      <w:r>
        <w:t xml:space="preserve"> LDP001 and LDP017 are stated by the proponent to have a negligible impact on water quality in the receiving environment of Lake Macquarie</w:t>
      </w:r>
      <w:r w:rsidR="5D034383">
        <w:t xml:space="preserve"> (GHD 2020, App. K, p. 99)</w:t>
      </w:r>
      <w:r>
        <w:t>. However, t</w:t>
      </w:r>
      <w:r w:rsidR="61EBC249">
        <w:t xml:space="preserve">he proponent has not considered the potential impacts </w:t>
      </w:r>
      <w:r w:rsidR="00C973E3">
        <w:t xml:space="preserve">that </w:t>
      </w:r>
      <w:r w:rsidR="32A738D6">
        <w:t>the increased salt load</w:t>
      </w:r>
      <w:r w:rsidR="07A6E67A">
        <w:t>s</w:t>
      </w:r>
      <w:r w:rsidR="32A738D6">
        <w:t xml:space="preserve"> will have on </w:t>
      </w:r>
      <w:r>
        <w:t xml:space="preserve">LT and Stony </w:t>
      </w:r>
      <w:r w:rsidR="29CD2AA1">
        <w:t>c</w:t>
      </w:r>
      <w:r>
        <w:t>reek</w:t>
      </w:r>
      <w:r w:rsidR="695A3CCF">
        <w:t>s</w:t>
      </w:r>
      <w:r w:rsidR="54BCCF45">
        <w:t xml:space="preserve"> or the cumulative impacts on the receiving environment of Lake Macquarie.</w:t>
      </w:r>
      <w:r w:rsidR="4A1A9197" w:rsidRPr="6E156A77">
        <w:rPr>
          <w:rFonts w:eastAsia="Arial"/>
        </w:rPr>
        <w:t xml:space="preserve"> These impacts should be considered, especially those on riparian vegetation, </w:t>
      </w:r>
      <w:proofErr w:type="gramStart"/>
      <w:r w:rsidR="4A1A9197" w:rsidRPr="6E156A77">
        <w:rPr>
          <w:rFonts w:eastAsia="Arial"/>
        </w:rPr>
        <w:t>aquatic</w:t>
      </w:r>
      <w:proofErr w:type="gramEnd"/>
      <w:r w:rsidR="4A1A9197" w:rsidRPr="6E156A77">
        <w:rPr>
          <w:rFonts w:eastAsia="Arial"/>
        </w:rPr>
        <w:t xml:space="preserve"> and estuarine macroinvertebrates and associated </w:t>
      </w:r>
      <w:proofErr w:type="spellStart"/>
      <w:r w:rsidR="4A1A9197" w:rsidRPr="6E156A77">
        <w:rPr>
          <w:rFonts w:eastAsia="Arial"/>
        </w:rPr>
        <w:t>foodwebs</w:t>
      </w:r>
      <w:proofErr w:type="spellEnd"/>
      <w:r w:rsidR="58C12523">
        <w:t>.</w:t>
      </w:r>
    </w:p>
    <w:p w14:paraId="7396CC3C" w14:textId="003573D2" w:rsidR="00DD0345" w:rsidRPr="008D55ED" w:rsidRDefault="1F934A02" w:rsidP="0391982D">
      <w:pPr>
        <w:pStyle w:val="ListNumber"/>
        <w:numPr>
          <w:ilvl w:val="0"/>
          <w:numId w:val="12"/>
        </w:numPr>
        <w:tabs>
          <w:tab w:val="left" w:pos="254"/>
        </w:tabs>
        <w:autoSpaceDE/>
        <w:autoSpaceDN/>
        <w:adjustRightInd/>
        <w:rPr>
          <w:rFonts w:eastAsia="Arial"/>
        </w:rPr>
      </w:pPr>
      <w:bookmarkStart w:id="3" w:name="_Hlk85206878"/>
      <w:r>
        <w:t xml:space="preserve">The proponent states that uncontrolled discharges </w:t>
      </w:r>
      <w:r w:rsidR="00533B8C">
        <w:t xml:space="preserve">at LDP009 </w:t>
      </w:r>
      <w:r>
        <w:t xml:space="preserve">from the Awaba </w:t>
      </w:r>
      <w:r w:rsidR="29ED8549">
        <w:t>Pollution Control Dam</w:t>
      </w:r>
      <w:r>
        <w:t xml:space="preserve"> into Stony Creek will </w:t>
      </w:r>
      <w:bookmarkEnd w:id="3"/>
      <w:r>
        <w:t xml:space="preserve">occur every five days or if rainfall exceeds the design capacity of the </w:t>
      </w:r>
      <w:r w:rsidR="40D85148" w:rsidRPr="6E156A77">
        <w:rPr>
          <w:rFonts w:eastAsia="Arial"/>
        </w:rPr>
        <w:t xml:space="preserve">storages of </w:t>
      </w:r>
      <w:r>
        <w:t>dirty surface water (GHD 2020, App. K, p. 99). The proponent has</w:t>
      </w:r>
      <w:r w:rsidR="33C0B339">
        <w:t xml:space="preserve"> </w:t>
      </w:r>
      <w:r>
        <w:t>n</w:t>
      </w:r>
      <w:r w:rsidR="14E9ACA2">
        <w:t>o</w:t>
      </w:r>
      <w:r>
        <w:t xml:space="preserve">t considered the </w:t>
      </w:r>
      <w:r w:rsidR="39E4DDBF" w:rsidRPr="6E156A77">
        <w:rPr>
          <w:rFonts w:eastAsia="Arial"/>
        </w:rPr>
        <w:t xml:space="preserve">potential </w:t>
      </w:r>
      <w:r>
        <w:t xml:space="preserve">impacts on the water quality of </w:t>
      </w:r>
      <w:r w:rsidR="4C634A15">
        <w:t xml:space="preserve">Stony Creek, </w:t>
      </w:r>
      <w:r>
        <w:t xml:space="preserve">Fennell Bay and Lake Macquarie from </w:t>
      </w:r>
      <w:r w:rsidR="29D6AE82">
        <w:t>controlled and uncontrolled discharges</w:t>
      </w:r>
      <w:r>
        <w:t xml:space="preserve"> from the Awaba Pollution Control Dam. </w:t>
      </w:r>
      <w:r w:rsidR="1C9A2151">
        <w:t>T</w:t>
      </w:r>
      <w:r>
        <w:t xml:space="preserve">he proponent should consider what impacts controlled and uncontrolled discharges from the </w:t>
      </w:r>
      <w:r w:rsidR="78D64840">
        <w:t xml:space="preserve">Awaba Pollution Control Dam </w:t>
      </w:r>
      <w:r w:rsidR="3544B02B">
        <w:t>may</w:t>
      </w:r>
      <w:r w:rsidR="78D64840">
        <w:t xml:space="preserve"> have on the water quality</w:t>
      </w:r>
      <w:r w:rsidR="28220FAB" w:rsidRPr="6E156A77">
        <w:rPr>
          <w:rFonts w:eastAsia="Arial"/>
        </w:rPr>
        <w:t>, biota and aquatic ecosystems</w:t>
      </w:r>
      <w:r w:rsidR="78D64840">
        <w:t xml:space="preserve"> of </w:t>
      </w:r>
      <w:r w:rsidR="78193F2A">
        <w:t xml:space="preserve">Stony Creek, </w:t>
      </w:r>
      <w:r w:rsidR="78D64840">
        <w:t>Fennell Bay and Lake Macquarie.</w:t>
      </w:r>
    </w:p>
    <w:p w14:paraId="79C095CD" w14:textId="77777777" w:rsidR="001A79B6" w:rsidRPr="008D55ED" w:rsidRDefault="001A79B6" w:rsidP="001A79B6">
      <w:pPr>
        <w:pStyle w:val="ListNumber"/>
        <w:ind w:left="0" w:firstLine="0"/>
        <w:rPr>
          <w:i/>
          <w:iCs/>
        </w:rPr>
      </w:pPr>
      <w:r w:rsidRPr="008D55ED">
        <w:rPr>
          <w:i/>
          <w:iCs/>
        </w:rPr>
        <w:t xml:space="preserve">Surface water quality data </w:t>
      </w:r>
    </w:p>
    <w:p w14:paraId="67AB7DBC" w14:textId="20300E86" w:rsidR="001A79B6" w:rsidRPr="008D55ED" w:rsidRDefault="00533B8C" w:rsidP="000A377E">
      <w:pPr>
        <w:pStyle w:val="ListNumber"/>
        <w:numPr>
          <w:ilvl w:val="0"/>
          <w:numId w:val="12"/>
        </w:numPr>
        <w:tabs>
          <w:tab w:val="left" w:pos="254"/>
        </w:tabs>
        <w:autoSpaceDE/>
        <w:autoSpaceDN/>
        <w:adjustRightInd/>
      </w:pPr>
      <w:r>
        <w:t>T</w:t>
      </w:r>
      <w:r w:rsidR="32F852B1">
        <w:t xml:space="preserve">he current 2019 dataset used for the hydrologic models should also include 2020 rainfall intensity and temporal pattern data to better reflect </w:t>
      </w:r>
      <w:r w:rsidR="49E56614">
        <w:t>the most recent</w:t>
      </w:r>
      <w:r w:rsidR="32F852B1">
        <w:t xml:space="preserve"> rainfall </w:t>
      </w:r>
      <w:r w:rsidR="49E56614">
        <w:t xml:space="preserve">events </w:t>
      </w:r>
      <w:r w:rsidR="32F852B1">
        <w:t>and other climat</w:t>
      </w:r>
      <w:r w:rsidR="2F0AF7BD">
        <w:t>ic</w:t>
      </w:r>
      <w:r w:rsidR="32F852B1">
        <w:t xml:space="preserve"> conditions. </w:t>
      </w:r>
    </w:p>
    <w:p w14:paraId="4E482247" w14:textId="71F14351" w:rsidR="00B50D2D" w:rsidRPr="008D55ED" w:rsidRDefault="004036AC" w:rsidP="00B50D2D">
      <w:pPr>
        <w:pStyle w:val="ListNumber"/>
        <w:ind w:left="0" w:firstLine="0"/>
      </w:pPr>
      <w:r w:rsidRPr="008D55ED">
        <w:rPr>
          <w:i/>
          <w:iCs/>
        </w:rPr>
        <w:t xml:space="preserve">Awaba </w:t>
      </w:r>
      <w:r w:rsidR="0020309B">
        <w:rPr>
          <w:i/>
          <w:iCs/>
        </w:rPr>
        <w:t>s</w:t>
      </w:r>
      <w:r w:rsidRPr="008D55ED">
        <w:rPr>
          <w:i/>
          <w:iCs/>
        </w:rPr>
        <w:t>eepage</w:t>
      </w:r>
      <w:r w:rsidR="002352E2" w:rsidRPr="008D55ED">
        <w:t xml:space="preserve"> </w:t>
      </w:r>
    </w:p>
    <w:p w14:paraId="5B18FB74" w14:textId="24443546" w:rsidR="001F67BE" w:rsidRPr="008D55ED" w:rsidRDefault="6D2A7D69" w:rsidP="0391982D">
      <w:pPr>
        <w:pStyle w:val="ListNumber"/>
        <w:numPr>
          <w:ilvl w:val="0"/>
          <w:numId w:val="12"/>
        </w:numPr>
        <w:tabs>
          <w:tab w:val="left" w:pos="254"/>
        </w:tabs>
        <w:autoSpaceDE/>
        <w:autoSpaceDN/>
        <w:adjustRightInd/>
        <w:rPr>
          <w:rFonts w:eastAsia="Arial"/>
        </w:rPr>
      </w:pPr>
      <w:r>
        <w:t>T</w:t>
      </w:r>
      <w:r w:rsidR="1E70738E">
        <w:t xml:space="preserve">he proposed project has the potential to result in enhanced infiltration of water from the Eraring </w:t>
      </w:r>
      <w:r w:rsidR="0A9032F2">
        <w:t>Ash Dam</w:t>
      </w:r>
      <w:r w:rsidR="1E70738E">
        <w:t xml:space="preserve"> to the </w:t>
      </w:r>
      <w:r w:rsidR="0A9032F2">
        <w:t>Awaba Underground Void</w:t>
      </w:r>
      <w:r w:rsidR="1E70738E">
        <w:t xml:space="preserve">. This water would migrate through the </w:t>
      </w:r>
      <w:r w:rsidR="075D232C">
        <w:t xml:space="preserve">Awaba </w:t>
      </w:r>
      <w:r w:rsidR="38D7E8A1">
        <w:t>s</w:t>
      </w:r>
      <w:r w:rsidR="075D232C">
        <w:t>eepage</w:t>
      </w:r>
      <w:r w:rsidR="1E70738E">
        <w:t xml:space="preserve">, mix with discharge from Cooranbong Entry Site and flow into Muddy </w:t>
      </w:r>
      <w:r>
        <w:t>L</w:t>
      </w:r>
      <w:r w:rsidR="1E70738E">
        <w:t xml:space="preserve">ake via an unnamed tributary. </w:t>
      </w:r>
      <w:r w:rsidR="2055EF13">
        <w:t xml:space="preserve">It is noted in the </w:t>
      </w:r>
      <w:proofErr w:type="spellStart"/>
      <w:r w:rsidR="0A9032F2">
        <w:t>Hydrogeotechnical</w:t>
      </w:r>
      <w:proofErr w:type="spellEnd"/>
      <w:r w:rsidR="0A9032F2">
        <w:t xml:space="preserve"> Assessment</w:t>
      </w:r>
      <w:r w:rsidR="2055EF13">
        <w:t xml:space="preserve"> (GHD 2020, App. I, p. 3) that the long-term impacts of the project could result in the </w:t>
      </w:r>
      <w:r w:rsidR="075D232C">
        <w:t xml:space="preserve">Awaba </w:t>
      </w:r>
      <w:r w:rsidR="61BB1CCC">
        <w:t>s</w:t>
      </w:r>
      <w:r w:rsidR="075D232C">
        <w:t>eepage</w:t>
      </w:r>
      <w:r w:rsidR="2055EF13">
        <w:t xml:space="preserve"> being diverted to the </w:t>
      </w:r>
      <w:proofErr w:type="spellStart"/>
      <w:r w:rsidR="2055EF13">
        <w:t>Newstan</w:t>
      </w:r>
      <w:proofErr w:type="spellEnd"/>
      <w:r w:rsidR="2055EF13">
        <w:t xml:space="preserve"> overflow point. T</w:t>
      </w:r>
      <w:r w:rsidR="1E70738E">
        <w:t xml:space="preserve">he </w:t>
      </w:r>
      <w:r w:rsidR="1E70738E">
        <w:lastRenderedPageBreak/>
        <w:t>proponent has</w:t>
      </w:r>
      <w:r w:rsidR="29489638">
        <w:t xml:space="preserve"> </w:t>
      </w:r>
      <w:r w:rsidR="1E70738E">
        <w:t>n</w:t>
      </w:r>
      <w:r w:rsidR="30AD155A">
        <w:t>o</w:t>
      </w:r>
      <w:r w:rsidR="1E70738E">
        <w:t xml:space="preserve">t </w:t>
      </w:r>
      <w:r w:rsidR="50F9F2AB">
        <w:t xml:space="preserve">assessed </w:t>
      </w:r>
      <w:r w:rsidR="1E70738E">
        <w:t xml:space="preserve">the </w:t>
      </w:r>
      <w:r w:rsidR="50F9F2AB">
        <w:t>changes</w:t>
      </w:r>
      <w:r w:rsidR="32F852B1">
        <w:t xml:space="preserve"> in</w:t>
      </w:r>
      <w:r w:rsidR="1E70738E">
        <w:t xml:space="preserve"> flow from the </w:t>
      </w:r>
      <w:r w:rsidR="075D232C">
        <w:t xml:space="preserve">Awaba </w:t>
      </w:r>
      <w:r w:rsidR="56CC982C">
        <w:t>s</w:t>
      </w:r>
      <w:r w:rsidR="075D232C">
        <w:t>eepage</w:t>
      </w:r>
      <w:r w:rsidR="1E70738E">
        <w:t xml:space="preserve"> caused by the new underground workings </w:t>
      </w:r>
      <w:r w:rsidR="7B869D22" w:rsidRPr="6E156A77">
        <w:rPr>
          <w:rFonts w:eastAsia="Arial"/>
        </w:rPr>
        <w:t>or</w:t>
      </w:r>
      <w:r w:rsidR="1E70738E">
        <w:t xml:space="preserve"> how such </w:t>
      </w:r>
      <w:r w:rsidR="50F9F2AB">
        <w:t>changes in flow</w:t>
      </w:r>
      <w:r w:rsidR="1E70738E">
        <w:t xml:space="preserve"> </w:t>
      </w:r>
      <w:r w:rsidR="50F9F2AB">
        <w:t>may</w:t>
      </w:r>
      <w:r w:rsidR="1E70738E">
        <w:t xml:space="preserve"> affect the water quality flowing into Muddy </w:t>
      </w:r>
      <w:r>
        <w:t>L</w:t>
      </w:r>
      <w:r w:rsidR="1E70738E">
        <w:t xml:space="preserve">ake. </w:t>
      </w:r>
    </w:p>
    <w:p w14:paraId="70621510" w14:textId="44C58CF9" w:rsidR="00990617" w:rsidRPr="008D55ED" w:rsidRDefault="67D4D4CE" w:rsidP="2B925C29">
      <w:pPr>
        <w:pStyle w:val="ListNumber"/>
        <w:numPr>
          <w:ilvl w:val="0"/>
          <w:numId w:val="12"/>
        </w:numPr>
        <w:tabs>
          <w:tab w:val="left" w:pos="254"/>
        </w:tabs>
        <w:autoSpaceDE/>
        <w:autoSpaceDN/>
        <w:adjustRightInd/>
        <w:rPr>
          <w:rFonts w:eastAsia="Arial"/>
        </w:rPr>
      </w:pPr>
      <w:r>
        <w:t>M</w:t>
      </w:r>
      <w:r w:rsidR="7B61E548">
        <w:t xml:space="preserve">etal </w:t>
      </w:r>
      <w:proofErr w:type="spellStart"/>
      <w:r w:rsidR="7B61E548">
        <w:t>sulfide</w:t>
      </w:r>
      <w:proofErr w:type="spellEnd"/>
      <w:r w:rsidR="7B61E548">
        <w:t xml:space="preserve"> oxidation</w:t>
      </w:r>
      <w:r>
        <w:t xml:space="preserve"> and acid generation</w:t>
      </w:r>
      <w:r w:rsidR="7B61E548">
        <w:t xml:space="preserve"> </w:t>
      </w:r>
      <w:r>
        <w:t>was previously observed in 2014</w:t>
      </w:r>
      <w:r w:rsidR="7B61E548">
        <w:t xml:space="preserve"> within the </w:t>
      </w:r>
      <w:r w:rsidR="0A9032F2">
        <w:t xml:space="preserve">Awaba Underground Void </w:t>
      </w:r>
      <w:r>
        <w:t xml:space="preserve">(GHD 2020, App. K, </w:t>
      </w:r>
      <w:r w:rsidR="00B64D01">
        <w:t>App.</w:t>
      </w:r>
      <w:r>
        <w:t xml:space="preserve"> C, p. 21). This resulted in a spatially limited impact on the unnamed tributary of Muddy Lake, where metals precipitated before entering the lake. The water released during this event had a low pH, elevated</w:t>
      </w:r>
      <w:r w:rsidR="36E93024" w:rsidRPr="6E156A77">
        <w:rPr>
          <w:rFonts w:eastAsia="Arial"/>
        </w:rPr>
        <w:t xml:space="preserve"> electrical conductivity (</w:t>
      </w:r>
      <w:r>
        <w:t>EC</w:t>
      </w:r>
      <w:r w:rsidR="1928D466">
        <w:t>)</w:t>
      </w:r>
      <w:r>
        <w:t xml:space="preserve">, and elevated concentrations of potentially ecotoxic metals, </w:t>
      </w:r>
      <w:r w:rsidR="1DCD9A0A">
        <w:t xml:space="preserve">such as </w:t>
      </w:r>
      <w:r>
        <w:t>nickel and zinc.</w:t>
      </w:r>
      <w:r w:rsidR="17CD739C">
        <w:t xml:space="preserve"> The proponent </w:t>
      </w:r>
      <w:r w:rsidR="301CCFF2">
        <w:t xml:space="preserve">should assess </w:t>
      </w:r>
      <w:r w:rsidR="17CD739C">
        <w:t xml:space="preserve">the potential ecological and surface water </w:t>
      </w:r>
      <w:r w:rsidR="63501087">
        <w:t xml:space="preserve">quality </w:t>
      </w:r>
      <w:r w:rsidR="17CD739C">
        <w:t xml:space="preserve">impacts to Muddy </w:t>
      </w:r>
      <w:r w:rsidR="6D2A7D69">
        <w:t>L</w:t>
      </w:r>
      <w:r w:rsidR="17CD739C">
        <w:t xml:space="preserve">ake and the unnamed tributary if metal </w:t>
      </w:r>
      <w:proofErr w:type="spellStart"/>
      <w:r w:rsidR="17CD739C">
        <w:t>sulfide</w:t>
      </w:r>
      <w:proofErr w:type="spellEnd"/>
      <w:r w:rsidR="17CD739C">
        <w:t xml:space="preserve"> oxidation and acid generation were to occur in the </w:t>
      </w:r>
      <w:r w:rsidR="0A9032F2">
        <w:t xml:space="preserve">Awaba Underground Void </w:t>
      </w:r>
      <w:r w:rsidR="17CD739C">
        <w:t xml:space="preserve">again. </w:t>
      </w:r>
    </w:p>
    <w:p w14:paraId="6130A758" w14:textId="3AE70196" w:rsidR="001826F3" w:rsidRPr="008D55ED" w:rsidRDefault="001826F3" w:rsidP="001826F3">
      <w:pPr>
        <w:pStyle w:val="ListNumber"/>
        <w:ind w:left="0" w:firstLine="0"/>
        <w:rPr>
          <w:i/>
          <w:iCs/>
        </w:rPr>
      </w:pPr>
      <w:r w:rsidRPr="008D55ED">
        <w:rPr>
          <w:i/>
          <w:iCs/>
        </w:rPr>
        <w:t>Subsidence</w:t>
      </w:r>
      <w:r w:rsidR="00B069FB" w:rsidRPr="008D55ED">
        <w:rPr>
          <w:i/>
          <w:iCs/>
        </w:rPr>
        <w:t>-</w:t>
      </w:r>
      <w:r w:rsidRPr="008D55ED">
        <w:rPr>
          <w:i/>
          <w:iCs/>
        </w:rPr>
        <w:t>related impacts</w:t>
      </w:r>
    </w:p>
    <w:p w14:paraId="2290BB1B" w14:textId="051B1F33" w:rsidR="001826F3" w:rsidRPr="005353B4" w:rsidRDefault="5EF7F2A1" w:rsidP="2B925C29">
      <w:pPr>
        <w:pStyle w:val="ListNumber"/>
        <w:numPr>
          <w:ilvl w:val="0"/>
          <w:numId w:val="12"/>
        </w:numPr>
        <w:tabs>
          <w:tab w:val="left" w:pos="254"/>
        </w:tabs>
        <w:autoSpaceDE/>
        <w:autoSpaceDN/>
        <w:adjustRightInd/>
        <w:rPr>
          <w:rFonts w:eastAsia="Arial"/>
        </w:rPr>
      </w:pPr>
      <w:r>
        <w:t>The project area is predicted to experience</w:t>
      </w:r>
      <w:r w:rsidR="1DCD9A0A">
        <w:t xml:space="preserve"> vertical</w:t>
      </w:r>
      <w:r>
        <w:t xml:space="preserve"> subsidence which could increase ponding areas</w:t>
      </w:r>
      <w:r w:rsidR="1DCD9A0A">
        <w:t xml:space="preserve"> and low-level valley-related </w:t>
      </w:r>
      <w:proofErr w:type="spellStart"/>
      <w:r w:rsidR="1DCD9A0A">
        <w:t>upsidence</w:t>
      </w:r>
      <w:proofErr w:type="spellEnd"/>
      <w:r>
        <w:t xml:space="preserve"> (GHD 2020, App. H). These impacts could </w:t>
      </w:r>
      <w:r w:rsidR="39AAB2C3">
        <w:t>result in</w:t>
      </w:r>
      <w:r>
        <w:t xml:space="preserve"> changes and decreases of flow in Kilaben Creek</w:t>
      </w:r>
      <w:r w:rsidR="297A25AA">
        <w:t xml:space="preserve"> </w:t>
      </w:r>
      <w:r w:rsidR="297A25AA" w:rsidRPr="6E156A77">
        <w:rPr>
          <w:rFonts w:eastAsia="Arial"/>
        </w:rPr>
        <w:t>(</w:t>
      </w:r>
      <w:r w:rsidR="1DCD9A0A" w:rsidRPr="6E156A77">
        <w:rPr>
          <w:rFonts w:eastAsia="Arial"/>
        </w:rPr>
        <w:t>that drains into the</w:t>
      </w:r>
      <w:r w:rsidR="297A25AA" w:rsidRPr="6E156A77">
        <w:rPr>
          <w:rFonts w:eastAsia="Arial"/>
        </w:rPr>
        <w:t xml:space="preserve"> Awaba Biodiversity Conservation Area)</w:t>
      </w:r>
      <w:r>
        <w:t xml:space="preserve">, Stony Creek, Stockyard Creek and Crooked Creek as well as </w:t>
      </w:r>
      <w:proofErr w:type="gramStart"/>
      <w:r>
        <w:t>a number of</w:t>
      </w:r>
      <w:proofErr w:type="gramEnd"/>
      <w:r>
        <w:t xml:space="preserve"> unnamed water courses in the project area. The proponent should investigate any potential surface hydrology impacts associated with the predicted subsidence, regardless of relative size. Alterations such as ponding, enhanced surface-groundwater interactions, increased erosion and sediment transport</w:t>
      </w:r>
      <w:r w:rsidR="7D6288AA">
        <w:t xml:space="preserve">, </w:t>
      </w:r>
      <w:r w:rsidR="34E133D8">
        <w:t>changes to lateral sub-surface and surface flow pathways</w:t>
      </w:r>
      <w:r w:rsidR="69D2831E" w:rsidRPr="6E156A77">
        <w:rPr>
          <w:rFonts w:eastAsia="Arial"/>
        </w:rPr>
        <w:t xml:space="preserve"> due to subsidence and off-channel ponding in the catchment</w:t>
      </w:r>
      <w:r w:rsidR="34E133D8">
        <w:t>,</w:t>
      </w:r>
      <w:r>
        <w:t xml:space="preserve"> and </w:t>
      </w:r>
      <w:r w:rsidR="4DD12131" w:rsidRPr="6E156A77">
        <w:rPr>
          <w:rFonts w:eastAsia="Arial"/>
        </w:rPr>
        <w:t xml:space="preserve">impaired </w:t>
      </w:r>
      <w:r>
        <w:t xml:space="preserve">water quality should be considered. </w:t>
      </w:r>
      <w:r w:rsidR="3DC18065" w:rsidRPr="005353B4">
        <w:rPr>
          <w:rFonts w:eastAsia="Arial"/>
        </w:rPr>
        <w:t xml:space="preserve">Furthermore, changes to ecologically relevant components of streamflow (e.g., duration of low- and zero-flow periods) are likely to affect the aquatic and riparian biota of these ephemeral streams (reviewed in </w:t>
      </w:r>
      <w:proofErr w:type="spellStart"/>
      <w:r w:rsidR="3DC18065" w:rsidRPr="005353B4">
        <w:rPr>
          <w:rFonts w:eastAsia="Arial"/>
        </w:rPr>
        <w:t>Datry</w:t>
      </w:r>
      <w:proofErr w:type="spellEnd"/>
      <w:r w:rsidR="3DC18065" w:rsidRPr="005353B4">
        <w:rPr>
          <w:rFonts w:eastAsia="Arial"/>
        </w:rPr>
        <w:t xml:space="preserve"> et al. 2017) and should be assessed by the proponent</w:t>
      </w:r>
      <w:r w:rsidRPr="005353B4">
        <w:t xml:space="preserve">. These impacts should also consider the cumulative impacts from the historical </w:t>
      </w:r>
      <w:proofErr w:type="spellStart"/>
      <w:r w:rsidRPr="005353B4">
        <w:t>Newstan</w:t>
      </w:r>
      <w:proofErr w:type="spellEnd"/>
      <w:r w:rsidRPr="005353B4">
        <w:t xml:space="preserve"> activities</w:t>
      </w:r>
      <w:proofErr w:type="gramStart"/>
      <w:r w:rsidRPr="005353B4">
        <w:t>, in particular</w:t>
      </w:r>
      <w:r w:rsidR="7AC232E3" w:rsidRPr="005353B4">
        <w:t>,</w:t>
      </w:r>
      <w:r w:rsidRPr="005353B4">
        <w:t xml:space="preserve"> predicted</w:t>
      </w:r>
      <w:proofErr w:type="gramEnd"/>
      <w:r w:rsidRPr="005353B4">
        <w:t xml:space="preserve"> subsidence that will occur regardless of the proposed project</w:t>
      </w:r>
      <w:r w:rsidR="22B6E20A" w:rsidRPr="005353B4">
        <w:t xml:space="preserve"> (e</w:t>
      </w:r>
      <w:r w:rsidR="37C023E3" w:rsidRPr="005353B4">
        <w:t>.</w:t>
      </w:r>
      <w:r w:rsidR="16A88231" w:rsidRPr="005353B4">
        <w:t>g.</w:t>
      </w:r>
      <w:r w:rsidR="37C023E3" w:rsidRPr="005353B4">
        <w:t>,</w:t>
      </w:r>
      <w:r w:rsidR="22B6E20A" w:rsidRPr="005353B4">
        <w:t xml:space="preserve"> increasing sinkhole diameter).</w:t>
      </w:r>
    </w:p>
    <w:p w14:paraId="10526498" w14:textId="18FCFFF4" w:rsidR="001826F3" w:rsidRPr="005353B4" w:rsidRDefault="5EF7F2A1" w:rsidP="0391982D">
      <w:pPr>
        <w:pStyle w:val="ListNumber"/>
        <w:numPr>
          <w:ilvl w:val="0"/>
          <w:numId w:val="12"/>
        </w:numPr>
        <w:tabs>
          <w:tab w:val="left" w:pos="254"/>
        </w:tabs>
        <w:autoSpaceDE/>
        <w:autoSpaceDN/>
        <w:adjustRightInd/>
        <w:rPr>
          <w:rFonts w:eastAsia="Arial"/>
        </w:rPr>
      </w:pPr>
      <w:r w:rsidRPr="005353B4">
        <w:t>The proponent has not considered the potential impacts associated with fracturing that may occur in the bedrock beneath Kilaben Creek, Stony Creek, Stockyard Creeks and Crooked Creek</w:t>
      </w:r>
      <w:r w:rsidR="22B6E20A" w:rsidRPr="005353B4">
        <w:t xml:space="preserve"> and unnamed water courses</w:t>
      </w:r>
      <w:r w:rsidRPr="005353B4">
        <w:t xml:space="preserve"> due to predicted subsidence. The exposure of unweathered rock could increase chemical reaction rates within the rock mass and mobilise significant amounts of cations and anions along fractures and bedding planes to surface waterways and aquatic systems. The proponent should investigate the potential impacts associated with additional fracturing and the development of cracks in watercourses that could </w:t>
      </w:r>
      <w:r w:rsidR="2BAA1E09" w:rsidRPr="005353B4">
        <w:rPr>
          <w:rFonts w:eastAsia="Arial"/>
        </w:rPr>
        <w:t xml:space="preserve">mobilise leachates from </w:t>
      </w:r>
      <w:r w:rsidRPr="005353B4">
        <w:t>expose</w:t>
      </w:r>
      <w:r w:rsidR="4E30F231" w:rsidRPr="005353B4">
        <w:t>d</w:t>
      </w:r>
      <w:r w:rsidRPr="005353B4">
        <w:t xml:space="preserve"> unweathered rock to </w:t>
      </w:r>
      <w:r w:rsidR="183626D6" w:rsidRPr="005353B4">
        <w:t xml:space="preserve">the </w:t>
      </w:r>
      <w:r w:rsidRPr="005353B4">
        <w:t>downstream aquatic environment. Moreover, the proponent should</w:t>
      </w:r>
      <w:r w:rsidR="71159CA7" w:rsidRPr="005353B4">
        <w:rPr>
          <w:rFonts w:eastAsia="Arial"/>
        </w:rPr>
        <w:t xml:space="preserve"> assess how</w:t>
      </w:r>
      <w:r w:rsidRPr="005353B4">
        <w:t xml:space="preserve"> weathering products (e.g., iron and magnesium, dissolution of carbonate minerals) produced from the exposure of unweathered rock </w:t>
      </w:r>
      <w:r w:rsidR="53CB44A0" w:rsidRPr="005353B4">
        <w:t>may</w:t>
      </w:r>
      <w:r w:rsidRPr="005353B4">
        <w:t xml:space="preserve"> impact water quality.</w:t>
      </w:r>
    </w:p>
    <w:p w14:paraId="6BD8BD65" w14:textId="1DA8FF94" w:rsidR="00447AC4" w:rsidRPr="005353B4" w:rsidRDefault="4269AC68" w:rsidP="0391982D">
      <w:pPr>
        <w:pStyle w:val="ListNumber"/>
        <w:numPr>
          <w:ilvl w:val="0"/>
          <w:numId w:val="12"/>
        </w:numPr>
        <w:tabs>
          <w:tab w:val="left" w:pos="254"/>
        </w:tabs>
        <w:autoSpaceDE/>
        <w:autoSpaceDN/>
        <w:adjustRightInd/>
        <w:rPr>
          <w:rFonts w:eastAsia="Arial"/>
        </w:rPr>
      </w:pPr>
      <w:r w:rsidRPr="005353B4">
        <w:t>The mean concentration of ammonia in the Awaba Waste Management Facility leachate is stated to be 100 times greater than the ANZG (2018) default guideline value</w:t>
      </w:r>
      <w:r w:rsidR="0A9032F2" w:rsidRPr="005353B4">
        <w:t>s (DGVs)</w:t>
      </w:r>
      <w:r w:rsidRPr="005353B4">
        <w:t xml:space="preserve"> for ammonia as a toxicant (GHD 2020, App. K, p. 88). Elevated concentrations of aluminium, arsenic, boron, chromium, cobalt, copper, iron, </w:t>
      </w:r>
      <w:proofErr w:type="gramStart"/>
      <w:r w:rsidRPr="005353B4">
        <w:t>nickel</w:t>
      </w:r>
      <w:proofErr w:type="gramEnd"/>
      <w:r w:rsidRPr="005353B4">
        <w:t xml:space="preserve"> and zinc that exceed </w:t>
      </w:r>
      <w:r w:rsidR="645787EA" w:rsidRPr="005353B4">
        <w:t>(at the 95</w:t>
      </w:r>
      <w:r w:rsidR="645787EA" w:rsidRPr="005353B4">
        <w:rPr>
          <w:vertAlign w:val="superscript"/>
        </w:rPr>
        <w:t>th</w:t>
      </w:r>
      <w:r w:rsidR="645787EA" w:rsidRPr="005353B4">
        <w:t xml:space="preserve"> percentile)</w:t>
      </w:r>
      <w:r w:rsidRPr="005353B4">
        <w:t xml:space="preserve"> the relevant DGVs, have also been observed downstream of Awaba Waste Management Facility (WMP32 monitoring site) in an unnamed creek that </w:t>
      </w:r>
      <w:r w:rsidR="6D2A7D69" w:rsidRPr="005353B4">
        <w:t xml:space="preserve">flows </w:t>
      </w:r>
      <w:r w:rsidRPr="005353B4">
        <w:t>into Lake Macquarie. If the environmental performance of the Awaba Waste Management Facility is impacted due to subsidence, the high concentrations of ammonia and dissolved metals present in the Awaba Waste Management Facility leachate ha</w:t>
      </w:r>
      <w:r w:rsidR="198EEEAC" w:rsidRPr="005353B4">
        <w:t>ve</w:t>
      </w:r>
      <w:r w:rsidRPr="005353B4">
        <w:t xml:space="preserve"> the potential to impact the receiving aquatic environment. Although the proponent expects no cumulative impacts to occur to the Awaba Waste Management Facility from predicted subsidence, </w:t>
      </w:r>
      <w:r w:rsidR="6AA82D48" w:rsidRPr="005353B4">
        <w:rPr>
          <w:rFonts w:eastAsia="Arial"/>
        </w:rPr>
        <w:t>potential cumulative impacts of the Facility’s leachate on the water quality of downstream ecosystems, including Lake Macquarie, should be considered</w:t>
      </w:r>
      <w:r w:rsidRPr="005353B4">
        <w:t>.</w:t>
      </w:r>
    </w:p>
    <w:p w14:paraId="1918C6D2" w14:textId="77777777" w:rsidR="002D6085" w:rsidRDefault="002D6085" w:rsidP="00AA3E9E">
      <w:pPr>
        <w:pStyle w:val="ListNumber"/>
        <w:ind w:left="0" w:firstLine="0"/>
        <w:rPr>
          <w:u w:val="single"/>
        </w:rPr>
      </w:pPr>
    </w:p>
    <w:p w14:paraId="130B43A0" w14:textId="156D31B6" w:rsidR="00AA3E9E" w:rsidRPr="008D55ED" w:rsidRDefault="30419174" w:rsidP="00AA3E9E">
      <w:pPr>
        <w:pStyle w:val="ListNumber"/>
        <w:ind w:left="0" w:firstLine="0"/>
        <w:rPr>
          <w:u w:val="single"/>
        </w:rPr>
      </w:pPr>
      <w:r w:rsidRPr="005353B4">
        <w:rPr>
          <w:u w:val="single"/>
        </w:rPr>
        <w:lastRenderedPageBreak/>
        <w:t xml:space="preserve">Water-dependent </w:t>
      </w:r>
      <w:r w:rsidR="31D3DD1F" w:rsidRPr="005353B4">
        <w:rPr>
          <w:u w:val="single"/>
        </w:rPr>
        <w:t>e</w:t>
      </w:r>
      <w:r w:rsidRPr="005353B4">
        <w:rPr>
          <w:u w:val="single"/>
        </w:rPr>
        <w:t>cosystems</w:t>
      </w:r>
      <w:r w:rsidRPr="008D55ED">
        <w:rPr>
          <w:u w:val="single"/>
        </w:rPr>
        <w:t xml:space="preserve"> </w:t>
      </w:r>
    </w:p>
    <w:p w14:paraId="7FA9FA6F" w14:textId="16252B22" w:rsidR="00962F30" w:rsidRPr="00962F30" w:rsidRDefault="22B6E20A" w:rsidP="00CF3DC6">
      <w:pPr>
        <w:pStyle w:val="ListNumber"/>
        <w:numPr>
          <w:ilvl w:val="0"/>
          <w:numId w:val="12"/>
        </w:numPr>
        <w:tabs>
          <w:tab w:val="left" w:pos="254"/>
        </w:tabs>
        <w:autoSpaceDE/>
        <w:autoSpaceDN/>
        <w:adjustRightInd/>
        <w:rPr>
          <w:rFonts w:eastAsia="Arial"/>
        </w:rPr>
      </w:pPr>
      <w:r>
        <w:t xml:space="preserve">As highlighted in </w:t>
      </w:r>
      <w:r w:rsidRPr="00691F0B">
        <w:t xml:space="preserve">Paragraphs </w:t>
      </w:r>
      <w:r w:rsidR="00652C73">
        <w:t>13-14</w:t>
      </w:r>
      <w:r>
        <w:t xml:space="preserve">, the proponent has not conducted adequate </w:t>
      </w:r>
      <w:r w:rsidR="6BED0BF6">
        <w:t>ground</w:t>
      </w:r>
      <w:r w:rsidR="198EEEAC">
        <w:t>-</w:t>
      </w:r>
      <w:r>
        <w:t>truthing and field surveys of the water-depend</w:t>
      </w:r>
      <w:r w:rsidR="5E7817FE">
        <w:t>e</w:t>
      </w:r>
      <w:r>
        <w:t xml:space="preserve">nt ecosystems in </w:t>
      </w:r>
      <w:r w:rsidR="2C9B7288">
        <w:t xml:space="preserve">and near </w:t>
      </w:r>
      <w:r>
        <w:t xml:space="preserve">the project area. </w:t>
      </w:r>
      <w:r w:rsidR="10446A5C" w:rsidRPr="6E156A77">
        <w:rPr>
          <w:rFonts w:eastAsia="Arial"/>
        </w:rPr>
        <w:t>Impacts on water-dependent ecosystems</w:t>
      </w:r>
      <w:r>
        <w:t xml:space="preserve"> are likely to arise from the</w:t>
      </w:r>
      <w:r w:rsidR="37966D68">
        <w:t xml:space="preserve"> controlled and uncontrolled releases in the three</w:t>
      </w:r>
      <w:r>
        <w:t xml:space="preserve"> discharge</w:t>
      </w:r>
      <w:r w:rsidR="37966D68">
        <w:t xml:space="preserve"> points </w:t>
      </w:r>
      <w:r>
        <w:t xml:space="preserve">(Awaba LDP009, </w:t>
      </w:r>
      <w:proofErr w:type="spellStart"/>
      <w:r>
        <w:t>Newstan</w:t>
      </w:r>
      <w:proofErr w:type="spellEnd"/>
      <w:r>
        <w:t xml:space="preserve"> LDP017 and </w:t>
      </w:r>
      <w:proofErr w:type="spellStart"/>
      <w:r>
        <w:t>Newstan</w:t>
      </w:r>
      <w:proofErr w:type="spellEnd"/>
      <w:r>
        <w:t xml:space="preserve"> LDP001), which discharge into Stony Creek and LT Creek.</w:t>
      </w:r>
      <w:r w:rsidR="1DCD9A0A">
        <w:t xml:space="preserve"> The proponent </w:t>
      </w:r>
      <w:r w:rsidR="12FC35F0">
        <w:t xml:space="preserve">undertook </w:t>
      </w:r>
      <w:r w:rsidR="1DCD9A0A">
        <w:t>direct toxicity assessment of the LDP001 discharge from 2015-2019 and found some toxicity to micro-</w:t>
      </w:r>
      <w:r w:rsidR="12FC35F0">
        <w:t>algal</w:t>
      </w:r>
      <w:r w:rsidR="1DCD9A0A">
        <w:t xml:space="preserve"> growth</w:t>
      </w:r>
      <w:r w:rsidR="12FC35F0">
        <w:t xml:space="preserve"> (GHD 2020, App. N, Figure 4-9, p. 68), but did no further investigation. Furthermore, t</w:t>
      </w:r>
      <w:r>
        <w:t xml:space="preserve">he proponent considers </w:t>
      </w:r>
      <w:r w:rsidR="15E22357">
        <w:t xml:space="preserve">that </w:t>
      </w:r>
      <w:r>
        <w:t>increased total suspended solids and flow rate</w:t>
      </w:r>
      <w:r w:rsidR="28D5C0BB">
        <w:t>s are</w:t>
      </w:r>
      <w:r>
        <w:t xml:space="preserve"> likely impact pathways</w:t>
      </w:r>
      <w:r w:rsidR="052F37C6" w:rsidRPr="6E156A77">
        <w:rPr>
          <w:rFonts w:eastAsia="Arial"/>
          <w:color w:val="000000" w:themeColor="text1"/>
          <w:sz w:val="19"/>
          <w:szCs w:val="19"/>
        </w:rPr>
        <w:t xml:space="preserve"> </w:t>
      </w:r>
      <w:r w:rsidR="052F37C6" w:rsidRPr="6E156A77">
        <w:rPr>
          <w:rFonts w:eastAsia="Arial"/>
          <w:color w:val="000000" w:themeColor="text1"/>
        </w:rPr>
        <w:t>to aquatic biota</w:t>
      </w:r>
      <w:r w:rsidR="37966D68">
        <w:t xml:space="preserve"> </w:t>
      </w:r>
      <w:proofErr w:type="gramStart"/>
      <w:r w:rsidR="37966D68">
        <w:t>as a result of</w:t>
      </w:r>
      <w:proofErr w:type="gramEnd"/>
      <w:r w:rsidR="37966D68">
        <w:t xml:space="preserve"> these </w:t>
      </w:r>
      <w:r w:rsidR="3D0DAD77">
        <w:t>releas</w:t>
      </w:r>
      <w:r w:rsidR="37966D68">
        <w:t>es</w:t>
      </w:r>
      <w:r>
        <w:t xml:space="preserve"> (GHD 2020, App N, pp. 69</w:t>
      </w:r>
      <w:r w:rsidR="3B206306">
        <w:t xml:space="preserve"> – </w:t>
      </w:r>
      <w:r>
        <w:t xml:space="preserve">70). </w:t>
      </w:r>
      <w:r w:rsidR="37966D68">
        <w:t>However</w:t>
      </w:r>
      <w:r w:rsidR="198EEEAC">
        <w:t>,</w:t>
      </w:r>
      <w:r w:rsidR="2B984050">
        <w:t xml:space="preserve"> the water quality impacts from the discharge points may contribute to a decrease in the overall condition in the creeks and downstream environment</w:t>
      </w:r>
      <w:r w:rsidR="4DB27068">
        <w:t>s</w:t>
      </w:r>
      <w:r w:rsidR="0F5DC2F7">
        <w:t xml:space="preserve"> (e.g., estuarine wetlands, Lake Macquarie)</w:t>
      </w:r>
      <w:r w:rsidR="2B984050">
        <w:t>. In particular</w:t>
      </w:r>
      <w:r w:rsidR="37966D68">
        <w:t>,</w:t>
      </w:r>
      <w:r w:rsidR="2B984050">
        <w:t xml:space="preserve"> noting that there are exceedances of some metals (cadmium, lead and zinc)</w:t>
      </w:r>
      <w:r w:rsidR="198EEEAC">
        <w:t>, t</w:t>
      </w:r>
      <w:r>
        <w:t xml:space="preserve">he IESC considers </w:t>
      </w:r>
      <w:r w:rsidR="6FAA83FC">
        <w:t xml:space="preserve">that </w:t>
      </w:r>
      <w:r>
        <w:t>further work is required to improve confidence in the proponent</w:t>
      </w:r>
      <w:r w:rsidR="198EEEAC">
        <w:t>’</w:t>
      </w:r>
      <w:r>
        <w:t xml:space="preserve">s predicted </w:t>
      </w:r>
      <w:proofErr w:type="gramStart"/>
      <w:r>
        <w:t>impacts</w:t>
      </w:r>
      <w:proofErr w:type="gramEnd"/>
      <w:r>
        <w:t xml:space="preserve"> and these are detailed below.</w:t>
      </w:r>
      <w:r w:rsidR="3C75D2F8">
        <w:t xml:space="preserve"> </w:t>
      </w:r>
    </w:p>
    <w:p w14:paraId="11EE8066" w14:textId="1BC621DA" w:rsidR="00BA6438" w:rsidRPr="003E2545" w:rsidRDefault="46BFA198" w:rsidP="00962F30">
      <w:pPr>
        <w:pStyle w:val="ListNumber2"/>
        <w:numPr>
          <w:ilvl w:val="0"/>
          <w:numId w:val="12"/>
        </w:numPr>
        <w:rPr>
          <w:rFonts w:eastAsia="Arial"/>
        </w:rPr>
      </w:pPr>
      <w:r>
        <w:t xml:space="preserve">To assess the </w:t>
      </w:r>
      <w:r w:rsidR="5284CDE1" w:rsidRPr="6E156A77">
        <w:rPr>
          <w:rFonts w:eastAsia="Arial"/>
        </w:rPr>
        <w:t xml:space="preserve">potential </w:t>
      </w:r>
      <w:r>
        <w:t>impacts</w:t>
      </w:r>
      <w:r w:rsidR="23F99C67">
        <w:t xml:space="preserve"> of </w:t>
      </w:r>
      <w:r w:rsidR="2E866354">
        <w:t>releas</w:t>
      </w:r>
      <w:r w:rsidR="23F99C67">
        <w:t>es</w:t>
      </w:r>
      <w:r w:rsidR="3C75D2F8">
        <w:t xml:space="preserve"> and concomitant changes to water quality on aquatic biota and food chains in the receiving waters,</w:t>
      </w:r>
      <w:r>
        <w:t xml:space="preserve"> </w:t>
      </w:r>
      <w:r w:rsidR="3C75D2F8">
        <w:t>the proponent should undertake additional field surveys (</w:t>
      </w:r>
      <w:r w:rsidR="3C75D2F8" w:rsidRPr="00652C73">
        <w:t>Paragraph 5</w:t>
      </w:r>
      <w:r w:rsidR="00652C73" w:rsidRPr="00652C73">
        <w:t>7</w:t>
      </w:r>
      <w:r w:rsidR="3C75D2F8">
        <w:t>)</w:t>
      </w:r>
      <w:r>
        <w:t xml:space="preserve">. </w:t>
      </w:r>
    </w:p>
    <w:p w14:paraId="6878824C" w14:textId="23193B21" w:rsidR="00C83C74" w:rsidRPr="008D55ED" w:rsidRDefault="0DF63350" w:rsidP="00240C13">
      <w:pPr>
        <w:pStyle w:val="ListNumber2"/>
        <w:numPr>
          <w:ilvl w:val="0"/>
          <w:numId w:val="12"/>
        </w:numPr>
        <w:rPr>
          <w:rFonts w:eastAsia="Arial"/>
        </w:rPr>
      </w:pPr>
      <w:r>
        <w:t>First</w:t>
      </w:r>
      <w:r w:rsidR="1939CEC8">
        <w:t>-</w:t>
      </w:r>
      <w:r>
        <w:t xml:space="preserve">flush events may transport </w:t>
      </w:r>
      <w:r w:rsidR="402415FB">
        <w:t xml:space="preserve">pulses of </w:t>
      </w:r>
      <w:r>
        <w:t>contaminated sediments into the downstream environment</w:t>
      </w:r>
      <w:r w:rsidR="4FDC7F19">
        <w:t xml:space="preserve"> (Lake Macquarie)</w:t>
      </w:r>
      <w:r w:rsidR="19A3E29D">
        <w:t xml:space="preserve"> and </w:t>
      </w:r>
      <w:r w:rsidR="632BBE72">
        <w:t>potentially</w:t>
      </w:r>
      <w:r w:rsidR="19A3E29D">
        <w:t xml:space="preserve"> have acute </w:t>
      </w:r>
      <w:r w:rsidR="632BBE72">
        <w:t xml:space="preserve">ecological </w:t>
      </w:r>
      <w:r w:rsidR="19A3E29D">
        <w:t>impacts</w:t>
      </w:r>
      <w:r w:rsidR="632BBE72">
        <w:t>, particularly</w:t>
      </w:r>
      <w:r w:rsidR="19A3E29D">
        <w:t xml:space="preserve"> for sensitive biota.</w:t>
      </w:r>
      <w:r>
        <w:t xml:space="preserve"> </w:t>
      </w:r>
      <w:r w:rsidR="45D3937C">
        <w:t xml:space="preserve">The </w:t>
      </w:r>
      <w:r w:rsidR="455D8FC5">
        <w:t>proponent provided limited</w:t>
      </w:r>
      <w:r w:rsidR="19A3E29D">
        <w:t xml:space="preserve"> and </w:t>
      </w:r>
      <w:r w:rsidR="5B63EDA1">
        <w:t xml:space="preserve">sometimes </w:t>
      </w:r>
      <w:r w:rsidR="19A3E29D">
        <w:t>illogical</w:t>
      </w:r>
      <w:r w:rsidR="455D8FC5">
        <w:t xml:space="preserve"> evidence </w:t>
      </w:r>
      <w:r w:rsidR="3375EBB1">
        <w:t>based on 2019 sediment monitoring data</w:t>
      </w:r>
      <w:r w:rsidR="455D8FC5">
        <w:t xml:space="preserve"> to suggest </w:t>
      </w:r>
      <w:r w:rsidR="19A3E29D">
        <w:t xml:space="preserve">the project is unlikely to contribute to </w:t>
      </w:r>
      <w:r w:rsidR="455D8FC5">
        <w:t xml:space="preserve">ecological impacts from increased metals and bioaccumulation </w:t>
      </w:r>
      <w:r w:rsidR="168DE146">
        <w:t>(GHD 2020, App N, p.</w:t>
      </w:r>
      <w:r w:rsidR="455D8FC5">
        <w:t xml:space="preserve"> 52-53).</w:t>
      </w:r>
      <w:r w:rsidR="3375EBB1">
        <w:t xml:space="preserve"> </w:t>
      </w:r>
      <w:r w:rsidR="78A7E33E">
        <w:t>D</w:t>
      </w:r>
      <w:r w:rsidR="3375EBB1">
        <w:t xml:space="preserve">espite only a small number of analytes </w:t>
      </w:r>
      <w:r w:rsidR="5E69DA57" w:rsidRPr="6E156A77">
        <w:rPr>
          <w:rFonts w:eastAsia="Arial"/>
        </w:rPr>
        <w:t xml:space="preserve">from a few sites </w:t>
      </w:r>
      <w:r w:rsidR="3375EBB1">
        <w:t xml:space="preserve">exceeding </w:t>
      </w:r>
      <w:r w:rsidR="4DBDA6CC">
        <w:t xml:space="preserve">sediment quality guideline values </w:t>
      </w:r>
      <w:r w:rsidR="3375EBB1">
        <w:t xml:space="preserve">(GHD 2020, App N, </w:t>
      </w:r>
      <w:r w:rsidR="019DD015">
        <w:t>T</w:t>
      </w:r>
      <w:r w:rsidR="3375EBB1">
        <w:t>ables 4-15</w:t>
      </w:r>
      <w:r w:rsidR="00102AB5">
        <w:t xml:space="preserve"> – </w:t>
      </w:r>
      <w:r w:rsidR="3375EBB1">
        <w:t>4-20</w:t>
      </w:r>
      <w:r w:rsidR="019DD015">
        <w:t>)</w:t>
      </w:r>
      <w:r w:rsidR="3375EBB1">
        <w:t xml:space="preserve">, the proponent should consider the cumulative impact </w:t>
      </w:r>
      <w:r w:rsidR="1EEA70AC">
        <w:t xml:space="preserve">that </w:t>
      </w:r>
      <w:r w:rsidR="3375EBB1">
        <w:t xml:space="preserve">the proposed discharges </w:t>
      </w:r>
      <w:r w:rsidR="0845C150">
        <w:t>may</w:t>
      </w:r>
      <w:r w:rsidR="3375EBB1">
        <w:t xml:space="preserve"> have on sediment quality</w:t>
      </w:r>
      <w:r w:rsidR="019DD015">
        <w:t xml:space="preserve"> and potential bioaccumulation of metals</w:t>
      </w:r>
      <w:r w:rsidR="3375EBB1">
        <w:t>.</w:t>
      </w:r>
      <w:r w:rsidR="45D3937C">
        <w:t xml:space="preserve"> </w:t>
      </w:r>
      <w:r>
        <w:t xml:space="preserve">Further analysis </w:t>
      </w:r>
      <w:r w:rsidR="598E18C2">
        <w:t xml:space="preserve">and </w:t>
      </w:r>
      <w:r w:rsidR="163AB3C9">
        <w:t xml:space="preserve">evidence </w:t>
      </w:r>
      <w:proofErr w:type="gramStart"/>
      <w:r w:rsidR="2AC54A75">
        <w:t>is</w:t>
      </w:r>
      <w:proofErr w:type="gramEnd"/>
      <w:r>
        <w:t xml:space="preserve"> required to understand how discharge events may alter sediment quality and</w:t>
      </w:r>
      <w:r w:rsidR="64E00F8C" w:rsidRPr="6E156A77">
        <w:rPr>
          <w:rFonts w:eastAsia="Arial"/>
        </w:rPr>
        <w:t xml:space="preserve"> how this may impact local and downstream aquatic biota, especially if bioaccumulation occurs</w:t>
      </w:r>
      <w:r>
        <w:t xml:space="preserve">. </w:t>
      </w:r>
    </w:p>
    <w:p w14:paraId="355F8796" w14:textId="1CEC270D" w:rsidR="00D22C7C" w:rsidRPr="008D55ED" w:rsidRDefault="79E1214E" w:rsidP="00240C13">
      <w:pPr>
        <w:pStyle w:val="ListNumber2"/>
        <w:numPr>
          <w:ilvl w:val="0"/>
          <w:numId w:val="12"/>
        </w:numPr>
        <w:rPr>
          <w:rFonts w:eastAsia="Arial"/>
        </w:rPr>
      </w:pPr>
      <w:r w:rsidRPr="6E156A77">
        <w:rPr>
          <w:rFonts w:eastAsia="Arial"/>
        </w:rPr>
        <w:t>The composition and condition of riparian vegetation along LT Creek may be impacted by</w:t>
      </w:r>
      <w:r w:rsidR="3290EC1D">
        <w:t xml:space="preserve"> increased flow</w:t>
      </w:r>
      <w:r w:rsidR="599AD4B9">
        <w:t>s</w:t>
      </w:r>
      <w:r w:rsidR="3290EC1D">
        <w:t xml:space="preserve"> </w:t>
      </w:r>
      <w:r w:rsidR="598E18C2">
        <w:t xml:space="preserve">as the </w:t>
      </w:r>
      <w:r w:rsidR="3290EC1D">
        <w:t>volume of water discharged</w:t>
      </w:r>
      <w:r w:rsidR="2AC54A75">
        <w:t xml:space="preserve"> from </w:t>
      </w:r>
      <w:proofErr w:type="spellStart"/>
      <w:r w:rsidR="2AC54A75">
        <w:t>Newstan</w:t>
      </w:r>
      <w:proofErr w:type="spellEnd"/>
      <w:r w:rsidR="2AC54A75">
        <w:t xml:space="preserve"> LDP001</w:t>
      </w:r>
      <w:r w:rsidR="3290EC1D">
        <w:t xml:space="preserve"> </w:t>
      </w:r>
      <w:r w:rsidR="598E18C2">
        <w:t>increases</w:t>
      </w:r>
      <w:r w:rsidR="3290EC1D">
        <w:t>.</w:t>
      </w:r>
      <w:r w:rsidR="2B984050">
        <w:t xml:space="preserve"> </w:t>
      </w:r>
      <w:r w:rsidR="2AC54A75">
        <w:t xml:space="preserve">The proponent </w:t>
      </w:r>
      <w:r w:rsidR="7089BB02" w:rsidRPr="6E156A77">
        <w:rPr>
          <w:rFonts w:eastAsia="Arial"/>
        </w:rPr>
        <w:t>recorded</w:t>
      </w:r>
      <w:r w:rsidR="2AC54A75">
        <w:t xml:space="preserve"> </w:t>
      </w:r>
      <w:r w:rsidR="2298B1E1">
        <w:t xml:space="preserve">the </w:t>
      </w:r>
      <w:r w:rsidR="4A83B66D">
        <w:t xml:space="preserve">EPBC </w:t>
      </w:r>
      <w:r w:rsidR="0A9032F2">
        <w:t>Act-</w:t>
      </w:r>
      <w:r w:rsidR="4A83B66D">
        <w:t xml:space="preserve">listed Small-flower Grevillea </w:t>
      </w:r>
      <w:proofErr w:type="spellStart"/>
      <w:r w:rsidR="61B7D9B0" w:rsidRPr="6E156A77">
        <w:rPr>
          <w:i/>
          <w:iCs/>
        </w:rPr>
        <w:t>Grevillea</w:t>
      </w:r>
      <w:proofErr w:type="spellEnd"/>
      <w:r w:rsidR="61B7D9B0" w:rsidRPr="6E156A77">
        <w:rPr>
          <w:i/>
          <w:iCs/>
        </w:rPr>
        <w:t xml:space="preserve"> parviflora </w:t>
      </w:r>
      <w:r w:rsidR="61B7D9B0">
        <w:t>var.</w:t>
      </w:r>
      <w:r w:rsidR="61B7D9B0" w:rsidRPr="6E156A77">
        <w:rPr>
          <w:i/>
          <w:iCs/>
        </w:rPr>
        <w:t xml:space="preserve"> parviflora</w:t>
      </w:r>
      <w:r w:rsidR="4A83B66D">
        <w:t xml:space="preserve"> and Black-eyed Susan</w:t>
      </w:r>
      <w:r w:rsidR="6420C0A3">
        <w:t xml:space="preserve"> </w:t>
      </w:r>
      <w:proofErr w:type="spellStart"/>
      <w:r w:rsidR="61B7D9B0" w:rsidRPr="6E156A77">
        <w:rPr>
          <w:i/>
          <w:iCs/>
        </w:rPr>
        <w:t>Tetratheca</w:t>
      </w:r>
      <w:proofErr w:type="spellEnd"/>
      <w:r w:rsidR="61B7D9B0" w:rsidRPr="6E156A77">
        <w:rPr>
          <w:i/>
          <w:iCs/>
        </w:rPr>
        <w:t xml:space="preserve"> </w:t>
      </w:r>
      <w:proofErr w:type="spellStart"/>
      <w:r w:rsidR="61B7D9B0" w:rsidRPr="6E156A77">
        <w:rPr>
          <w:i/>
          <w:iCs/>
        </w:rPr>
        <w:t>juncea</w:t>
      </w:r>
      <w:proofErr w:type="spellEnd"/>
      <w:r w:rsidR="61B7D9B0" w:rsidRPr="6E156A77">
        <w:rPr>
          <w:i/>
          <w:iCs/>
        </w:rPr>
        <w:t xml:space="preserve"> </w:t>
      </w:r>
      <w:r w:rsidR="05F3D970" w:rsidRPr="6E156A77">
        <w:rPr>
          <w:rFonts w:eastAsia="Arial"/>
        </w:rPr>
        <w:t>in the riparian zone of streams in the project area (GHD 2020, App M</w:t>
      </w:r>
      <w:r w:rsidR="1D97E652" w:rsidRPr="6E156A77">
        <w:rPr>
          <w:rFonts w:eastAsia="Arial"/>
        </w:rPr>
        <w:t>, App A, p</w:t>
      </w:r>
      <w:r w:rsidR="006B13B1">
        <w:rPr>
          <w:rFonts w:eastAsia="Arial"/>
        </w:rPr>
        <w:t>.  </w:t>
      </w:r>
      <w:r w:rsidR="1D97E652" w:rsidRPr="6E156A77">
        <w:rPr>
          <w:rFonts w:eastAsia="Arial"/>
        </w:rPr>
        <w:t>69</w:t>
      </w:r>
      <w:r w:rsidR="05F3D970" w:rsidRPr="6E156A77">
        <w:rPr>
          <w:rFonts w:eastAsia="Arial"/>
        </w:rPr>
        <w:t xml:space="preserve">). The proponent should survey the composition and condition of riparian vegetation along LT Creek, determine whether EPBC Act-listed species are present </w:t>
      </w:r>
      <w:r w:rsidR="470A20CA" w:rsidRPr="6E156A77">
        <w:rPr>
          <w:rFonts w:eastAsia="Arial"/>
        </w:rPr>
        <w:t xml:space="preserve">locally, </w:t>
      </w:r>
      <w:r w:rsidR="05F3D970" w:rsidRPr="6E156A77">
        <w:rPr>
          <w:rFonts w:eastAsia="Arial"/>
        </w:rPr>
        <w:t>or downstream, and assess likely impacts of increases in flow (e.g., on recruitment)</w:t>
      </w:r>
      <w:r w:rsidR="46AE90E1" w:rsidRPr="6E156A77">
        <w:rPr>
          <w:rFonts w:eastAsia="Arial"/>
        </w:rPr>
        <w:t xml:space="preserve"> on these and other riparian species</w:t>
      </w:r>
      <w:r w:rsidR="37966D68">
        <w:t>.</w:t>
      </w:r>
    </w:p>
    <w:p w14:paraId="611DE79B" w14:textId="75F0C76F" w:rsidR="00AA3E9E" w:rsidRPr="008D55ED" w:rsidRDefault="5207B4F5" w:rsidP="00240C13">
      <w:pPr>
        <w:pStyle w:val="ListNumber2"/>
        <w:numPr>
          <w:ilvl w:val="0"/>
          <w:numId w:val="12"/>
        </w:numPr>
        <w:rPr>
          <w:rFonts w:eastAsia="Arial"/>
        </w:rPr>
      </w:pPr>
      <w:r>
        <w:t>Seepages</w:t>
      </w:r>
      <w:r w:rsidR="5DF6D8A6">
        <w:t xml:space="preserve"> into Muddy Lake, Whitehaven Lagoon and Lake Macquarie </w:t>
      </w:r>
      <w:r>
        <w:t xml:space="preserve">from </w:t>
      </w:r>
      <w:r w:rsidR="2B984050">
        <w:t xml:space="preserve">the underground workings </w:t>
      </w:r>
      <w:r>
        <w:t>may occur</w:t>
      </w:r>
      <w:r w:rsidR="5DF6D8A6">
        <w:t xml:space="preserve"> and act as a contaminant</w:t>
      </w:r>
      <w:r w:rsidR="0EA286CD">
        <w:t xml:space="preserve"> </w:t>
      </w:r>
      <w:r w:rsidR="5DF6D8A6">
        <w:t>transport pathway</w:t>
      </w:r>
      <w:r>
        <w:t xml:space="preserve">. These </w:t>
      </w:r>
      <w:r w:rsidR="2B984050">
        <w:t xml:space="preserve">potential GDEs </w:t>
      </w:r>
      <w:r>
        <w:t>may support EPBC</w:t>
      </w:r>
      <w:r w:rsidR="2B984050">
        <w:t xml:space="preserve"> Act</w:t>
      </w:r>
      <w:r w:rsidR="0A9032F2">
        <w:t>-</w:t>
      </w:r>
      <w:r>
        <w:t>listed threatened species and migratory birds</w:t>
      </w:r>
      <w:r w:rsidR="1E540203" w:rsidRPr="6E156A77">
        <w:rPr>
          <w:rFonts w:eastAsia="Arial"/>
        </w:rPr>
        <w:t xml:space="preserve"> that use these wetlands </w:t>
      </w:r>
      <w:r w:rsidR="5CBEF36E" w:rsidRPr="6E156A77">
        <w:rPr>
          <w:rFonts w:eastAsia="Arial"/>
        </w:rPr>
        <w:t xml:space="preserve">and estuaries </w:t>
      </w:r>
      <w:r w:rsidR="1E540203" w:rsidRPr="6E156A77">
        <w:rPr>
          <w:rFonts w:eastAsia="Arial"/>
        </w:rPr>
        <w:t xml:space="preserve">as habitat or to breed, forage and feed, </w:t>
      </w:r>
      <w:proofErr w:type="gramStart"/>
      <w:r w:rsidR="1E540203" w:rsidRPr="6E156A77">
        <w:rPr>
          <w:rFonts w:eastAsia="Arial"/>
        </w:rPr>
        <w:t>and also</w:t>
      </w:r>
      <w:proofErr w:type="gramEnd"/>
      <w:r w:rsidR="1E540203" w:rsidRPr="6E156A77">
        <w:rPr>
          <w:rFonts w:eastAsia="Arial"/>
        </w:rPr>
        <w:t xml:space="preserve"> support aquatic biota and fringing vegetation. The proponent should assess the potential for these seepages to impact on these wetland </w:t>
      </w:r>
      <w:r w:rsidR="76A087BE" w:rsidRPr="6E156A77">
        <w:rPr>
          <w:rFonts w:eastAsia="Arial"/>
        </w:rPr>
        <w:t xml:space="preserve">and estuarine </w:t>
      </w:r>
      <w:r w:rsidR="1E540203" w:rsidRPr="6E156A77">
        <w:rPr>
          <w:rFonts w:eastAsia="Arial"/>
        </w:rPr>
        <w:t>values, especially in the long term</w:t>
      </w:r>
      <w:r>
        <w:t>.</w:t>
      </w:r>
      <w:r w:rsidR="4DBDA6CC">
        <w:t xml:space="preserve"> </w:t>
      </w:r>
    </w:p>
    <w:p w14:paraId="7D386BE4" w14:textId="5E001FB8" w:rsidR="00CB2FB1" w:rsidRPr="008D55ED" w:rsidRDefault="546AAEF5" w:rsidP="00240C13">
      <w:pPr>
        <w:pStyle w:val="ListNumber2"/>
        <w:numPr>
          <w:ilvl w:val="0"/>
          <w:numId w:val="12"/>
        </w:numPr>
        <w:rPr>
          <w:rFonts w:eastAsia="Arial"/>
        </w:rPr>
      </w:pPr>
      <w:r>
        <w:t xml:space="preserve">The proponent should consider the cumulative impact </w:t>
      </w:r>
      <w:r w:rsidR="4D28A273" w:rsidRPr="6E156A77">
        <w:rPr>
          <w:rFonts w:eastAsia="Arial"/>
        </w:rPr>
        <w:t>of discharges on water-dependent biota and ecosystems, especially</w:t>
      </w:r>
      <w:r>
        <w:t xml:space="preserve"> as water quality </w:t>
      </w:r>
      <w:r w:rsidR="50849391">
        <w:t xml:space="preserve">currently </w:t>
      </w:r>
      <w:r>
        <w:t xml:space="preserve">exceeds </w:t>
      </w:r>
      <w:r w:rsidR="0A9032F2">
        <w:t>DGVs</w:t>
      </w:r>
      <w:r>
        <w:t xml:space="preserve"> and </w:t>
      </w:r>
      <w:r w:rsidR="4D71D319">
        <w:t>s</w:t>
      </w:r>
      <w:r w:rsidR="2B984050">
        <w:t>ite</w:t>
      </w:r>
      <w:r w:rsidR="198EEEAC">
        <w:t>-</w:t>
      </w:r>
      <w:r w:rsidR="51B94C14">
        <w:t>s</w:t>
      </w:r>
      <w:r w:rsidR="2B984050">
        <w:t xml:space="preserve">pecific </w:t>
      </w:r>
      <w:r>
        <w:t>G</w:t>
      </w:r>
      <w:r w:rsidR="2B984050">
        <w:t>uideline Values</w:t>
      </w:r>
      <w:r>
        <w:t xml:space="preserve"> for numerous analytes at most monitoring sites (GHD 2020, App</w:t>
      </w:r>
      <w:r w:rsidR="2B984050">
        <w:t>. N</w:t>
      </w:r>
      <w:r>
        <w:t>, p.</w:t>
      </w:r>
      <w:r w:rsidR="2B984050">
        <w:t xml:space="preserve"> 70</w:t>
      </w:r>
      <w:r>
        <w:t>). This may indicate an already stressed environment</w:t>
      </w:r>
      <w:r w:rsidR="50849391">
        <w:t xml:space="preserve">, potentially nearing ecological tipping </w:t>
      </w:r>
      <w:proofErr w:type="gramStart"/>
      <w:r w:rsidR="50849391">
        <w:t>points</w:t>
      </w:r>
      <w:proofErr w:type="gramEnd"/>
      <w:r w:rsidR="00FC6F89" w:rsidRPr="00FC6F89">
        <w:t xml:space="preserve"> </w:t>
      </w:r>
      <w:r w:rsidR="00FC6F89">
        <w:t>and associated irreversible change</w:t>
      </w:r>
      <w:r>
        <w:t>.</w:t>
      </w:r>
    </w:p>
    <w:p w14:paraId="13E157D1" w14:textId="7360DF54" w:rsidR="00476431" w:rsidRPr="008D55ED" w:rsidRDefault="267FCC31" w:rsidP="00AE5B72">
      <w:pPr>
        <w:pStyle w:val="ListNumber"/>
        <w:numPr>
          <w:ilvl w:val="0"/>
          <w:numId w:val="12"/>
        </w:numPr>
        <w:tabs>
          <w:tab w:val="left" w:pos="254"/>
        </w:tabs>
        <w:autoSpaceDE/>
        <w:autoSpaceDN/>
        <w:adjustRightInd/>
      </w:pPr>
      <w:r>
        <w:t xml:space="preserve">The proponent considers </w:t>
      </w:r>
      <w:r w:rsidR="42787FC7">
        <w:t xml:space="preserve">that </w:t>
      </w:r>
      <w:r w:rsidR="4D2E65F8">
        <w:t xml:space="preserve">subsidence </w:t>
      </w:r>
      <w:r w:rsidR="7FF4C99B">
        <w:t>is</w:t>
      </w:r>
      <w:r w:rsidR="4D2E65F8">
        <w:t xml:space="preserve"> likely </w:t>
      </w:r>
      <w:r w:rsidR="7AC232E3">
        <w:t xml:space="preserve">to </w:t>
      </w:r>
      <w:r w:rsidR="4D2E65F8">
        <w:t xml:space="preserve">have a moderate impact on aquatic biota, identifying </w:t>
      </w:r>
      <w:r w:rsidR="50849391">
        <w:t>reduced and fragmented habitat, altered water and sediment quality</w:t>
      </w:r>
      <w:r w:rsidR="0DBFF2E2">
        <w:t>,</w:t>
      </w:r>
      <w:r w:rsidR="50849391">
        <w:t xml:space="preserve"> and changes in flow </w:t>
      </w:r>
      <w:r w:rsidR="50849391">
        <w:lastRenderedPageBreak/>
        <w:t>and velocity (GHD 2020, App N, pp. 71</w:t>
      </w:r>
      <w:r w:rsidR="3B206306">
        <w:t xml:space="preserve"> – </w:t>
      </w:r>
      <w:r w:rsidR="50849391">
        <w:t>73)</w:t>
      </w:r>
      <w:r w:rsidR="4D2E65F8">
        <w:t xml:space="preserve"> </w:t>
      </w:r>
      <w:r w:rsidR="50849391">
        <w:t xml:space="preserve">as the potential impacts. </w:t>
      </w:r>
      <w:r w:rsidR="50C01350">
        <w:t>However</w:t>
      </w:r>
      <w:r w:rsidR="198EEEAC">
        <w:t>,</w:t>
      </w:r>
      <w:r w:rsidR="50C01350">
        <w:t xml:space="preserve"> </w:t>
      </w:r>
      <w:r w:rsidR="49E56614">
        <w:t xml:space="preserve">potential </w:t>
      </w:r>
      <w:r w:rsidR="50C01350">
        <w:t xml:space="preserve">impacts to riparian vegetation </w:t>
      </w:r>
      <w:r w:rsidR="198EEEAC">
        <w:t>were</w:t>
      </w:r>
      <w:r w:rsidR="50C01350">
        <w:t xml:space="preserve"> not assessed </w:t>
      </w:r>
      <w:r w:rsidR="49E56614">
        <w:t xml:space="preserve">adequately </w:t>
      </w:r>
      <w:r w:rsidR="50C01350">
        <w:t>by the proponent</w:t>
      </w:r>
      <w:r w:rsidR="343011A8">
        <w:t xml:space="preserve"> (see</w:t>
      </w:r>
      <w:r w:rsidR="49E56614">
        <w:t xml:space="preserve"> response to Question 4</w:t>
      </w:r>
      <w:r w:rsidR="6D3188D5">
        <w:t>)</w:t>
      </w:r>
      <w:r w:rsidR="49E56614">
        <w:t>.</w:t>
      </w:r>
    </w:p>
    <w:p w14:paraId="669CDA58" w14:textId="54967B67" w:rsidR="001D04C1" w:rsidRPr="008D55ED" w:rsidRDefault="3C4A1A18" w:rsidP="0391982D">
      <w:pPr>
        <w:pStyle w:val="ListNumber"/>
        <w:numPr>
          <w:ilvl w:val="0"/>
          <w:numId w:val="12"/>
        </w:numPr>
        <w:tabs>
          <w:tab w:val="left" w:pos="254"/>
        </w:tabs>
        <w:autoSpaceDE/>
        <w:autoSpaceDN/>
        <w:adjustRightInd/>
        <w:rPr>
          <w:rFonts w:eastAsia="Arial"/>
        </w:rPr>
      </w:pPr>
      <w:r w:rsidRPr="6E156A77">
        <w:rPr>
          <w:rFonts w:eastAsia="Arial"/>
        </w:rPr>
        <w:t>Acknowledging subsidence as the most likely impact pathway to EPBC Act-listed species that potentially</w:t>
      </w:r>
      <w:r w:rsidR="7AC232E3" w:rsidRPr="6E156A77">
        <w:rPr>
          <w:rFonts w:eastAsia="Arial"/>
        </w:rPr>
        <w:t>,</w:t>
      </w:r>
      <w:r w:rsidRPr="6E156A77">
        <w:rPr>
          <w:rFonts w:eastAsia="Arial"/>
        </w:rPr>
        <w:t xml:space="preserve"> or are known</w:t>
      </w:r>
      <w:r w:rsidR="7AC232E3" w:rsidRPr="6E156A77">
        <w:rPr>
          <w:rFonts w:eastAsia="Arial"/>
        </w:rPr>
        <w:t>,</w:t>
      </w:r>
      <w:r w:rsidRPr="6E156A77">
        <w:rPr>
          <w:rFonts w:eastAsia="Arial"/>
        </w:rPr>
        <w:t xml:space="preserve"> to occur in the project area (GHD 2020, App M, App A, App </w:t>
      </w:r>
      <w:r w:rsidR="1D97E652" w:rsidRPr="6E156A77">
        <w:rPr>
          <w:rFonts w:eastAsia="Arial"/>
        </w:rPr>
        <w:t>D</w:t>
      </w:r>
      <w:r w:rsidRPr="6E156A77">
        <w:rPr>
          <w:rFonts w:eastAsia="Arial"/>
        </w:rPr>
        <w:t>)</w:t>
      </w:r>
      <w:r w:rsidR="6420C0A3">
        <w:t xml:space="preserve">, the proponent suggests further monitoring is required </w:t>
      </w:r>
      <w:r w:rsidR="793451F1">
        <w:t>to better understand</w:t>
      </w:r>
      <w:r w:rsidR="6420C0A3">
        <w:t xml:space="preserve"> how these species will be impacted (GHD 2020, App M, App</w:t>
      </w:r>
      <w:r w:rsidR="49A653C7">
        <w:t xml:space="preserve"> A, App D</w:t>
      </w:r>
      <w:r w:rsidR="6420C0A3">
        <w:t xml:space="preserve">). The IESC agrees </w:t>
      </w:r>
      <w:r w:rsidR="198EEEAC">
        <w:t xml:space="preserve">that this </w:t>
      </w:r>
      <w:r w:rsidR="6420C0A3">
        <w:t xml:space="preserve">further monitoring </w:t>
      </w:r>
      <w:r w:rsidR="198EEEAC">
        <w:t xml:space="preserve">and assessment </w:t>
      </w:r>
      <w:r w:rsidR="6420C0A3">
        <w:t xml:space="preserve">should be undertaken. This should include identifying </w:t>
      </w:r>
      <w:r w:rsidR="14151201" w:rsidRPr="6E156A77">
        <w:rPr>
          <w:rFonts w:eastAsia="Arial"/>
        </w:rPr>
        <w:t>likely habitats used by EPBC Act-listed species and the potential</w:t>
      </w:r>
      <w:r w:rsidR="6420C0A3">
        <w:t xml:space="preserve"> impacts to these locations from subsidence. This is discussed </w:t>
      </w:r>
      <w:r w:rsidR="66A8E2AA">
        <w:t xml:space="preserve">further in </w:t>
      </w:r>
      <w:r w:rsidR="6420C0A3">
        <w:t xml:space="preserve">response to </w:t>
      </w:r>
      <w:r w:rsidR="66A8E2AA">
        <w:t>Question 4</w:t>
      </w:r>
      <w:r w:rsidR="6420C0A3">
        <w:t>.</w:t>
      </w:r>
    </w:p>
    <w:p w14:paraId="34C58781" w14:textId="3DFAB739" w:rsidR="00FB58FF" w:rsidRPr="008D55ED" w:rsidRDefault="66894141" w:rsidP="0391982D">
      <w:pPr>
        <w:pStyle w:val="ListNumber"/>
        <w:numPr>
          <w:ilvl w:val="0"/>
          <w:numId w:val="12"/>
        </w:numPr>
        <w:tabs>
          <w:tab w:val="left" w:pos="254"/>
        </w:tabs>
        <w:autoSpaceDE/>
        <w:autoSpaceDN/>
        <w:adjustRightInd/>
        <w:rPr>
          <w:rFonts w:eastAsia="Arial"/>
        </w:rPr>
      </w:pPr>
      <w:r>
        <w:t xml:space="preserve">The proponent notes </w:t>
      </w:r>
      <w:r w:rsidR="5F52C416">
        <w:t xml:space="preserve">that </w:t>
      </w:r>
      <w:r>
        <w:t xml:space="preserve">EPBC </w:t>
      </w:r>
      <w:r w:rsidR="66A8E2AA">
        <w:t>Act</w:t>
      </w:r>
      <w:r w:rsidR="0A9032F2">
        <w:t>-</w:t>
      </w:r>
      <w:r>
        <w:t>listed frog species (Green and Golden Bell Frog</w:t>
      </w:r>
      <w:r w:rsidR="61B7D9B0">
        <w:t xml:space="preserve"> </w:t>
      </w:r>
      <w:proofErr w:type="spellStart"/>
      <w:r w:rsidR="61B7D9B0" w:rsidRPr="6E156A77">
        <w:rPr>
          <w:i/>
          <w:iCs/>
        </w:rPr>
        <w:t>Litoria</w:t>
      </w:r>
      <w:proofErr w:type="spellEnd"/>
      <w:r w:rsidR="61B7D9B0" w:rsidRPr="6E156A77">
        <w:rPr>
          <w:i/>
          <w:iCs/>
        </w:rPr>
        <w:t xml:space="preserve"> </w:t>
      </w:r>
      <w:proofErr w:type="spellStart"/>
      <w:r w:rsidR="61B7D9B0" w:rsidRPr="6E156A77">
        <w:rPr>
          <w:i/>
          <w:iCs/>
        </w:rPr>
        <w:t>aurea</w:t>
      </w:r>
      <w:proofErr w:type="spellEnd"/>
      <w:r>
        <w:t xml:space="preserve">, Giant Barred Frog </w:t>
      </w:r>
      <w:proofErr w:type="spellStart"/>
      <w:r w:rsidR="61B7D9B0" w:rsidRPr="6E156A77">
        <w:rPr>
          <w:i/>
          <w:iCs/>
        </w:rPr>
        <w:t>Mixophyes</w:t>
      </w:r>
      <w:proofErr w:type="spellEnd"/>
      <w:r w:rsidR="61B7D9B0" w:rsidRPr="6E156A77">
        <w:rPr>
          <w:i/>
          <w:iCs/>
        </w:rPr>
        <w:t xml:space="preserve"> </w:t>
      </w:r>
      <w:proofErr w:type="spellStart"/>
      <w:r w:rsidR="61B7D9B0" w:rsidRPr="6E156A77">
        <w:rPr>
          <w:i/>
          <w:iCs/>
        </w:rPr>
        <w:t>iteratus</w:t>
      </w:r>
      <w:proofErr w:type="spellEnd"/>
      <w:r w:rsidR="61B7D9B0">
        <w:t xml:space="preserve"> </w:t>
      </w:r>
      <w:r>
        <w:t>and Littlejohn’s Tree Frog</w:t>
      </w:r>
      <w:r w:rsidR="61B7D9B0">
        <w:t xml:space="preserve"> </w:t>
      </w:r>
      <w:proofErr w:type="spellStart"/>
      <w:r w:rsidR="61B7D9B0" w:rsidRPr="6E156A77">
        <w:rPr>
          <w:i/>
          <w:iCs/>
        </w:rPr>
        <w:t>Litoria</w:t>
      </w:r>
      <w:proofErr w:type="spellEnd"/>
      <w:r w:rsidR="61B7D9B0" w:rsidRPr="6E156A77">
        <w:rPr>
          <w:i/>
          <w:iCs/>
        </w:rPr>
        <w:t xml:space="preserve"> </w:t>
      </w:r>
      <w:proofErr w:type="spellStart"/>
      <w:r w:rsidR="61B7D9B0" w:rsidRPr="6E156A77">
        <w:rPr>
          <w:i/>
          <w:iCs/>
        </w:rPr>
        <w:t>littlejohni</w:t>
      </w:r>
      <w:proofErr w:type="spellEnd"/>
      <w:r>
        <w:t>) are known to be impacted by changes in water quality and hydrology (GHD 2020, App M, App</w:t>
      </w:r>
      <w:r w:rsidR="49A653C7">
        <w:t xml:space="preserve"> A, App D</w:t>
      </w:r>
      <w:r>
        <w:t xml:space="preserve">). </w:t>
      </w:r>
      <w:r w:rsidR="66A8E2AA">
        <w:t>As</w:t>
      </w:r>
      <w:r w:rsidR="770B30BB">
        <w:t xml:space="preserve"> highlighted </w:t>
      </w:r>
      <w:r w:rsidR="770B30BB" w:rsidRPr="005353B4">
        <w:t xml:space="preserve">in Paragraphs </w:t>
      </w:r>
      <w:r w:rsidR="005353B4" w:rsidRPr="005353B4">
        <w:t>26 – 27 and 31 – 33</w:t>
      </w:r>
      <w:r w:rsidRPr="005353B4">
        <w:t>, it is highly</w:t>
      </w:r>
      <w:r>
        <w:t xml:space="preserve"> likely that </w:t>
      </w:r>
      <w:r w:rsidR="641BB9CB">
        <w:t xml:space="preserve">surface water </w:t>
      </w:r>
      <w:r>
        <w:t xml:space="preserve">hydrology and quality will </w:t>
      </w:r>
      <w:r w:rsidR="641BB9CB">
        <w:t>change</w:t>
      </w:r>
      <w:r>
        <w:t xml:space="preserve">, due to subsidence and </w:t>
      </w:r>
      <w:r w:rsidR="66A8E2AA">
        <w:t xml:space="preserve">the controlled and uncontrolled </w:t>
      </w:r>
      <w:r>
        <w:t>discharge</w:t>
      </w:r>
      <w:r w:rsidR="613CCF21">
        <w:t>s.</w:t>
      </w:r>
      <w:r w:rsidR="66A8E2AA">
        <w:t xml:space="preserve"> Additional impacts may also </w:t>
      </w:r>
      <w:r w:rsidR="55701431">
        <w:t>occur to</w:t>
      </w:r>
      <w:r w:rsidR="66A8E2AA">
        <w:t xml:space="preserve"> these species if their habitat is found to </w:t>
      </w:r>
      <w:r w:rsidR="15DE055F" w:rsidRPr="6E156A77">
        <w:rPr>
          <w:rFonts w:eastAsia="Arial"/>
        </w:rPr>
        <w:t>depend on groundwater. The proponent should assess potential collective impacts on these species and, if appropriate, apply suitable avoidance and mitigation measures</w:t>
      </w:r>
      <w:r w:rsidR="66A8E2AA">
        <w:t>.</w:t>
      </w:r>
    </w:p>
    <w:p w14:paraId="2DBD5BC9" w14:textId="64B4C450" w:rsidR="00C20777" w:rsidRPr="008D55ED" w:rsidRDefault="00C20777" w:rsidP="00C20777">
      <w:pPr>
        <w:pStyle w:val="Question"/>
        <w:shd w:val="clear" w:color="auto" w:fill="E7E6E6"/>
      </w:pPr>
      <w:r w:rsidRPr="008D55ED">
        <w:t xml:space="preserve">Question 4: </w:t>
      </w:r>
      <w:bookmarkStart w:id="4" w:name="_Hlk86046202"/>
      <w:r w:rsidRPr="008D55ED">
        <w:t xml:space="preserve">Does the EIS provide </w:t>
      </w:r>
      <w:bookmarkStart w:id="5" w:name="_Hlk86068780"/>
      <w:r w:rsidRPr="008D55ED">
        <w:t xml:space="preserve">reasonable strategies to effectively avoid, mitigate or reduce </w:t>
      </w:r>
      <w:bookmarkEnd w:id="5"/>
      <w:r w:rsidRPr="008D55ED">
        <w:t xml:space="preserve">the likelihood, </w:t>
      </w:r>
      <w:proofErr w:type="gramStart"/>
      <w:r w:rsidRPr="008D55ED">
        <w:t>extent</w:t>
      </w:r>
      <w:proofErr w:type="gramEnd"/>
      <w:r w:rsidRPr="008D55ED">
        <w:t xml:space="preserve"> and significance of impacts (including cumulative impacts with the existing </w:t>
      </w:r>
      <w:proofErr w:type="spellStart"/>
      <w:r w:rsidRPr="008D55ED">
        <w:t>Newstan</w:t>
      </w:r>
      <w:proofErr w:type="spellEnd"/>
      <w:r w:rsidRPr="008D55ED">
        <w:t xml:space="preserve"> mine) to water-related resources? If not, what additional measures does the IESC consider are required to monitor, </w:t>
      </w:r>
      <w:proofErr w:type="gramStart"/>
      <w:r w:rsidRPr="008D55ED">
        <w:t>mitigate</w:t>
      </w:r>
      <w:proofErr w:type="gramEnd"/>
      <w:r w:rsidRPr="008D55ED">
        <w:t xml:space="preserve"> and manage impacts to water resources?</w:t>
      </w:r>
      <w:bookmarkEnd w:id="4"/>
    </w:p>
    <w:p w14:paraId="4FBB436E" w14:textId="77777777" w:rsidR="004351BD" w:rsidRPr="008D55ED" w:rsidRDefault="004351BD" w:rsidP="002F4065">
      <w:pPr>
        <w:pStyle w:val="ListNumber"/>
        <w:ind w:left="369"/>
        <w:rPr>
          <w:u w:val="single"/>
        </w:rPr>
      </w:pPr>
      <w:r w:rsidRPr="008D55ED">
        <w:rPr>
          <w:u w:val="single"/>
        </w:rPr>
        <w:t>Groundwater</w:t>
      </w:r>
    </w:p>
    <w:p w14:paraId="596B4C2A" w14:textId="167F9108" w:rsidR="0074202B" w:rsidRPr="00962F30" w:rsidRDefault="7BCC7651" w:rsidP="0820D74C">
      <w:pPr>
        <w:pStyle w:val="ListNumber"/>
        <w:numPr>
          <w:ilvl w:val="0"/>
          <w:numId w:val="12"/>
        </w:numPr>
        <w:tabs>
          <w:tab w:val="left" w:pos="254"/>
        </w:tabs>
        <w:autoSpaceDE/>
        <w:autoSpaceDN/>
        <w:adjustRightInd/>
        <w:rPr>
          <w:rFonts w:eastAsia="Arial"/>
        </w:rPr>
      </w:pPr>
      <w:r>
        <w:t xml:space="preserve">The proposed monitoring </w:t>
      </w:r>
      <w:r w:rsidR="46F8D31C">
        <w:t xml:space="preserve">of groundwater levels and </w:t>
      </w:r>
      <w:r w:rsidR="4B696D72">
        <w:t xml:space="preserve">groundwater </w:t>
      </w:r>
      <w:r w:rsidR="46F8D31C">
        <w:t>quality</w:t>
      </w:r>
      <w:r>
        <w:t xml:space="preserve"> for the project area and the Awaba </w:t>
      </w:r>
      <w:r w:rsidRPr="008B19A8">
        <w:t xml:space="preserve">Conservation Area </w:t>
      </w:r>
      <w:r w:rsidR="7727DD0E" w:rsidRPr="008B19A8">
        <w:t xml:space="preserve">(GHD 2020, App. J, pp. </w:t>
      </w:r>
      <w:r w:rsidR="46F8D31C" w:rsidRPr="008B19A8">
        <w:t xml:space="preserve">31, </w:t>
      </w:r>
      <w:r w:rsidR="7727DD0E" w:rsidRPr="00F92B43">
        <w:t>55</w:t>
      </w:r>
      <w:r w:rsidR="006B13B1">
        <w:t xml:space="preserve"> – </w:t>
      </w:r>
      <w:r w:rsidR="7727DD0E" w:rsidRPr="00F92B43">
        <w:t>5</w:t>
      </w:r>
      <w:r w:rsidR="46F8D31C" w:rsidRPr="00CC1A29">
        <w:t>7</w:t>
      </w:r>
      <w:r w:rsidR="7727DD0E" w:rsidRPr="00CC1A29">
        <w:t>)</w:t>
      </w:r>
      <w:r w:rsidRPr="00CC1A29">
        <w:t xml:space="preserve"> need</w:t>
      </w:r>
      <w:r w:rsidR="74C30310" w:rsidRPr="00CC1A29">
        <w:t>s</w:t>
      </w:r>
      <w:r w:rsidRPr="00CC1A29">
        <w:t xml:space="preserve"> further consideration</w:t>
      </w:r>
      <w:r w:rsidR="4F96CFFD" w:rsidRPr="00CC1A29">
        <w:t xml:space="preserve">. </w:t>
      </w:r>
    </w:p>
    <w:p w14:paraId="1F70C2AE" w14:textId="5653CC97" w:rsidR="0074202B" w:rsidRPr="00962F30" w:rsidRDefault="37890CD3" w:rsidP="00962F30">
      <w:pPr>
        <w:pStyle w:val="ListNumber"/>
        <w:numPr>
          <w:ilvl w:val="0"/>
          <w:numId w:val="45"/>
        </w:numPr>
      </w:pPr>
      <w:r w:rsidRPr="008B19A8">
        <w:t>Groundwater level</w:t>
      </w:r>
      <w:r w:rsidR="02E5DCF7" w:rsidRPr="008B19A8">
        <w:t xml:space="preserve">s are currently monitored </w:t>
      </w:r>
      <w:r w:rsidR="000F7406" w:rsidRPr="008B19A8">
        <w:t>at mul</w:t>
      </w:r>
      <w:r w:rsidR="00CE4C00" w:rsidRPr="008B19A8">
        <w:t>ti</w:t>
      </w:r>
      <w:r w:rsidR="000F7406" w:rsidRPr="008B19A8">
        <w:t>ple</w:t>
      </w:r>
      <w:r w:rsidRPr="008B19A8">
        <w:t xml:space="preserve"> locations</w:t>
      </w:r>
      <w:r w:rsidR="4702E3E5" w:rsidRPr="008B19A8">
        <w:t>,</w:t>
      </w:r>
      <w:r w:rsidR="008B19A8">
        <w:t xml:space="preserve"> but </w:t>
      </w:r>
      <w:r w:rsidR="008B19A8" w:rsidRPr="008B19A8">
        <w:t>only</w:t>
      </w:r>
      <w:r w:rsidRPr="008B19A8">
        <w:t xml:space="preserve"> </w:t>
      </w:r>
      <w:r w:rsidR="4F96CFFD" w:rsidRPr="008B19A8">
        <w:t xml:space="preserve">one </w:t>
      </w:r>
      <w:r w:rsidR="37D79061" w:rsidRPr="008B19A8">
        <w:t xml:space="preserve">vibrating wire </w:t>
      </w:r>
      <w:r w:rsidR="4F96CFFD" w:rsidRPr="008B19A8">
        <w:t>piezometer</w:t>
      </w:r>
      <w:r w:rsidR="008B19A8" w:rsidRPr="008B19A8">
        <w:t xml:space="preserve"> </w:t>
      </w:r>
      <w:r w:rsidR="008B19A8">
        <w:t>monitors</w:t>
      </w:r>
      <w:r w:rsidR="008B19A8" w:rsidRPr="008B19A8">
        <w:t xml:space="preserve"> multiple depths in the project area.</w:t>
      </w:r>
      <w:r w:rsidR="4F96CFFD" w:rsidRPr="008B19A8">
        <w:t xml:space="preserve"> </w:t>
      </w:r>
      <w:r w:rsidR="008B19A8" w:rsidRPr="008B19A8">
        <w:t xml:space="preserve">Additional </w:t>
      </w:r>
      <w:r w:rsidR="4F96CFFD" w:rsidRPr="008B19A8">
        <w:t xml:space="preserve">multi-level piezometers are recommended to confirm the height of fracturing above extraction associated with proposed mining between the Earing Ash Dam, the Awaba </w:t>
      </w:r>
      <w:r w:rsidR="00533B8C" w:rsidRPr="008B19A8">
        <w:t>s</w:t>
      </w:r>
      <w:r w:rsidR="4F96CFFD" w:rsidRPr="008B19A8">
        <w:t>eepage and surface waters</w:t>
      </w:r>
      <w:r w:rsidR="00537FF6" w:rsidRPr="008B19A8">
        <w:t xml:space="preserve"> (</w:t>
      </w:r>
      <w:r w:rsidR="00537FF6" w:rsidRPr="00A545F5">
        <w:t xml:space="preserve">Paragraph </w:t>
      </w:r>
      <w:r w:rsidR="00E30C75" w:rsidRPr="00A545F5">
        <w:t>20</w:t>
      </w:r>
      <w:r w:rsidR="00537FF6" w:rsidRPr="008B19A8">
        <w:t>)</w:t>
      </w:r>
      <w:r w:rsidR="4F96CFFD" w:rsidRPr="008B19A8">
        <w:t xml:space="preserve">. </w:t>
      </w:r>
      <w:r w:rsidR="4F96CFFD" w:rsidRPr="00962F30">
        <w:t xml:space="preserve">At least one </w:t>
      </w:r>
      <w:r w:rsidR="008B19A8" w:rsidRPr="00962F30">
        <w:t>additional</w:t>
      </w:r>
      <w:r w:rsidR="4F96CFFD" w:rsidRPr="00962F30">
        <w:t xml:space="preserve"> multi-level piezometer should </w:t>
      </w:r>
      <w:proofErr w:type="gramStart"/>
      <w:r w:rsidR="4F96CFFD" w:rsidRPr="00962F30">
        <w:t>be located in</w:t>
      </w:r>
      <w:proofErr w:type="gramEnd"/>
      <w:r w:rsidR="4F96CFFD" w:rsidRPr="00962F30">
        <w:t xml:space="preserve"> this area </w:t>
      </w:r>
      <w:r w:rsidR="43C87C26" w:rsidRPr="00962F30">
        <w:t>and should be</w:t>
      </w:r>
      <w:r w:rsidR="4F96CFFD" w:rsidRPr="00962F30">
        <w:t xml:space="preserve"> designed to monitor groundwater drawdown at multiple depths between the Munmorah Conglomerate and West Borehole seam. </w:t>
      </w:r>
      <w:r w:rsidR="3991F117" w:rsidRPr="00962F30">
        <w:t>This</w:t>
      </w:r>
      <w:r w:rsidR="4F96CFFD" w:rsidRPr="00962F30">
        <w:t xml:space="preserve"> multi-level piezometer should enable water sampling for environmental tracers and downhole geophysical logging</w:t>
      </w:r>
      <w:r w:rsidR="58B14109" w:rsidRPr="00962F30">
        <w:t>,</w:t>
      </w:r>
      <w:r w:rsidR="4F96CFFD" w:rsidRPr="00962F30">
        <w:t xml:space="preserve"> including downhole camera inspection.</w:t>
      </w:r>
      <w:r w:rsidR="7BCC7651" w:rsidRPr="008B19A8">
        <w:t xml:space="preserve"> </w:t>
      </w:r>
    </w:p>
    <w:p w14:paraId="5D4471F4" w14:textId="62FBCCC4" w:rsidR="0074202B" w:rsidRPr="008D55ED" w:rsidRDefault="4F83C07B" w:rsidP="00962F30">
      <w:pPr>
        <w:pStyle w:val="ListNumber"/>
        <w:numPr>
          <w:ilvl w:val="0"/>
          <w:numId w:val="45"/>
        </w:numPr>
      </w:pPr>
      <w:r>
        <w:t xml:space="preserve">The proponent proposes </w:t>
      </w:r>
      <w:r w:rsidR="31F9525D">
        <w:t xml:space="preserve">two </w:t>
      </w:r>
      <w:r>
        <w:t>additional monitoring bores</w:t>
      </w:r>
      <w:r w:rsidR="0C622562">
        <w:t xml:space="preserve"> for alluvial aquifers</w:t>
      </w:r>
      <w:r>
        <w:t xml:space="preserve"> within the Awaba Conservation Area</w:t>
      </w:r>
      <w:r w:rsidR="6FC6CE25">
        <w:t xml:space="preserve">. </w:t>
      </w:r>
      <w:r w:rsidR="72FB4947">
        <w:t xml:space="preserve">IESC supports this proposal, along </w:t>
      </w:r>
      <w:r w:rsidR="00966EA9">
        <w:t xml:space="preserve">with </w:t>
      </w:r>
      <w:r w:rsidR="2B86CDE1">
        <w:t xml:space="preserve">continuous </w:t>
      </w:r>
      <w:r w:rsidR="62ED9103">
        <w:t>groundwater level monitoring</w:t>
      </w:r>
      <w:r w:rsidR="41D004D3">
        <w:t xml:space="preserve"> in </w:t>
      </w:r>
      <w:r w:rsidR="5D9CA801">
        <w:t xml:space="preserve">these alluvial aquifers </w:t>
      </w:r>
      <w:r w:rsidR="62ED9103">
        <w:t xml:space="preserve">using pressure transducer loggers. </w:t>
      </w:r>
      <w:r w:rsidR="2B86CDE1">
        <w:t xml:space="preserve"> </w:t>
      </w:r>
    </w:p>
    <w:p w14:paraId="16226974" w14:textId="202B8CE0" w:rsidR="0074202B" w:rsidRPr="008D55ED" w:rsidRDefault="145B7BFB" w:rsidP="00962F30">
      <w:pPr>
        <w:pStyle w:val="ListNumber"/>
        <w:numPr>
          <w:ilvl w:val="0"/>
          <w:numId w:val="45"/>
        </w:numPr>
      </w:pPr>
      <w:r>
        <w:t>Additional g</w:t>
      </w:r>
      <w:r w:rsidR="2C6F4E35">
        <w:t xml:space="preserve">roundwater quality monitoring locations, </w:t>
      </w:r>
      <w:r w:rsidR="60D7A008">
        <w:t xml:space="preserve">sampling </w:t>
      </w:r>
      <w:r w:rsidR="2C6F4E35">
        <w:t>frequency and parameters</w:t>
      </w:r>
      <w:r w:rsidR="331B0888">
        <w:t xml:space="preserve"> are recommended.</w:t>
      </w:r>
      <w:r w:rsidR="2E113B3B">
        <w:t xml:space="preserve"> Currently, </w:t>
      </w:r>
      <w:r w:rsidR="556A4BE8">
        <w:t>multiple</w:t>
      </w:r>
      <w:r w:rsidR="2E113B3B">
        <w:t xml:space="preserve"> monitoring bores are monitored twice a year for </w:t>
      </w:r>
      <w:r w:rsidR="556A4BE8">
        <w:t xml:space="preserve">only </w:t>
      </w:r>
      <w:r w:rsidR="2E113B3B">
        <w:t xml:space="preserve">groundwater level, </w:t>
      </w:r>
      <w:proofErr w:type="gramStart"/>
      <w:r w:rsidR="2E113B3B">
        <w:t>pH</w:t>
      </w:r>
      <w:proofErr w:type="gramEnd"/>
      <w:r w:rsidR="2E113B3B">
        <w:t xml:space="preserve"> and EC.</w:t>
      </w:r>
      <w:r w:rsidR="331B0888">
        <w:t xml:space="preserve"> </w:t>
      </w:r>
      <w:r w:rsidR="4A8EECD1">
        <w:t xml:space="preserve">An expanded program of </w:t>
      </w:r>
      <w:r w:rsidR="53F7E6CE">
        <w:t xml:space="preserve">quarterly </w:t>
      </w:r>
      <w:r w:rsidR="4A8EECD1">
        <w:t>g</w:t>
      </w:r>
      <w:r w:rsidR="1360AD53">
        <w:t xml:space="preserve">roundwater quality </w:t>
      </w:r>
      <w:r w:rsidR="51C3C7C7">
        <w:t xml:space="preserve">monitoring that </w:t>
      </w:r>
      <w:r w:rsidR="1360AD53">
        <w:t>includ</w:t>
      </w:r>
      <w:r w:rsidR="30665D7C">
        <w:t>es</w:t>
      </w:r>
      <w:r w:rsidR="1360AD53">
        <w:t xml:space="preserve"> field parameters (e.g.</w:t>
      </w:r>
      <w:r w:rsidR="0AC006B2">
        <w:t>,</w:t>
      </w:r>
      <w:r w:rsidR="1360AD53">
        <w:t xml:space="preserve"> pH, EC)</w:t>
      </w:r>
      <w:r w:rsidR="008B19A8">
        <w:t>,</w:t>
      </w:r>
      <w:r w:rsidR="1360AD53">
        <w:t xml:space="preserve"> major ions,</w:t>
      </w:r>
      <w:r w:rsidR="4D7A3EEF">
        <w:t xml:space="preserve"> dissolved and total</w:t>
      </w:r>
      <w:r w:rsidR="1360AD53">
        <w:t xml:space="preserve"> metals</w:t>
      </w:r>
      <w:r w:rsidR="0861612E">
        <w:t xml:space="preserve"> and nutrients</w:t>
      </w:r>
      <w:r w:rsidR="49E1C6A5">
        <w:t xml:space="preserve"> is recommended that </w:t>
      </w:r>
      <w:r w:rsidR="27F9A422">
        <w:t xml:space="preserve">adequately </w:t>
      </w:r>
      <w:r w:rsidR="37CAC0C1">
        <w:t>span</w:t>
      </w:r>
      <w:r w:rsidR="27F9A422">
        <w:t xml:space="preserve">s spatial variability and changes in groundwater quality over time. </w:t>
      </w:r>
      <w:r w:rsidR="7D6C2F57">
        <w:t>This expanded program should also apply to the additional bores proposed for the Awaba Conservation Area (</w:t>
      </w:r>
      <w:r w:rsidR="7F955702" w:rsidRPr="00691F0B">
        <w:t>Paragraph 4</w:t>
      </w:r>
      <w:r w:rsidR="00252316" w:rsidRPr="00691F0B">
        <w:t>3</w:t>
      </w:r>
      <w:r w:rsidR="7F955702" w:rsidRPr="00691F0B">
        <w:t>b. above</w:t>
      </w:r>
      <w:r w:rsidR="7D6C2F57">
        <w:t>)</w:t>
      </w:r>
    </w:p>
    <w:p w14:paraId="7ACD7D1D" w14:textId="1D4CF7D7" w:rsidR="00E050AE" w:rsidRPr="008D55ED" w:rsidRDefault="3BC2A6F0" w:rsidP="000A377E">
      <w:pPr>
        <w:pStyle w:val="ListNumber"/>
        <w:numPr>
          <w:ilvl w:val="0"/>
          <w:numId w:val="12"/>
        </w:numPr>
        <w:tabs>
          <w:tab w:val="left" w:pos="254"/>
        </w:tabs>
        <w:autoSpaceDE/>
        <w:autoSpaceDN/>
        <w:adjustRightInd/>
      </w:pPr>
      <w:r>
        <w:t>The proponent recommend</w:t>
      </w:r>
      <w:r w:rsidR="690CE8A7">
        <w:t>ed</w:t>
      </w:r>
      <w:r>
        <w:t xml:space="preserve"> that the existing </w:t>
      </w:r>
      <w:r w:rsidR="6F47C46F">
        <w:t xml:space="preserve">groundwater </w:t>
      </w:r>
      <w:r>
        <w:t xml:space="preserve">flow monitoring program at the </w:t>
      </w:r>
      <w:proofErr w:type="spellStart"/>
      <w:r>
        <w:t>Newstan</w:t>
      </w:r>
      <w:proofErr w:type="spellEnd"/>
      <w:r>
        <w:t xml:space="preserve"> Colliery and Awaba Colliery </w:t>
      </w:r>
      <w:r w:rsidR="6F47C46F">
        <w:t xml:space="preserve">(GHD 2020, </w:t>
      </w:r>
      <w:r w:rsidR="7801BEE7">
        <w:t>A</w:t>
      </w:r>
      <w:r w:rsidR="6F47C46F">
        <w:t>pp. J, pp. 34</w:t>
      </w:r>
      <w:r w:rsidR="3BDB46B5">
        <w:t xml:space="preserve"> – </w:t>
      </w:r>
      <w:r w:rsidR="6F47C46F">
        <w:t xml:space="preserve">38) </w:t>
      </w:r>
      <w:r>
        <w:t>should continue</w:t>
      </w:r>
      <w:r w:rsidR="6F47C46F">
        <w:t xml:space="preserve">, </w:t>
      </w:r>
      <w:r w:rsidR="56FC0BB5">
        <w:t xml:space="preserve">including monitoring </w:t>
      </w:r>
      <w:r w:rsidR="107F2D6A">
        <w:t>of</w:t>
      </w:r>
      <w:r w:rsidR="56FC0BB5">
        <w:t xml:space="preserve"> </w:t>
      </w:r>
      <w:r w:rsidR="6F47C46F">
        <w:t xml:space="preserve">water levels in the </w:t>
      </w:r>
      <w:r w:rsidR="0A9032F2">
        <w:t xml:space="preserve">Awaba Underground Void </w:t>
      </w:r>
      <w:r w:rsidR="6F47C46F">
        <w:t xml:space="preserve">and </w:t>
      </w:r>
      <w:r w:rsidR="40CC4096">
        <w:t xml:space="preserve">of </w:t>
      </w:r>
      <w:r w:rsidR="6F47C46F">
        <w:t xml:space="preserve">groundwater inflows and outflows in the project </w:t>
      </w:r>
      <w:r w:rsidR="6F47C46F">
        <w:lastRenderedPageBreak/>
        <w:t xml:space="preserve">area (GHD 2020, App. J, p. 55). </w:t>
      </w:r>
      <w:r w:rsidR="198EEEAC">
        <w:t>The IESC agrees; however, f</w:t>
      </w:r>
      <w:r w:rsidR="6F47C46F">
        <w:t>urther details about the flow monitoring program (</w:t>
      </w:r>
      <w:r w:rsidR="008E184A">
        <w:t>e.g.,</w:t>
      </w:r>
      <w:r w:rsidR="6F47C46F">
        <w:t xml:space="preserve"> </w:t>
      </w:r>
      <w:r w:rsidR="102DFB76">
        <w:t>a conceptual model or summary of the program</w:t>
      </w:r>
      <w:r w:rsidR="6F47C46F">
        <w:t>, maps of monitoring locations) should be provided</w:t>
      </w:r>
      <w:r w:rsidR="102DFB76">
        <w:t xml:space="preserve"> to allow assessment of the adequacy of the program.</w:t>
      </w:r>
    </w:p>
    <w:p w14:paraId="5A38C436" w14:textId="75F8C245" w:rsidR="00602558" w:rsidRPr="008D55ED" w:rsidRDefault="3BC2A6F0" w:rsidP="0391982D">
      <w:pPr>
        <w:pStyle w:val="ListNumber"/>
        <w:numPr>
          <w:ilvl w:val="0"/>
          <w:numId w:val="12"/>
        </w:numPr>
        <w:tabs>
          <w:tab w:val="left" w:pos="254"/>
        </w:tabs>
        <w:autoSpaceDE/>
        <w:autoSpaceDN/>
        <w:adjustRightInd/>
        <w:rPr>
          <w:rFonts w:eastAsia="Arial"/>
        </w:rPr>
      </w:pPr>
      <w:r>
        <w:t>The IESC recommends</w:t>
      </w:r>
      <w:r w:rsidR="1AC4A99A">
        <w:t xml:space="preserve"> that</w:t>
      </w:r>
      <w:r>
        <w:t xml:space="preserve"> the proponent </w:t>
      </w:r>
      <w:r w:rsidR="5029A4A7">
        <w:t xml:space="preserve">investigate and </w:t>
      </w:r>
      <w:r>
        <w:t xml:space="preserve">monitor </w:t>
      </w:r>
      <w:r w:rsidR="08A943C7" w:rsidRPr="6E156A77">
        <w:rPr>
          <w:rFonts w:eastAsia="Arial"/>
        </w:rPr>
        <w:t xml:space="preserve">leakage from </w:t>
      </w:r>
      <w:r>
        <w:t xml:space="preserve">the Eraring </w:t>
      </w:r>
      <w:r w:rsidR="0A9032F2">
        <w:t>Ash Dam</w:t>
      </w:r>
      <w:r>
        <w:t xml:space="preserve">, taking into consideration the recommendations </w:t>
      </w:r>
      <w:r w:rsidR="690CE8A7">
        <w:t xml:space="preserve">provided </w:t>
      </w:r>
      <w:r>
        <w:t xml:space="preserve">in the </w:t>
      </w:r>
      <w:proofErr w:type="spellStart"/>
      <w:r w:rsidR="0A43F7D2">
        <w:t>Hydrogeotechnical</w:t>
      </w:r>
      <w:proofErr w:type="spellEnd"/>
      <w:r w:rsidR="0A43F7D2">
        <w:t xml:space="preserve"> Report </w:t>
      </w:r>
      <w:r>
        <w:t>(GHD 2020, App. I, pp.1</w:t>
      </w:r>
      <w:r w:rsidR="00E62A94">
        <w:t xml:space="preserve"> – </w:t>
      </w:r>
      <w:r>
        <w:t>2, 5</w:t>
      </w:r>
      <w:r w:rsidR="3BDB46B5">
        <w:t xml:space="preserve"> – </w:t>
      </w:r>
      <w:r>
        <w:t>6).</w:t>
      </w:r>
      <w:r w:rsidR="7A7A1544" w:rsidRPr="6E156A77">
        <w:rPr>
          <w:rFonts w:eastAsia="Arial"/>
        </w:rPr>
        <w:t xml:space="preserve"> Leakage pathways from the </w:t>
      </w:r>
      <w:r w:rsidR="5449C423" w:rsidRPr="6E156A77">
        <w:rPr>
          <w:rFonts w:eastAsia="Arial"/>
        </w:rPr>
        <w:t xml:space="preserve">Eraring </w:t>
      </w:r>
      <w:r w:rsidR="7A7A1544" w:rsidRPr="6E156A77">
        <w:rPr>
          <w:rFonts w:eastAsia="Arial"/>
        </w:rPr>
        <w:t>Ash Dam to surface waters</w:t>
      </w:r>
      <w:r w:rsidR="1B97A9F0" w:rsidRPr="6E156A77">
        <w:rPr>
          <w:rFonts w:eastAsia="Arial"/>
        </w:rPr>
        <w:t xml:space="preserve"> (</w:t>
      </w:r>
      <w:r w:rsidR="1B97A9F0" w:rsidRPr="00691F0B">
        <w:rPr>
          <w:rFonts w:eastAsia="Arial"/>
        </w:rPr>
        <w:t xml:space="preserve">Paragraph </w:t>
      </w:r>
      <w:r w:rsidR="002C5CD7">
        <w:rPr>
          <w:rFonts w:eastAsia="Arial"/>
        </w:rPr>
        <w:t>20</w:t>
      </w:r>
      <w:r w:rsidR="1B97A9F0" w:rsidRPr="6E156A77">
        <w:rPr>
          <w:rFonts w:eastAsia="Arial"/>
        </w:rPr>
        <w:t>)</w:t>
      </w:r>
      <w:r w:rsidR="7A7A1544" w:rsidRPr="6E156A77">
        <w:rPr>
          <w:rFonts w:eastAsia="Arial"/>
        </w:rPr>
        <w:t xml:space="preserve"> should be identified</w:t>
      </w:r>
      <w:r w:rsidR="354AD7CC" w:rsidRPr="6E156A77">
        <w:rPr>
          <w:rFonts w:eastAsia="Arial"/>
        </w:rPr>
        <w:t>. The IESC</w:t>
      </w:r>
      <w:r w:rsidR="67A5C3CB" w:rsidRPr="6E156A77">
        <w:rPr>
          <w:rFonts w:eastAsia="Arial"/>
        </w:rPr>
        <w:t xml:space="preserve"> recommends the </w:t>
      </w:r>
      <w:r w:rsidR="354AD7CC" w:rsidRPr="6E156A77">
        <w:rPr>
          <w:rFonts w:eastAsia="Arial"/>
        </w:rPr>
        <w:t xml:space="preserve">use </w:t>
      </w:r>
      <w:r w:rsidR="67A5C3CB" w:rsidRPr="6E156A77">
        <w:rPr>
          <w:rFonts w:eastAsia="Arial"/>
        </w:rPr>
        <w:t xml:space="preserve">of </w:t>
      </w:r>
      <w:r w:rsidR="354AD7CC" w:rsidRPr="6E156A77">
        <w:rPr>
          <w:rFonts w:eastAsia="Arial"/>
        </w:rPr>
        <w:t xml:space="preserve">environmental tracers </w:t>
      </w:r>
      <w:r w:rsidR="05D142A2" w:rsidRPr="6E156A77">
        <w:rPr>
          <w:rFonts w:eastAsia="Arial"/>
        </w:rPr>
        <w:t>(</w:t>
      </w:r>
      <w:r w:rsidR="336E38B9" w:rsidRPr="6E156A77">
        <w:rPr>
          <w:rFonts w:eastAsia="Arial"/>
        </w:rPr>
        <w:t>OWS 2020</w:t>
      </w:r>
      <w:r w:rsidR="05D142A2" w:rsidRPr="6E156A77">
        <w:rPr>
          <w:rFonts w:eastAsia="Arial"/>
        </w:rPr>
        <w:t xml:space="preserve">) </w:t>
      </w:r>
      <w:r w:rsidR="67A5C3CB" w:rsidRPr="6E156A77">
        <w:rPr>
          <w:rFonts w:eastAsia="Arial"/>
        </w:rPr>
        <w:t>and</w:t>
      </w:r>
      <w:r w:rsidR="314188DB" w:rsidRPr="6E156A77">
        <w:rPr>
          <w:rFonts w:eastAsia="Arial"/>
        </w:rPr>
        <w:t xml:space="preserve"> multi-level monitoring (see </w:t>
      </w:r>
      <w:r w:rsidR="314188DB" w:rsidRPr="00691F0B">
        <w:rPr>
          <w:rFonts w:eastAsia="Arial"/>
        </w:rPr>
        <w:t>Paragraph 4</w:t>
      </w:r>
      <w:r w:rsidR="00252316" w:rsidRPr="00691F0B">
        <w:rPr>
          <w:rFonts w:eastAsia="Arial"/>
        </w:rPr>
        <w:t>3</w:t>
      </w:r>
      <w:r w:rsidR="314188DB" w:rsidRPr="00691F0B">
        <w:rPr>
          <w:rFonts w:eastAsia="Arial"/>
        </w:rPr>
        <w:t>a</w:t>
      </w:r>
      <w:r w:rsidR="314188DB" w:rsidRPr="6E156A77">
        <w:rPr>
          <w:rFonts w:eastAsia="Arial"/>
        </w:rPr>
        <w:t xml:space="preserve"> above)</w:t>
      </w:r>
      <w:r>
        <w:t>.</w:t>
      </w:r>
      <w:r w:rsidR="690CE8A7">
        <w:t xml:space="preserve"> </w:t>
      </w:r>
    </w:p>
    <w:p w14:paraId="3805B1EC" w14:textId="2581DC4B" w:rsidR="008C432B" w:rsidRPr="008D55ED" w:rsidRDefault="21A0E4D3" w:rsidP="000A377E">
      <w:pPr>
        <w:pStyle w:val="ListNumber"/>
        <w:numPr>
          <w:ilvl w:val="0"/>
          <w:numId w:val="12"/>
        </w:numPr>
        <w:tabs>
          <w:tab w:val="left" w:pos="254"/>
        </w:tabs>
        <w:autoSpaceDE/>
        <w:autoSpaceDN/>
        <w:adjustRightInd/>
      </w:pPr>
      <w:r>
        <w:t xml:space="preserve">After the project is approved, the proponent intends to combine the site-specific water management plans for the </w:t>
      </w:r>
      <w:proofErr w:type="spellStart"/>
      <w:r>
        <w:t>Newstan</w:t>
      </w:r>
      <w:proofErr w:type="spellEnd"/>
      <w:r>
        <w:t xml:space="preserve"> Colliery and Awaba </w:t>
      </w:r>
      <w:r w:rsidR="4E191B33">
        <w:t>Colliery and</w:t>
      </w:r>
      <w:r>
        <w:t xml:space="preserve"> update this new plan for the proposed extension. The proponent notes that </w:t>
      </w:r>
      <w:r w:rsidR="0037214F">
        <w:t>Trigger Action Response Plans (</w:t>
      </w:r>
      <w:r>
        <w:t>TARPs</w:t>
      </w:r>
      <w:r w:rsidR="0037214F">
        <w:t>)</w:t>
      </w:r>
      <w:r>
        <w:t xml:space="preserve"> are provided in the existing water management plans but does not clarify what the current TARPs are or how they may be updated (GHD 2020, App. J, pp. 56). Developing triggers based on relevant guidelines (e.g.</w:t>
      </w:r>
      <w:r w:rsidR="1023D2FD">
        <w:t>,</w:t>
      </w:r>
      <w:r>
        <w:t xml:space="preserve"> ANZG 2018) at the assessment stage of the project would allow for more rigorous assessment of project monitoring and mitigation measures.</w:t>
      </w:r>
      <w:r w:rsidR="4DDC21CE">
        <w:t xml:space="preserve"> The water-management plans should be based on the</w:t>
      </w:r>
      <w:r w:rsidR="03AC4C6A">
        <w:t xml:space="preserve"> revised</w:t>
      </w:r>
      <w:r w:rsidR="6577A7E2">
        <w:t xml:space="preserve"> </w:t>
      </w:r>
      <w:r w:rsidR="4DDC21CE">
        <w:t xml:space="preserve">groundwater model and </w:t>
      </w:r>
      <w:r w:rsidR="3BC2A6F0">
        <w:t>should consider</w:t>
      </w:r>
      <w:r w:rsidR="4DDC21CE">
        <w:t xml:space="preserve"> the recommendations of the </w:t>
      </w:r>
      <w:proofErr w:type="spellStart"/>
      <w:r w:rsidR="0A43F7D2">
        <w:t>Hydrogeotechnical</w:t>
      </w:r>
      <w:proofErr w:type="spellEnd"/>
      <w:r w:rsidR="0A43F7D2">
        <w:t xml:space="preserve"> Report </w:t>
      </w:r>
      <w:r w:rsidR="3BC2A6F0">
        <w:t>(GHD 2020, App. I, pp. 5</w:t>
      </w:r>
      <w:r w:rsidR="00E62A94">
        <w:t xml:space="preserve"> – </w:t>
      </w:r>
      <w:r w:rsidR="3BC2A6F0">
        <w:t>6)</w:t>
      </w:r>
      <w:r w:rsidR="4DDC21CE">
        <w:t xml:space="preserve">. </w:t>
      </w:r>
    </w:p>
    <w:p w14:paraId="62355FB5" w14:textId="2F34AED1" w:rsidR="00447AC4" w:rsidRPr="008D55ED" w:rsidRDefault="00447AC4" w:rsidP="00447AC4">
      <w:pPr>
        <w:pStyle w:val="ListNumber"/>
        <w:tabs>
          <w:tab w:val="left" w:pos="254"/>
        </w:tabs>
        <w:autoSpaceDE/>
        <w:autoSpaceDN/>
        <w:adjustRightInd/>
        <w:ind w:left="0" w:firstLine="0"/>
        <w:rPr>
          <w:u w:val="single"/>
        </w:rPr>
      </w:pPr>
      <w:r w:rsidRPr="008D55ED">
        <w:rPr>
          <w:u w:val="single"/>
        </w:rPr>
        <w:t>Subsidence</w:t>
      </w:r>
    </w:p>
    <w:p w14:paraId="669DAB12" w14:textId="19D8C31E" w:rsidR="000A377E" w:rsidRPr="008D55ED" w:rsidRDefault="44C3B9C9" w:rsidP="2B925C29">
      <w:pPr>
        <w:pStyle w:val="ListNumber"/>
        <w:numPr>
          <w:ilvl w:val="0"/>
          <w:numId w:val="12"/>
        </w:numPr>
        <w:tabs>
          <w:tab w:val="left" w:pos="254"/>
        </w:tabs>
        <w:autoSpaceDE/>
        <w:autoSpaceDN/>
        <w:adjustRightInd/>
        <w:rPr>
          <w:rFonts w:eastAsia="Arial"/>
        </w:rPr>
      </w:pPr>
      <w:r>
        <w:t xml:space="preserve">The IESC cannot comment on the adequacy of mitigation, management and monitoring measures without </w:t>
      </w:r>
      <w:r w:rsidR="647F136D">
        <w:t>a</w:t>
      </w:r>
      <w:r w:rsidR="0400C434">
        <w:t xml:space="preserve"> </w:t>
      </w:r>
      <w:r>
        <w:t xml:space="preserve">Subsidence Monitoring Plan, TARPs and adaptive management measures documentation being provided. </w:t>
      </w:r>
      <w:r w:rsidR="25E50780">
        <w:t xml:space="preserve">The IESC recommends </w:t>
      </w:r>
      <w:r w:rsidR="4B01A525" w:rsidRPr="6E156A77">
        <w:rPr>
          <w:rFonts w:eastAsia="Arial"/>
        </w:rPr>
        <w:t>that</w:t>
      </w:r>
      <w:r w:rsidR="4B01A525">
        <w:t xml:space="preserve"> </w:t>
      </w:r>
      <w:r w:rsidR="25E50780">
        <w:t>the proponent provides a Subsidence Monitoring Plan which includes</w:t>
      </w:r>
      <w:r w:rsidR="48CBADE7" w:rsidRPr="6E156A77">
        <w:rPr>
          <w:rFonts w:eastAsia="Arial"/>
        </w:rPr>
        <w:t xml:space="preserve"> the following components</w:t>
      </w:r>
      <w:r w:rsidR="00E360E8">
        <w:rPr>
          <w:rFonts w:eastAsia="Arial"/>
        </w:rPr>
        <w:t>.</w:t>
      </w:r>
    </w:p>
    <w:p w14:paraId="792D6986" w14:textId="36E467F6" w:rsidR="0002098A" w:rsidRPr="008D55ED" w:rsidRDefault="00C07969" w:rsidP="00D60974">
      <w:pPr>
        <w:pStyle w:val="ListNumber2"/>
        <w:numPr>
          <w:ilvl w:val="0"/>
          <w:numId w:val="30"/>
        </w:numPr>
      </w:pPr>
      <w:r>
        <w:t>A</w:t>
      </w:r>
      <w:r w:rsidR="000A377E">
        <w:t xml:space="preserve"> </w:t>
      </w:r>
      <w:r w:rsidR="0002098A">
        <w:t xml:space="preserve">monitoring </w:t>
      </w:r>
      <w:r w:rsidR="653F847E">
        <w:t>program</w:t>
      </w:r>
      <w:r w:rsidR="0002098A">
        <w:t xml:space="preserve"> </w:t>
      </w:r>
      <w:r w:rsidR="000A377E">
        <w:t>should</w:t>
      </w:r>
      <w:r w:rsidR="00DA1D91">
        <w:t xml:space="preserve"> be undertaken to</w:t>
      </w:r>
      <w:r w:rsidR="0002098A">
        <w:t xml:space="preserve"> measure the seismic energy released during </w:t>
      </w:r>
      <w:r w:rsidR="00EB1964">
        <w:t>and after mining operations</w:t>
      </w:r>
      <w:r w:rsidR="0002098A">
        <w:t>. The monitoring data should be used to confirm that mine</w:t>
      </w:r>
      <w:r w:rsidR="005F083F">
        <w:t>-</w:t>
      </w:r>
      <w:r w:rsidR="0002098A">
        <w:t xml:space="preserve">induced seismicity is less than natural </w:t>
      </w:r>
      <w:r w:rsidR="00F500CA">
        <w:t xml:space="preserve">seismic </w:t>
      </w:r>
      <w:r w:rsidR="0002098A">
        <w:t xml:space="preserve">background levels. </w:t>
      </w:r>
    </w:p>
    <w:p w14:paraId="690A3DF9" w14:textId="0AD19656" w:rsidR="00C07969" w:rsidRPr="008D55ED" w:rsidRDefault="2F9134E1" w:rsidP="2B925C29">
      <w:pPr>
        <w:pStyle w:val="ListNumber2"/>
        <w:numPr>
          <w:ilvl w:val="0"/>
          <w:numId w:val="30"/>
        </w:numPr>
      </w:pPr>
      <w:r>
        <w:t>Suitable drone</w:t>
      </w:r>
      <w:r w:rsidR="18A5E3A0">
        <w:t>-</w:t>
      </w:r>
      <w:r>
        <w:t xml:space="preserve"> or satellite-based remote sensing </w:t>
      </w:r>
      <w:r w:rsidR="0D4501C8" w:rsidRPr="2B925C29">
        <w:rPr>
          <w:rFonts w:eastAsia="Arial"/>
        </w:rPr>
        <w:t xml:space="preserve">should be used </w:t>
      </w:r>
      <w:r>
        <w:t xml:space="preserve">to confirm </w:t>
      </w:r>
      <w:r w:rsidR="5096DA5D" w:rsidRPr="2B925C29">
        <w:rPr>
          <w:rFonts w:eastAsia="Arial"/>
        </w:rPr>
        <w:t xml:space="preserve">predicted </w:t>
      </w:r>
      <w:r>
        <w:t xml:space="preserve">subsidence and detect any movement of the </w:t>
      </w:r>
      <w:r w:rsidR="787DE469">
        <w:t xml:space="preserve">Eraring </w:t>
      </w:r>
      <w:r>
        <w:t>Ash Dam. The resolution of the monitoring should be sufficient to identify localised anomalous subsidence.</w:t>
      </w:r>
    </w:p>
    <w:p w14:paraId="0028E960" w14:textId="0D57B4F9" w:rsidR="0093437B" w:rsidRPr="008D55ED" w:rsidRDefault="0C0A2F13" w:rsidP="0391982D">
      <w:pPr>
        <w:pStyle w:val="ListNumber"/>
        <w:numPr>
          <w:ilvl w:val="0"/>
          <w:numId w:val="30"/>
        </w:numPr>
        <w:autoSpaceDE/>
        <w:autoSpaceDN/>
        <w:adjustRightInd/>
        <w:rPr>
          <w:rFonts w:eastAsia="Arial"/>
        </w:rPr>
      </w:pPr>
      <w:r>
        <w:t>R</w:t>
      </w:r>
      <w:r w:rsidR="289AF896">
        <w:t xml:space="preserve">egular subsidence observations collected from the monitoring site locations </w:t>
      </w:r>
      <w:r w:rsidR="293C9A24" w:rsidRPr="2B925C29">
        <w:rPr>
          <w:rFonts w:eastAsia="Arial"/>
        </w:rPr>
        <w:t xml:space="preserve">should </w:t>
      </w:r>
      <w:r w:rsidR="289AF896">
        <w:t xml:space="preserve">be used to inform TARPs. The TARPs should </w:t>
      </w:r>
      <w:r w:rsidR="2E8325EE" w:rsidRPr="2B925C29">
        <w:rPr>
          <w:rFonts w:eastAsia="Arial"/>
        </w:rPr>
        <w:t>specify</w:t>
      </w:r>
      <w:r w:rsidR="289AF896">
        <w:t xml:space="preserve"> practical options for changes to the mine plan and cease-to-work triggers.</w:t>
      </w:r>
    </w:p>
    <w:p w14:paraId="5663456E" w14:textId="34D215D1" w:rsidR="0093437B" w:rsidRPr="008D55ED" w:rsidRDefault="2CDA3B4A" w:rsidP="0391982D">
      <w:pPr>
        <w:pStyle w:val="ListNumber"/>
        <w:numPr>
          <w:ilvl w:val="0"/>
          <w:numId w:val="30"/>
        </w:numPr>
        <w:autoSpaceDE/>
        <w:autoSpaceDN/>
        <w:adjustRightInd/>
        <w:rPr>
          <w:rFonts w:eastAsia="Arial"/>
        </w:rPr>
      </w:pPr>
      <w:r>
        <w:t>A</w:t>
      </w:r>
      <w:r w:rsidR="289AF896">
        <w:t xml:space="preserve">n extraction plan </w:t>
      </w:r>
      <w:r w:rsidR="311FA3F7" w:rsidRPr="2B925C29">
        <w:rPr>
          <w:rFonts w:eastAsia="Arial"/>
        </w:rPr>
        <w:t xml:space="preserve">should </w:t>
      </w:r>
      <w:r w:rsidR="289AF896">
        <w:t xml:space="preserve">be provided </w:t>
      </w:r>
      <w:r w:rsidR="29CA3E8B">
        <w:t>on</w:t>
      </w:r>
      <w:r w:rsidR="289AF896">
        <w:t xml:space="preserve"> a </w:t>
      </w:r>
      <w:r w:rsidR="4657A4C0">
        <w:t>panel-by-panel</w:t>
      </w:r>
      <w:r w:rsidR="289AF896">
        <w:t xml:space="preserve"> basis during extraction. Each extraction plan should review all subsidence monitoring data from previous sections to confirm that no ground movements have occurred from the project before the next section is commenced. The review should also assess pillar stability nearby, including in the overlying historic workings. </w:t>
      </w:r>
    </w:p>
    <w:p w14:paraId="3AEC9BE3" w14:textId="62F5B3BB" w:rsidR="0093437B" w:rsidRPr="008D55ED" w:rsidRDefault="289AF896" w:rsidP="00C006E6">
      <w:pPr>
        <w:pStyle w:val="ListNumber"/>
        <w:numPr>
          <w:ilvl w:val="0"/>
          <w:numId w:val="30"/>
        </w:numPr>
        <w:autoSpaceDE/>
        <w:autoSpaceDN/>
        <w:adjustRightInd/>
      </w:pPr>
      <w:r>
        <w:t xml:space="preserve">As highlighted by the </w:t>
      </w:r>
      <w:proofErr w:type="spellStart"/>
      <w:r w:rsidR="0366D4D4">
        <w:t>H</w:t>
      </w:r>
      <w:r>
        <w:t>ydrogeotechnical</w:t>
      </w:r>
      <w:proofErr w:type="spellEnd"/>
      <w:r>
        <w:t xml:space="preserve"> </w:t>
      </w:r>
      <w:r w:rsidR="09562C11">
        <w:t>R</w:t>
      </w:r>
      <w:r>
        <w:t xml:space="preserve">eport, the inflow rates should be monitored on a </w:t>
      </w:r>
      <w:r w:rsidR="4657A4C0">
        <w:t>panel-by-panel</w:t>
      </w:r>
      <w:r>
        <w:t xml:space="preserve"> basis during extraction of the initial panels within the </w:t>
      </w:r>
      <w:r w:rsidR="701F963A">
        <w:t>West Borehole Seam</w:t>
      </w:r>
      <w:r>
        <w:t xml:space="preserve"> to better estimate the likely inflow rates below the </w:t>
      </w:r>
      <w:r w:rsidR="787DE469">
        <w:t xml:space="preserve">Eraring </w:t>
      </w:r>
      <w:r w:rsidR="701F963A">
        <w:t>Ash Dam</w:t>
      </w:r>
      <w:r>
        <w:t>.</w:t>
      </w:r>
    </w:p>
    <w:p w14:paraId="63FD84D9" w14:textId="4A741170" w:rsidR="000A377E" w:rsidRPr="008D55ED" w:rsidRDefault="7D8EF1AA" w:rsidP="0391982D">
      <w:pPr>
        <w:pStyle w:val="ListNumber2"/>
        <w:numPr>
          <w:ilvl w:val="0"/>
          <w:numId w:val="30"/>
        </w:numPr>
        <w:rPr>
          <w:rFonts w:eastAsia="Arial"/>
        </w:rPr>
      </w:pPr>
      <w:r w:rsidRPr="2B925C29">
        <w:rPr>
          <w:rFonts w:eastAsia="Arial"/>
        </w:rPr>
        <w:t>Intended adaptive management practices and their likely effectiveness should be specified</w:t>
      </w:r>
      <w:r w:rsidR="76AB5EDF">
        <w:t>.</w:t>
      </w:r>
    </w:p>
    <w:p w14:paraId="29C84A45" w14:textId="0DC1D5D8" w:rsidR="0002098A" w:rsidRPr="008D55ED" w:rsidRDefault="289AF896" w:rsidP="0391982D">
      <w:pPr>
        <w:pStyle w:val="ListNumber2"/>
        <w:numPr>
          <w:ilvl w:val="0"/>
          <w:numId w:val="30"/>
        </w:numPr>
        <w:rPr>
          <w:rFonts w:eastAsia="Arial"/>
        </w:rPr>
      </w:pPr>
      <w:r>
        <w:t>A</w:t>
      </w:r>
      <w:r w:rsidR="7FE2A3B1">
        <w:t xml:space="preserve"> program of field measurements should be undertaken in consultation with </w:t>
      </w:r>
      <w:r w:rsidR="008B19A8">
        <w:t>the operators of the Eraring Power Station</w:t>
      </w:r>
      <w:r w:rsidR="7FE2A3B1">
        <w:t xml:space="preserve"> during and after the void filling program</w:t>
      </w:r>
      <w:r w:rsidR="4AFF1CB0">
        <w:t>,</w:t>
      </w:r>
      <w:r w:rsidR="7FE2A3B1">
        <w:t xml:space="preserve"> </w:t>
      </w:r>
      <w:r w:rsidR="6FB3A25A" w:rsidRPr="2B925C29">
        <w:rPr>
          <w:rFonts w:eastAsia="Arial"/>
        </w:rPr>
        <w:t xml:space="preserve">as suggested by the </w:t>
      </w:r>
      <w:proofErr w:type="spellStart"/>
      <w:r w:rsidR="6FB3A25A" w:rsidRPr="2B925C29">
        <w:rPr>
          <w:rFonts w:eastAsia="Arial"/>
        </w:rPr>
        <w:t>Hydrogeotechnical</w:t>
      </w:r>
      <w:proofErr w:type="spellEnd"/>
      <w:r w:rsidR="6FB3A25A" w:rsidRPr="2B925C29">
        <w:rPr>
          <w:rFonts w:eastAsia="Arial"/>
        </w:rPr>
        <w:t xml:space="preserve"> Report</w:t>
      </w:r>
      <w:r w:rsidR="4AFF1CB0" w:rsidRPr="2B925C29">
        <w:rPr>
          <w:rFonts w:eastAsia="Arial"/>
        </w:rPr>
        <w:t>,</w:t>
      </w:r>
      <w:r w:rsidR="6FB3A25A">
        <w:t xml:space="preserve"> </w:t>
      </w:r>
      <w:r w:rsidR="7FE2A3B1">
        <w:t xml:space="preserve">to confirm the effectiveness of void filling as a barrier to flow from the </w:t>
      </w:r>
      <w:r w:rsidR="787DE469">
        <w:t xml:space="preserve">Eraring </w:t>
      </w:r>
      <w:r w:rsidR="701F963A">
        <w:t>Ash Dam</w:t>
      </w:r>
      <w:r w:rsidR="7FE2A3B1">
        <w:t xml:space="preserve"> into Awaba Colliery. This will also provide a baseline against which to assess further impacts from mining within the </w:t>
      </w:r>
      <w:r w:rsidR="701F963A">
        <w:t>West Borehole Seam</w:t>
      </w:r>
      <w:r w:rsidR="7FE2A3B1">
        <w:t>.</w:t>
      </w:r>
    </w:p>
    <w:p w14:paraId="0122CF33" w14:textId="25596137" w:rsidR="00447AC4" w:rsidRPr="008D55ED" w:rsidRDefault="00447AC4" w:rsidP="00447AC4">
      <w:pPr>
        <w:pStyle w:val="ListNumber"/>
        <w:tabs>
          <w:tab w:val="left" w:pos="254"/>
        </w:tabs>
        <w:autoSpaceDE/>
        <w:autoSpaceDN/>
        <w:adjustRightInd/>
        <w:ind w:left="0" w:firstLine="0"/>
        <w:rPr>
          <w:i/>
          <w:iCs/>
        </w:rPr>
      </w:pPr>
      <w:r w:rsidRPr="008D55ED">
        <w:rPr>
          <w:i/>
          <w:iCs/>
        </w:rPr>
        <w:lastRenderedPageBreak/>
        <w:t xml:space="preserve">Eraring </w:t>
      </w:r>
      <w:r w:rsidR="002E69CC" w:rsidRPr="008D55ED">
        <w:rPr>
          <w:i/>
          <w:iCs/>
        </w:rPr>
        <w:t>Ash Dam</w:t>
      </w:r>
    </w:p>
    <w:p w14:paraId="11023EE7" w14:textId="45BE84C2" w:rsidR="00DA1D91" w:rsidRPr="008D55ED" w:rsidRDefault="0400C434" w:rsidP="00880AAE">
      <w:pPr>
        <w:pStyle w:val="ListNumber2"/>
        <w:numPr>
          <w:ilvl w:val="0"/>
          <w:numId w:val="12"/>
        </w:numPr>
        <w:tabs>
          <w:tab w:val="left" w:pos="254"/>
        </w:tabs>
        <w:autoSpaceDE/>
        <w:autoSpaceDN/>
        <w:adjustRightInd/>
      </w:pPr>
      <w:r>
        <w:t>A</w:t>
      </w:r>
      <w:r w:rsidR="2E1A9E89">
        <w:t xml:space="preserve"> detailed monitoring program </w:t>
      </w:r>
      <w:r>
        <w:t>should be</w:t>
      </w:r>
      <w:r w:rsidR="2E1A9E89">
        <w:t xml:space="preserve"> developed for the </w:t>
      </w:r>
      <w:r w:rsidR="00E360E8">
        <w:t xml:space="preserve">Eraring </w:t>
      </w:r>
      <w:r w:rsidR="0A9032F2">
        <w:t>Ash Dam</w:t>
      </w:r>
      <w:r w:rsidR="2E1A9E89">
        <w:t xml:space="preserve"> wall, which could include far-field survey marks, long-bay survey marks and extensometers</w:t>
      </w:r>
      <w:r w:rsidR="63583A00">
        <w:t xml:space="preserve"> and </w:t>
      </w:r>
      <w:r w:rsidR="6EE5149D">
        <w:t>drone-based</w:t>
      </w:r>
      <w:r w:rsidR="63583A00">
        <w:t xml:space="preserve"> monitoring of mining-induced movement (</w:t>
      </w:r>
      <w:r w:rsidR="63583A00" w:rsidRPr="00F77811">
        <w:t>Paragraph 4</w:t>
      </w:r>
      <w:r w:rsidR="002C5CD7" w:rsidRPr="00F77811">
        <w:t>7</w:t>
      </w:r>
      <w:r w:rsidR="63583A00" w:rsidRPr="00F77811">
        <w:t>b</w:t>
      </w:r>
      <w:r w:rsidR="63583A00">
        <w:t xml:space="preserve">). </w:t>
      </w:r>
      <w:r w:rsidR="2E1A9E89">
        <w:t xml:space="preserve">The monitoring program should also include the recommendations by </w:t>
      </w:r>
      <w:r w:rsidR="63583A00">
        <w:t>a</w:t>
      </w:r>
      <w:r w:rsidR="2E1A9E89">
        <w:t xml:space="preserve"> specialist dam engineer</w:t>
      </w:r>
      <w:r w:rsidR="63583A00">
        <w:t xml:space="preserve"> as highlighted in the </w:t>
      </w:r>
      <w:r w:rsidR="748FBF59">
        <w:t>Subs</w:t>
      </w:r>
      <w:r w:rsidR="2513B78B">
        <w:t>id</w:t>
      </w:r>
      <w:r w:rsidR="748FBF59">
        <w:t xml:space="preserve">ence Assessment </w:t>
      </w:r>
      <w:r w:rsidR="63583A00">
        <w:t xml:space="preserve">(GHD 2020, App. </w:t>
      </w:r>
      <w:r w:rsidR="748FBF59">
        <w:t>H</w:t>
      </w:r>
      <w:r w:rsidR="63583A00">
        <w:t xml:space="preserve">, p. </w:t>
      </w:r>
      <w:r w:rsidR="748FBF59">
        <w:t>102</w:t>
      </w:r>
      <w:r w:rsidR="63583A00">
        <w:t>)</w:t>
      </w:r>
    </w:p>
    <w:p w14:paraId="240E0D27" w14:textId="50B7140E" w:rsidR="00DA68EA" w:rsidRPr="008D55ED" w:rsidRDefault="346D8F4D" w:rsidP="000A377E">
      <w:pPr>
        <w:pStyle w:val="ListNumber"/>
        <w:numPr>
          <w:ilvl w:val="0"/>
          <w:numId w:val="12"/>
        </w:numPr>
        <w:tabs>
          <w:tab w:val="left" w:pos="254"/>
        </w:tabs>
        <w:autoSpaceDE/>
        <w:autoSpaceDN/>
        <w:adjustRightInd/>
      </w:pPr>
      <w:r>
        <w:t xml:space="preserve">The proponent should provide details of their planned response in case of subsidence-related failure of the </w:t>
      </w:r>
      <w:r w:rsidR="00E360E8">
        <w:t xml:space="preserve">Eraring </w:t>
      </w:r>
      <w:r>
        <w:t xml:space="preserve">Ash Dam (e.g., a TARP) and options for remediating impacted water-dependent ecosystems. </w:t>
      </w:r>
      <w:r w:rsidR="24FC5953">
        <w:t xml:space="preserve">Furthermore, a suitable qualified soil mechanics specialist </w:t>
      </w:r>
      <w:r w:rsidR="5C1EFCD2">
        <w:t xml:space="preserve">should </w:t>
      </w:r>
      <w:r w:rsidR="24FC5953">
        <w:t>be engaged to confirm that the material properties of the fly ash and the fill geometries being considered are capable of dissipating pore pressure in the timeframe of subsidence.</w:t>
      </w:r>
      <w:r w:rsidR="1D920DD1">
        <w:t xml:space="preserve"> </w:t>
      </w:r>
    </w:p>
    <w:p w14:paraId="33FFD172" w14:textId="66902680" w:rsidR="00DA68EA" w:rsidRPr="008D55ED" w:rsidRDefault="00DA68EA" w:rsidP="00DA68EA">
      <w:pPr>
        <w:pStyle w:val="ListNumber"/>
        <w:tabs>
          <w:tab w:val="left" w:pos="254"/>
        </w:tabs>
        <w:autoSpaceDE/>
        <w:autoSpaceDN/>
        <w:adjustRightInd/>
        <w:ind w:left="0" w:firstLine="0"/>
        <w:rPr>
          <w:i/>
          <w:iCs/>
        </w:rPr>
      </w:pPr>
      <w:r w:rsidRPr="008D55ED">
        <w:rPr>
          <w:i/>
        </w:rPr>
        <w:t>Other infrastructure</w:t>
      </w:r>
    </w:p>
    <w:p w14:paraId="7635A119" w14:textId="12180359" w:rsidR="00DA1D91" w:rsidRPr="008D55ED" w:rsidRDefault="647F136D" w:rsidP="00DA1D91">
      <w:pPr>
        <w:pStyle w:val="ListNumber"/>
        <w:numPr>
          <w:ilvl w:val="0"/>
          <w:numId w:val="12"/>
        </w:numPr>
        <w:tabs>
          <w:tab w:val="left" w:pos="254"/>
        </w:tabs>
        <w:autoSpaceDE/>
        <w:autoSpaceDN/>
        <w:adjustRightInd/>
      </w:pPr>
      <w:r>
        <w:t>The proponent should provide management plan</w:t>
      </w:r>
      <w:r w:rsidR="2E1A9E89">
        <w:t>s</w:t>
      </w:r>
      <w:r>
        <w:t xml:space="preserve"> for the </w:t>
      </w:r>
      <w:r w:rsidR="149E0B52">
        <w:t xml:space="preserve">potential </w:t>
      </w:r>
      <w:r>
        <w:t>subsidence</w:t>
      </w:r>
      <w:r w:rsidR="3A60F15B">
        <w:t>-</w:t>
      </w:r>
      <w:r>
        <w:t>related impacts to</w:t>
      </w:r>
      <w:r w:rsidR="2E1A9E89">
        <w:t xml:space="preserve"> the infrastructure highlighted in </w:t>
      </w:r>
      <w:r w:rsidR="2E1A9E89" w:rsidRPr="00F77811">
        <w:t xml:space="preserve">Paragraph </w:t>
      </w:r>
      <w:r w:rsidR="008E184A" w:rsidRPr="00F77811">
        <w:t>2</w:t>
      </w:r>
      <w:r w:rsidR="002C5CD7">
        <w:t>2</w:t>
      </w:r>
      <w:r w:rsidR="2E1A9E89">
        <w:t xml:space="preserve">. These structures should be monitored and have </w:t>
      </w:r>
      <w:r w:rsidR="748FBF59">
        <w:t>TARPs</w:t>
      </w:r>
      <w:r w:rsidR="2E1A9E89">
        <w:t xml:space="preserve"> in the event of impact</w:t>
      </w:r>
      <w:r w:rsidR="5C1EFCD2">
        <w:t>.</w:t>
      </w:r>
      <w:r w:rsidR="3BDB46B5">
        <w:t xml:space="preserve"> </w:t>
      </w:r>
      <w:r w:rsidR="5C1EFCD2">
        <w:t>P</w:t>
      </w:r>
      <w:r w:rsidR="2E1A9E89">
        <w:t xml:space="preserve">reventative measures should </w:t>
      </w:r>
      <w:r w:rsidR="5C1EFCD2">
        <w:t xml:space="preserve">then </w:t>
      </w:r>
      <w:r w:rsidR="2E1A9E89">
        <w:t>be developed to protect the integrity of the structures. For example</w:t>
      </w:r>
      <w:r w:rsidR="5C1EFCD2">
        <w:t>,</w:t>
      </w:r>
      <w:r w:rsidR="2E1A9E89">
        <w:t xml:space="preserve"> reinforcing the existing lining of the dams to ensure any cracking </w:t>
      </w:r>
      <w:r w:rsidR="433708AB">
        <w:t xml:space="preserve">of </w:t>
      </w:r>
      <w:r w:rsidR="2E1A9E89">
        <w:t xml:space="preserve">the base will not result in the loss of stored liquids, such as oil. </w:t>
      </w:r>
    </w:p>
    <w:p w14:paraId="55CFE0BD" w14:textId="2ECD4FB6" w:rsidR="004351BD" w:rsidRPr="008D55ED" w:rsidRDefault="00D25606" w:rsidP="002F4065">
      <w:pPr>
        <w:pStyle w:val="ListNumber"/>
        <w:ind w:left="0" w:firstLine="0"/>
        <w:rPr>
          <w:u w:val="single"/>
        </w:rPr>
      </w:pPr>
      <w:r w:rsidRPr="008D55ED">
        <w:rPr>
          <w:u w:val="single"/>
        </w:rPr>
        <w:t>Surface water</w:t>
      </w:r>
    </w:p>
    <w:p w14:paraId="5EEA149C" w14:textId="7EEB0B9C" w:rsidR="000D2A36" w:rsidRPr="008D55ED" w:rsidRDefault="0BEE799A" w:rsidP="0391982D">
      <w:pPr>
        <w:pStyle w:val="ListParagraph"/>
        <w:numPr>
          <w:ilvl w:val="0"/>
          <w:numId w:val="0"/>
        </w:numPr>
        <w:rPr>
          <w:i/>
          <w:iCs/>
        </w:rPr>
      </w:pPr>
      <w:r w:rsidRPr="008D55ED">
        <w:rPr>
          <w:i/>
          <w:iCs/>
        </w:rPr>
        <w:t>Mine</w:t>
      </w:r>
      <w:r w:rsidR="70138120" w:rsidRPr="008D55ED">
        <w:rPr>
          <w:i/>
          <w:iCs/>
        </w:rPr>
        <w:t>-</w:t>
      </w:r>
      <w:r w:rsidRPr="008D55ED">
        <w:rPr>
          <w:i/>
          <w:iCs/>
        </w:rPr>
        <w:t>affected discharges</w:t>
      </w:r>
    </w:p>
    <w:p w14:paraId="55259C68" w14:textId="6D536913" w:rsidR="000D2A36" w:rsidRPr="008D55ED" w:rsidRDefault="0400C434" w:rsidP="000D2A36">
      <w:pPr>
        <w:pStyle w:val="ListNumber"/>
        <w:numPr>
          <w:ilvl w:val="0"/>
          <w:numId w:val="12"/>
        </w:numPr>
        <w:tabs>
          <w:tab w:val="left" w:pos="254"/>
        </w:tabs>
        <w:autoSpaceDE/>
        <w:autoSpaceDN/>
        <w:adjustRightInd/>
      </w:pPr>
      <w:r>
        <w:t xml:space="preserve">The proponent should provide a surface water monitoring framework </w:t>
      </w:r>
      <w:r w:rsidR="491A8400">
        <w:t>for</w:t>
      </w:r>
      <w:r>
        <w:t xml:space="preserve"> the </w:t>
      </w:r>
      <w:r w:rsidR="262265AA">
        <w:t>mine</w:t>
      </w:r>
      <w:r w:rsidR="1045F16D">
        <w:t>-</w:t>
      </w:r>
      <w:r w:rsidR="262265AA">
        <w:t>affected discharges</w:t>
      </w:r>
      <w:r>
        <w:t xml:space="preserve"> (</w:t>
      </w:r>
      <w:r w:rsidRPr="00F77811">
        <w:t>Paragraph</w:t>
      </w:r>
      <w:r w:rsidR="31E294FF" w:rsidRPr="00F77811">
        <w:t>s</w:t>
      </w:r>
      <w:r w:rsidRPr="00F77811">
        <w:t xml:space="preserve"> </w:t>
      </w:r>
      <w:r w:rsidR="39333D34" w:rsidRPr="00F77811">
        <w:t>2</w:t>
      </w:r>
      <w:r w:rsidR="002C5CD7" w:rsidRPr="00F77811">
        <w:t>6</w:t>
      </w:r>
      <w:r w:rsidR="623C02D9" w:rsidRPr="00F77811">
        <w:t xml:space="preserve"> – </w:t>
      </w:r>
      <w:r w:rsidR="39333D34" w:rsidRPr="00F77811">
        <w:t>2</w:t>
      </w:r>
      <w:r w:rsidR="002C5CD7" w:rsidRPr="00F77811">
        <w:t>7</w:t>
      </w:r>
      <w:r w:rsidRPr="00F77811">
        <w:t>)</w:t>
      </w:r>
      <w:r w:rsidR="262265AA" w:rsidRPr="00F77811">
        <w:t>.</w:t>
      </w:r>
      <w:r>
        <w:t xml:space="preserve"> </w:t>
      </w:r>
    </w:p>
    <w:p w14:paraId="1EEE25AA" w14:textId="0B9BDE68" w:rsidR="000D2A36" w:rsidRPr="008D55ED" w:rsidRDefault="4657A4C0" w:rsidP="00C4688D">
      <w:pPr>
        <w:pStyle w:val="ListNumber"/>
        <w:numPr>
          <w:ilvl w:val="1"/>
          <w:numId w:val="28"/>
        </w:numPr>
        <w:autoSpaceDE/>
        <w:autoSpaceDN/>
        <w:adjustRightInd/>
      </w:pPr>
      <w:r>
        <w:t xml:space="preserve">The proponent should continue monitoring for a broad </w:t>
      </w:r>
      <w:r w:rsidR="17679E3B">
        <w:t xml:space="preserve">range of physiochemical parameters, including </w:t>
      </w:r>
      <w:r>
        <w:t xml:space="preserve">metals, </w:t>
      </w:r>
      <w:r w:rsidR="17679E3B">
        <w:t xml:space="preserve">major ions, </w:t>
      </w:r>
      <w:proofErr w:type="gramStart"/>
      <w:r w:rsidR="73A8A55D">
        <w:t>nutrients</w:t>
      </w:r>
      <w:proofErr w:type="gramEnd"/>
      <w:r w:rsidR="17679E3B">
        <w:t xml:space="preserve"> </w:t>
      </w:r>
      <w:r>
        <w:t xml:space="preserve">and </w:t>
      </w:r>
      <w:r w:rsidR="17679E3B">
        <w:t>other contamina</w:t>
      </w:r>
      <w:r w:rsidR="71A7A32E">
        <w:t>n</w:t>
      </w:r>
      <w:r w:rsidR="17679E3B">
        <w:t>ts such as oil/grease</w:t>
      </w:r>
      <w:r w:rsidR="6408951E">
        <w:t xml:space="preserve"> for discharges </w:t>
      </w:r>
      <w:r w:rsidR="008B19A8">
        <w:t xml:space="preserve">from </w:t>
      </w:r>
      <w:r>
        <w:t xml:space="preserve">the </w:t>
      </w:r>
      <w:r w:rsidR="008B19A8">
        <w:t xml:space="preserve">Awaba </w:t>
      </w:r>
      <w:r w:rsidR="6408951E">
        <w:t>Pollution Control Dam</w:t>
      </w:r>
      <w:r w:rsidR="17679E3B">
        <w:t>.</w:t>
      </w:r>
      <w:r>
        <w:t xml:space="preserve"> </w:t>
      </w:r>
      <w:r w:rsidR="17679E3B">
        <w:t>R</w:t>
      </w:r>
      <w:r>
        <w:t>esults</w:t>
      </w:r>
      <w:r w:rsidR="17679E3B">
        <w:t xml:space="preserve"> should be</w:t>
      </w:r>
      <w:r>
        <w:t xml:space="preserve"> compared with the ANZG Guidelines (2018) for aquatic ecosystem protection.</w:t>
      </w:r>
    </w:p>
    <w:p w14:paraId="51527C1F" w14:textId="2111ED73" w:rsidR="00D60974" w:rsidRPr="008D55ED" w:rsidRDefault="1D8E3B50" w:rsidP="00C006E6">
      <w:pPr>
        <w:pStyle w:val="ListNumber"/>
        <w:numPr>
          <w:ilvl w:val="1"/>
          <w:numId w:val="28"/>
        </w:numPr>
        <w:autoSpaceDE/>
        <w:autoSpaceDN/>
        <w:adjustRightInd/>
      </w:pPr>
      <w:r>
        <w:t xml:space="preserve">The proponent should </w:t>
      </w:r>
      <w:r w:rsidR="00F92B43">
        <w:t xml:space="preserve">characterise </w:t>
      </w:r>
      <w:r w:rsidR="008B19A8">
        <w:t>water quality in</w:t>
      </w:r>
      <w:r w:rsidR="00F92B43">
        <w:t xml:space="preserve"> t</w:t>
      </w:r>
      <w:r>
        <w:t xml:space="preserve">he </w:t>
      </w:r>
      <w:r w:rsidR="00DD6973">
        <w:t>current</w:t>
      </w:r>
      <w:r>
        <w:t xml:space="preserve"> Awaba Pollution Control Dam. </w:t>
      </w:r>
      <w:r w:rsidR="00DD6973">
        <w:t xml:space="preserve">In-dam </w:t>
      </w:r>
      <w:r>
        <w:t xml:space="preserve">monitoring should </w:t>
      </w:r>
      <w:r w:rsidR="0ECCCDBD">
        <w:t>include</w:t>
      </w:r>
      <w:r>
        <w:t xml:space="preserve"> </w:t>
      </w:r>
      <w:r w:rsidR="07C79E7D">
        <w:t xml:space="preserve">TSS, </w:t>
      </w:r>
      <w:r>
        <w:t>total nitrogen, phosphorus</w:t>
      </w:r>
      <w:r w:rsidR="00DD6973">
        <w:t xml:space="preserve">, dissolved </w:t>
      </w:r>
      <w:proofErr w:type="gramStart"/>
      <w:r w:rsidR="00DD6973">
        <w:t>metals</w:t>
      </w:r>
      <w:proofErr w:type="gramEnd"/>
      <w:r>
        <w:t xml:space="preserve"> and other contamina</w:t>
      </w:r>
      <w:r w:rsidR="3970584C">
        <w:t>n</w:t>
      </w:r>
      <w:r>
        <w:t>ts (such as oil/grease)</w:t>
      </w:r>
      <w:r w:rsidR="00DD6973">
        <w:t>.</w:t>
      </w:r>
    </w:p>
    <w:p w14:paraId="3127A31B" w14:textId="6C257380" w:rsidR="000D2A36" w:rsidRPr="008D55ED" w:rsidRDefault="0BEE799A" w:rsidP="00D60974">
      <w:pPr>
        <w:pStyle w:val="ListNumber"/>
        <w:numPr>
          <w:ilvl w:val="1"/>
          <w:numId w:val="28"/>
        </w:numPr>
        <w:autoSpaceDE/>
        <w:autoSpaceDN/>
        <w:adjustRightInd/>
      </w:pPr>
      <w:r>
        <w:t xml:space="preserve">Given that there are already exceedances of several water quality guidelines, to better </w:t>
      </w:r>
      <w:r w:rsidR="006B1A01">
        <w:t xml:space="preserve">assess </w:t>
      </w:r>
      <w:r>
        <w:t xml:space="preserve">the </w:t>
      </w:r>
      <w:r w:rsidR="1A136660">
        <w:t>potential</w:t>
      </w:r>
      <w:r w:rsidR="002773FE">
        <w:t xml:space="preserve"> impacts </w:t>
      </w:r>
      <w:r>
        <w:t>of these exceedances, the IESC recommends</w:t>
      </w:r>
      <w:r w:rsidR="002773FE">
        <w:t xml:space="preserve"> assessing </w:t>
      </w:r>
      <w:r w:rsidR="0017657A">
        <w:t xml:space="preserve">labile metals </w:t>
      </w:r>
      <w:r w:rsidR="00E810D0">
        <w:t>and/or</w:t>
      </w:r>
      <w:r>
        <w:t xml:space="preserve"> undertaking direct toxicity assessment of the discharges </w:t>
      </w:r>
      <w:r w:rsidR="6FA471DA">
        <w:t xml:space="preserve">prior to release </w:t>
      </w:r>
      <w:r>
        <w:t>at Awaba LDP009</w:t>
      </w:r>
      <w:r w:rsidR="6E53B281">
        <w:t xml:space="preserve"> and</w:t>
      </w:r>
      <w:r>
        <w:t xml:space="preserve"> </w:t>
      </w:r>
      <w:proofErr w:type="spellStart"/>
      <w:r>
        <w:t>Newstan</w:t>
      </w:r>
      <w:proofErr w:type="spellEnd"/>
      <w:r>
        <w:t xml:space="preserve"> LDP017</w:t>
      </w:r>
      <w:r w:rsidR="00373F9C">
        <w:t xml:space="preserve">. </w:t>
      </w:r>
    </w:p>
    <w:p w14:paraId="4472DCAD" w14:textId="429E91F5" w:rsidR="000D2A36" w:rsidRPr="008D55ED" w:rsidRDefault="006B00F9" w:rsidP="0391982D">
      <w:pPr>
        <w:pStyle w:val="ListNumber"/>
        <w:numPr>
          <w:ilvl w:val="1"/>
          <w:numId w:val="28"/>
        </w:numPr>
        <w:autoSpaceDE/>
        <w:autoSpaceDN/>
        <w:adjustRightInd/>
        <w:rPr>
          <w:rFonts w:eastAsia="Arial"/>
        </w:rPr>
      </w:pPr>
      <w:r>
        <w:t>Given the likely elevated concentrations of contaminants in the Awaba Pollution Control Dam, t</w:t>
      </w:r>
      <w:r w:rsidR="1D8E3B50">
        <w:t>he p</w:t>
      </w:r>
      <w:r w:rsidR="0BEE799A">
        <w:t xml:space="preserve">roponent should </w:t>
      </w:r>
      <w:r w:rsidR="004077F3">
        <w:t xml:space="preserve">specify </w:t>
      </w:r>
      <w:r w:rsidR="0BEE799A">
        <w:t>the handling, sto</w:t>
      </w:r>
      <w:r w:rsidR="1D8E3B50">
        <w:t>ra</w:t>
      </w:r>
      <w:r w:rsidR="0BEE799A">
        <w:t xml:space="preserve">ge and </w:t>
      </w:r>
      <w:r w:rsidR="1D8E3B50">
        <w:t>disposal</w:t>
      </w:r>
      <w:r w:rsidR="0BEE799A">
        <w:t xml:space="preserve"> methods</w:t>
      </w:r>
      <w:r w:rsidR="1D8E3B50">
        <w:t xml:space="preserve"> for the sediment</w:t>
      </w:r>
      <w:r w:rsidR="5C332081">
        <w:t xml:space="preserve"> removed</w:t>
      </w:r>
      <w:r w:rsidR="1D8E3B50">
        <w:t xml:space="preserve"> from the</w:t>
      </w:r>
      <w:r>
        <w:t xml:space="preserve"> dam. </w:t>
      </w:r>
    </w:p>
    <w:p w14:paraId="0721C311" w14:textId="410E389C" w:rsidR="00D60974" w:rsidRPr="008D55ED" w:rsidRDefault="1D8E3B50" w:rsidP="00D60974">
      <w:pPr>
        <w:pStyle w:val="ListNumber"/>
        <w:numPr>
          <w:ilvl w:val="1"/>
          <w:numId w:val="28"/>
        </w:numPr>
        <w:autoSpaceDE/>
        <w:autoSpaceDN/>
        <w:adjustRightInd/>
      </w:pPr>
      <w:r>
        <w:t xml:space="preserve">The proponent should include the </w:t>
      </w:r>
      <w:r w:rsidR="004036AC">
        <w:t xml:space="preserve">Awaba </w:t>
      </w:r>
      <w:r w:rsidR="304C52F4">
        <w:t>s</w:t>
      </w:r>
      <w:r w:rsidR="004036AC">
        <w:t>eepage</w:t>
      </w:r>
      <w:r>
        <w:t xml:space="preserve"> in the monitoring framework (Paragraph</w:t>
      </w:r>
      <w:r w:rsidR="007A659D">
        <w:t>s</w:t>
      </w:r>
      <w:r>
        <w:t xml:space="preserve"> </w:t>
      </w:r>
      <w:r w:rsidR="00735B41">
        <w:t xml:space="preserve">29 – </w:t>
      </w:r>
      <w:r w:rsidR="13D28FAC">
        <w:t>3</w:t>
      </w:r>
      <w:r w:rsidR="00C765B1">
        <w:t>0</w:t>
      </w:r>
      <w:r>
        <w:t>).</w:t>
      </w:r>
    </w:p>
    <w:p w14:paraId="6866F8E0" w14:textId="43D4DDBE" w:rsidR="000D2A36" w:rsidRPr="008D55ED" w:rsidRDefault="3238AED5" w:rsidP="0391982D">
      <w:pPr>
        <w:pStyle w:val="ListNumber"/>
        <w:numPr>
          <w:ilvl w:val="1"/>
          <w:numId w:val="28"/>
        </w:numPr>
        <w:tabs>
          <w:tab w:val="left" w:pos="254"/>
        </w:tabs>
        <w:autoSpaceDE/>
        <w:autoSpaceDN/>
        <w:adjustRightInd/>
        <w:rPr>
          <w:rFonts w:eastAsia="Arial"/>
        </w:rPr>
      </w:pPr>
      <w:r>
        <w:t xml:space="preserve">Water quality and visual monitoring in </w:t>
      </w:r>
      <w:r w:rsidR="2DAC7B69">
        <w:t xml:space="preserve">all </w:t>
      </w:r>
      <w:r>
        <w:t xml:space="preserve">streams </w:t>
      </w:r>
      <w:r w:rsidR="2DAC7B69">
        <w:t>within the current and proposed project area</w:t>
      </w:r>
      <w:r>
        <w:t xml:space="preserve"> should be undertaken to</w:t>
      </w:r>
      <w:r w:rsidR="73CA6902" w:rsidRPr="73DD3D46">
        <w:rPr>
          <w:rFonts w:eastAsia="Arial"/>
        </w:rPr>
        <w:t xml:space="preserve"> identify</w:t>
      </w:r>
      <w:r>
        <w:t xml:space="preserve"> </w:t>
      </w:r>
      <w:r w:rsidR="00A91BCC">
        <w:t>any</w:t>
      </w:r>
      <w:r>
        <w:t xml:space="preserve"> potential impacts </w:t>
      </w:r>
      <w:r w:rsidR="2DAC7B69">
        <w:t>to surface and groundwater quality</w:t>
      </w:r>
      <w:r>
        <w:t xml:space="preserve"> from fracturing in the stream beds. Sites should be selected based on the </w:t>
      </w:r>
      <w:r w:rsidR="701F963A">
        <w:t>Subsidence Assessment</w:t>
      </w:r>
      <w:r w:rsidR="00A91BCC">
        <w:t>’</w:t>
      </w:r>
      <w:r>
        <w:t>s predictions for t</w:t>
      </w:r>
      <w:r w:rsidR="459656C6">
        <w:t>h</w:t>
      </w:r>
      <w:r>
        <w:t xml:space="preserve">e streams in the project area </w:t>
      </w:r>
      <w:r w:rsidR="2DAC7B69">
        <w:t xml:space="preserve">and include </w:t>
      </w:r>
      <w:r w:rsidR="00B64934">
        <w:t>sites</w:t>
      </w:r>
      <w:r w:rsidR="00F410F6">
        <w:t xml:space="preserve"> </w:t>
      </w:r>
      <w:r w:rsidR="00D23A9E">
        <w:t xml:space="preserve">that either </w:t>
      </w:r>
      <w:r w:rsidR="00F410F6">
        <w:t>r</w:t>
      </w:r>
      <w:r w:rsidR="2DAC7B69">
        <w:t>eceive mine</w:t>
      </w:r>
      <w:r w:rsidR="25B69E53">
        <w:t>-</w:t>
      </w:r>
      <w:r w:rsidR="2DAC7B69">
        <w:t>affected discharges</w:t>
      </w:r>
      <w:r>
        <w:t xml:space="preserve"> (GHD 2020, App. H, p.</w:t>
      </w:r>
      <w:r w:rsidR="04BA6878">
        <w:t xml:space="preserve"> 46</w:t>
      </w:r>
      <w:r w:rsidR="3574D191">
        <w:t xml:space="preserve"> – </w:t>
      </w:r>
      <w:r w:rsidR="04BA6878">
        <w:t>47</w:t>
      </w:r>
      <w:r>
        <w:t>)</w:t>
      </w:r>
      <w:r w:rsidR="00D23A9E">
        <w:t>, seepage or both</w:t>
      </w:r>
      <w:r w:rsidR="2DAC7B69">
        <w:t>.</w:t>
      </w:r>
    </w:p>
    <w:p w14:paraId="450B3DB1" w14:textId="3F97FAA5" w:rsidR="008877FB" w:rsidRPr="008D55ED" w:rsidRDefault="008877FB" w:rsidP="008877FB">
      <w:pPr>
        <w:pStyle w:val="ListNumber"/>
        <w:ind w:left="0" w:firstLine="0"/>
        <w:rPr>
          <w:i/>
          <w:iCs/>
        </w:rPr>
      </w:pPr>
      <w:r w:rsidRPr="008D55ED">
        <w:rPr>
          <w:i/>
          <w:iCs/>
        </w:rPr>
        <w:lastRenderedPageBreak/>
        <w:t>Subsidenc</w:t>
      </w:r>
      <w:r w:rsidR="00B069FB" w:rsidRPr="008D55ED">
        <w:rPr>
          <w:i/>
          <w:iCs/>
        </w:rPr>
        <w:t>e-</w:t>
      </w:r>
      <w:r w:rsidRPr="008D55ED">
        <w:rPr>
          <w:i/>
          <w:iCs/>
        </w:rPr>
        <w:t>related impacts</w:t>
      </w:r>
    </w:p>
    <w:p w14:paraId="161B8464" w14:textId="3772D4C1" w:rsidR="00447AC4" w:rsidRPr="008D55ED" w:rsidRDefault="24FC5953" w:rsidP="000A377E">
      <w:pPr>
        <w:pStyle w:val="ListNumber"/>
        <w:numPr>
          <w:ilvl w:val="0"/>
          <w:numId w:val="12"/>
        </w:numPr>
        <w:tabs>
          <w:tab w:val="left" w:pos="254"/>
        </w:tabs>
        <w:autoSpaceDE/>
        <w:autoSpaceDN/>
        <w:adjustRightInd/>
      </w:pPr>
      <w:r>
        <w:t xml:space="preserve">As outlined in the </w:t>
      </w:r>
      <w:proofErr w:type="spellStart"/>
      <w:r w:rsidR="0A43F7D2">
        <w:t>Hydrogeotechnical</w:t>
      </w:r>
      <w:proofErr w:type="spellEnd"/>
      <w:r w:rsidR="0A43F7D2">
        <w:t xml:space="preserve"> Report </w:t>
      </w:r>
      <w:r>
        <w:t xml:space="preserve">(GHD 2020, App. H), the proponent should develop an effective water treatment management plan for the site which accommodates the potential interaction between the Awaba Colliery, </w:t>
      </w:r>
      <w:proofErr w:type="spellStart"/>
      <w:r>
        <w:t>Newstan</w:t>
      </w:r>
      <w:proofErr w:type="spellEnd"/>
      <w:r>
        <w:t xml:space="preserve"> </w:t>
      </w:r>
      <w:proofErr w:type="gramStart"/>
      <w:r>
        <w:t>Colliery</w:t>
      </w:r>
      <w:proofErr w:type="gramEnd"/>
      <w:r>
        <w:t xml:space="preserve"> and the Eraring </w:t>
      </w:r>
      <w:r w:rsidR="0A9032F2">
        <w:t>Ash Dam</w:t>
      </w:r>
      <w:r>
        <w:t>. The plan should detail the</w:t>
      </w:r>
      <w:r w:rsidR="00F92B43">
        <w:t xml:space="preserve"> range of possible</w:t>
      </w:r>
      <w:r>
        <w:t xml:space="preserve"> flow rate</w:t>
      </w:r>
      <w:r w:rsidR="00F92B43">
        <w:t>s</w:t>
      </w:r>
      <w:r w:rsidR="22286180">
        <w:t xml:space="preserve"> and constituent concentrations</w:t>
      </w:r>
      <w:r w:rsidR="00E90ED5">
        <w:t xml:space="preserve"> to estimate the loads and volumes </w:t>
      </w:r>
      <w:r>
        <w:t xml:space="preserve">that </w:t>
      </w:r>
      <w:r w:rsidR="045C8808">
        <w:t>would</w:t>
      </w:r>
      <w:r w:rsidR="00F92B43">
        <w:t xml:space="preserve"> </w:t>
      </w:r>
      <w:r>
        <w:t>requir</w:t>
      </w:r>
      <w:r w:rsidR="4C2AA67C">
        <w:t>e</w:t>
      </w:r>
      <w:r>
        <w:t xml:space="preserve"> treatment. This should be developed for long-term management and mine closure (</w:t>
      </w:r>
      <w:r w:rsidRPr="00F77811">
        <w:t>Paragraph</w:t>
      </w:r>
      <w:r w:rsidR="262265AA" w:rsidRPr="00F77811">
        <w:t>s</w:t>
      </w:r>
      <w:r w:rsidRPr="00F77811">
        <w:t xml:space="preserve"> </w:t>
      </w:r>
      <w:r w:rsidR="00816552" w:rsidRPr="00F77811">
        <w:t>6</w:t>
      </w:r>
      <w:r w:rsidR="00A83856" w:rsidRPr="00F77811">
        <w:t>2-</w:t>
      </w:r>
      <w:r w:rsidR="00816552" w:rsidRPr="00F77811">
        <w:t>64</w:t>
      </w:r>
      <w:r>
        <w:t xml:space="preserve">). </w:t>
      </w:r>
    </w:p>
    <w:p w14:paraId="0DFE7B38" w14:textId="71D2B52A" w:rsidR="00AE5D2E" w:rsidRPr="008D55ED" w:rsidRDefault="2E1A9E89" w:rsidP="0391982D">
      <w:pPr>
        <w:pStyle w:val="ListNumber"/>
        <w:numPr>
          <w:ilvl w:val="0"/>
          <w:numId w:val="12"/>
        </w:numPr>
        <w:tabs>
          <w:tab w:val="left" w:pos="254"/>
        </w:tabs>
        <w:autoSpaceDE/>
        <w:autoSpaceDN/>
        <w:adjustRightInd/>
        <w:rPr>
          <w:rFonts w:eastAsia="Arial"/>
        </w:rPr>
      </w:pPr>
      <w:r>
        <w:t>The proponent h</w:t>
      </w:r>
      <w:r w:rsidR="6DA98BBC">
        <w:t>a</w:t>
      </w:r>
      <w:r>
        <w:t xml:space="preserve">s not provided a subsidence </w:t>
      </w:r>
      <w:r w:rsidR="6DA98BBC">
        <w:t>management</w:t>
      </w:r>
      <w:r>
        <w:t xml:space="preserve"> plan</w:t>
      </w:r>
      <w:r w:rsidR="6DA98BBC">
        <w:t xml:space="preserve">. This plan should </w:t>
      </w:r>
      <w:r>
        <w:t xml:space="preserve">recommend monitoring </w:t>
      </w:r>
      <w:r w:rsidR="6DA98BBC">
        <w:t>and management f</w:t>
      </w:r>
      <w:r>
        <w:t>or the streams in the project area</w:t>
      </w:r>
      <w:r w:rsidR="6DA98BBC">
        <w:t xml:space="preserve">. </w:t>
      </w:r>
      <w:r w:rsidR="58E915AA">
        <w:t>T</w:t>
      </w:r>
      <w:r w:rsidR="6DA98BBC">
        <w:t xml:space="preserve">he proponent should outline </w:t>
      </w:r>
      <w:r w:rsidR="216BA2A1" w:rsidRPr="6E156A77">
        <w:rPr>
          <w:rFonts w:eastAsia="Arial"/>
        </w:rPr>
        <w:t xml:space="preserve">feasible </w:t>
      </w:r>
      <w:r w:rsidR="6DA98BBC">
        <w:t xml:space="preserve">remediation methods that could be undertaken on larger surface cracking </w:t>
      </w:r>
      <w:r w:rsidR="7455727D">
        <w:t>and</w:t>
      </w:r>
      <w:r w:rsidR="6DA98BBC">
        <w:t xml:space="preserve"> erosion protection measures to stabilise the slopes</w:t>
      </w:r>
      <w:r w:rsidR="56639ED2">
        <w:t xml:space="preserve"> and banks</w:t>
      </w:r>
      <w:r w:rsidR="6DA98BBC">
        <w:t xml:space="preserve"> in the longer term. The IESC recommends the following management for streams in the project area. </w:t>
      </w:r>
    </w:p>
    <w:p w14:paraId="394C2197" w14:textId="589465DE" w:rsidR="00AE5D2E" w:rsidRPr="008D55ED" w:rsidRDefault="4ACC0E64" w:rsidP="00C006E6">
      <w:pPr>
        <w:pStyle w:val="ListNumber"/>
        <w:numPr>
          <w:ilvl w:val="1"/>
          <w:numId w:val="39"/>
        </w:numPr>
        <w:autoSpaceDE/>
        <w:autoSpaceDN/>
        <w:adjustRightInd/>
      </w:pPr>
      <w:r>
        <w:t xml:space="preserve">Periodic visual monitoring to be carried out along Stony, Kilaben, Stockyard and Crooked </w:t>
      </w:r>
      <w:r w:rsidR="0F2EAFB7">
        <w:t>c</w:t>
      </w:r>
      <w:r>
        <w:t xml:space="preserve">reeks during </w:t>
      </w:r>
      <w:r w:rsidR="00F92B43">
        <w:t>and after undermining</w:t>
      </w:r>
      <w:r>
        <w:t xml:space="preserve">. </w:t>
      </w:r>
    </w:p>
    <w:p w14:paraId="38B16E2E" w14:textId="12BB8217" w:rsidR="00AE5D2E" w:rsidRPr="008D55ED" w:rsidRDefault="1014D873" w:rsidP="00C006E6">
      <w:pPr>
        <w:pStyle w:val="ListNumber"/>
        <w:numPr>
          <w:ilvl w:val="1"/>
          <w:numId w:val="39"/>
        </w:numPr>
        <w:autoSpaceDE/>
        <w:autoSpaceDN/>
        <w:adjustRightInd/>
      </w:pPr>
      <w:r>
        <w:t>Ground monitoring</w:t>
      </w:r>
      <w:r w:rsidR="007828F6">
        <w:t xml:space="preserve"> to confirm and verify the subsidence and ground movements across </w:t>
      </w:r>
      <w:r>
        <w:t xml:space="preserve">these </w:t>
      </w:r>
      <w:r w:rsidR="007828F6">
        <w:t xml:space="preserve">streams. </w:t>
      </w:r>
      <w:r w:rsidR="728BFEF7">
        <w:t>Th</w:t>
      </w:r>
      <w:r w:rsidR="00F73318">
        <w:t>is monitoring sh</w:t>
      </w:r>
      <w:r w:rsidR="728BFEF7">
        <w:t xml:space="preserve">ould be used to inform the extraction plan (Paragraph 43d) and be also used to suggest modifications to the mine layout as an avoidance measure. </w:t>
      </w:r>
    </w:p>
    <w:p w14:paraId="48B30DCF" w14:textId="7ACD27A9" w:rsidR="00AE5D2E" w:rsidRPr="008D55ED" w:rsidRDefault="1014D873" w:rsidP="2B925C29">
      <w:pPr>
        <w:pStyle w:val="ListNumber"/>
        <w:numPr>
          <w:ilvl w:val="1"/>
          <w:numId w:val="39"/>
        </w:numPr>
        <w:autoSpaceDE/>
        <w:autoSpaceDN/>
        <w:adjustRightInd/>
        <w:rPr>
          <w:rFonts w:eastAsia="Arial"/>
        </w:rPr>
      </w:pPr>
      <w:r>
        <w:t xml:space="preserve">A management plan </w:t>
      </w:r>
      <w:r w:rsidR="5D10F3F5" w:rsidRPr="2B925C29">
        <w:rPr>
          <w:rFonts w:eastAsia="Arial"/>
        </w:rPr>
        <w:t xml:space="preserve">should </w:t>
      </w:r>
      <w:r>
        <w:t xml:space="preserve">be developed that includes impact monitoring </w:t>
      </w:r>
      <w:r w:rsidR="0CA7FFD0">
        <w:t>(</w:t>
      </w:r>
      <w:r w:rsidR="0CA7FFD0" w:rsidRPr="004047A4">
        <w:t xml:space="preserve">impacts outlined in </w:t>
      </w:r>
      <w:r w:rsidR="66C1B30D" w:rsidRPr="004047A4">
        <w:t>P</w:t>
      </w:r>
      <w:r w:rsidR="0CA7FFD0" w:rsidRPr="004047A4">
        <w:t>aragraphs 3</w:t>
      </w:r>
      <w:r w:rsidR="00816552" w:rsidRPr="004047A4">
        <w:t>1</w:t>
      </w:r>
      <w:r w:rsidR="47AEAB01" w:rsidRPr="004047A4">
        <w:t xml:space="preserve"> – </w:t>
      </w:r>
      <w:r w:rsidR="0CA7FFD0" w:rsidRPr="004047A4">
        <w:t>3</w:t>
      </w:r>
      <w:r w:rsidR="00816552" w:rsidRPr="004047A4">
        <w:t>3</w:t>
      </w:r>
      <w:r w:rsidR="0CA7FFD0">
        <w:t>)</w:t>
      </w:r>
      <w:r>
        <w:t xml:space="preserve"> and management provisions for the streams. </w:t>
      </w:r>
    </w:p>
    <w:p w14:paraId="4B67A774" w14:textId="42B9C742" w:rsidR="008877FB" w:rsidRPr="008D55ED" w:rsidRDefault="004036AC" w:rsidP="008877FB">
      <w:pPr>
        <w:pStyle w:val="ListNumber"/>
        <w:ind w:left="0" w:firstLine="0"/>
      </w:pPr>
      <w:r w:rsidRPr="00DB3A03">
        <w:rPr>
          <w:i/>
          <w:iCs/>
        </w:rPr>
        <w:t xml:space="preserve">Awaba </w:t>
      </w:r>
      <w:r w:rsidR="799378AF" w:rsidRPr="00DB3A03">
        <w:rPr>
          <w:i/>
          <w:iCs/>
        </w:rPr>
        <w:t>s</w:t>
      </w:r>
      <w:r w:rsidRPr="00DB3A03">
        <w:rPr>
          <w:i/>
          <w:iCs/>
        </w:rPr>
        <w:t>eepage</w:t>
      </w:r>
      <w:r w:rsidR="008877FB" w:rsidRPr="00DB3A03">
        <w:rPr>
          <w:i/>
          <w:iCs/>
        </w:rPr>
        <w:t xml:space="preserve"> – modelling</w:t>
      </w:r>
    </w:p>
    <w:p w14:paraId="716DCB8D" w14:textId="709F969B" w:rsidR="00DC7C37" w:rsidRPr="008D55ED" w:rsidRDefault="123851EC" w:rsidP="00DC7C37">
      <w:pPr>
        <w:pStyle w:val="ListNumber"/>
        <w:numPr>
          <w:ilvl w:val="0"/>
          <w:numId w:val="12"/>
        </w:numPr>
        <w:tabs>
          <w:tab w:val="left" w:pos="254"/>
        </w:tabs>
        <w:autoSpaceDE/>
        <w:autoSpaceDN/>
        <w:adjustRightInd/>
      </w:pPr>
      <w:r>
        <w:t xml:space="preserve">As discussed </w:t>
      </w:r>
      <w:r w:rsidRPr="004047A4">
        <w:t xml:space="preserve">in </w:t>
      </w:r>
      <w:r w:rsidR="2C0019FC" w:rsidRPr="004047A4">
        <w:t>P</w:t>
      </w:r>
      <w:r w:rsidRPr="004047A4">
        <w:t xml:space="preserve">aragraph </w:t>
      </w:r>
      <w:r w:rsidR="3CCB7C62" w:rsidRPr="004047A4">
        <w:t>3</w:t>
      </w:r>
      <w:r w:rsidR="001F755C" w:rsidRPr="004047A4">
        <w:t>0</w:t>
      </w:r>
      <w:r>
        <w:t xml:space="preserve">, </w:t>
      </w:r>
      <w:r w:rsidR="6A48F3F5">
        <w:t xml:space="preserve">metal </w:t>
      </w:r>
      <w:proofErr w:type="spellStart"/>
      <w:r w:rsidR="6A48F3F5">
        <w:t>sulfide</w:t>
      </w:r>
      <w:proofErr w:type="spellEnd"/>
      <w:r w:rsidR="6A48F3F5">
        <w:t xml:space="preserve"> oxidation</w:t>
      </w:r>
      <w:r>
        <w:t xml:space="preserve"> and acid generation </w:t>
      </w:r>
      <w:r w:rsidR="6A48F3F5">
        <w:t>occurred within the</w:t>
      </w:r>
      <w:r w:rsidR="4FC30474">
        <w:t xml:space="preserve"> </w:t>
      </w:r>
      <w:r w:rsidR="0A9032F2">
        <w:t>Awaba Underground Void</w:t>
      </w:r>
      <w:r w:rsidR="6A48F3F5">
        <w:t xml:space="preserve"> </w:t>
      </w:r>
      <w:r>
        <w:t xml:space="preserve">producing acidic </w:t>
      </w:r>
      <w:r w:rsidR="075DF6C0">
        <w:t xml:space="preserve">seepage </w:t>
      </w:r>
      <w:r w:rsidR="6A48F3F5">
        <w:t>that</w:t>
      </w:r>
      <w:r w:rsidR="4FC30474">
        <w:t xml:space="preserve"> </w:t>
      </w:r>
      <w:r w:rsidR="5A8EA53D">
        <w:t>impact</w:t>
      </w:r>
      <w:r w:rsidR="26EBBDD1">
        <w:t>ed</w:t>
      </w:r>
      <w:r w:rsidR="5A8EA53D">
        <w:t xml:space="preserve"> the unnamed tributary of Muddy Lake</w:t>
      </w:r>
      <w:r w:rsidR="6A48F3F5">
        <w:t xml:space="preserve"> (GHD 2020, App. K, </w:t>
      </w:r>
      <w:r w:rsidR="00316CE1">
        <w:t xml:space="preserve">App. </w:t>
      </w:r>
      <w:r w:rsidR="6A48F3F5">
        <w:t>C, p. 21)</w:t>
      </w:r>
      <w:r w:rsidR="5A8EA53D">
        <w:t>. The released</w:t>
      </w:r>
      <w:r w:rsidR="746CB761">
        <w:t xml:space="preserve"> water</w:t>
      </w:r>
      <w:r w:rsidR="5A8EA53D">
        <w:t xml:space="preserve"> had a low pH, elevated EC, and elevated concentrations of potentially ecotoxic metals, including </w:t>
      </w:r>
      <w:r w:rsidR="2707EA96">
        <w:t>nickel</w:t>
      </w:r>
      <w:r w:rsidR="5A8EA53D">
        <w:t xml:space="preserve"> and zinc. </w:t>
      </w:r>
      <w:r>
        <w:t>Although t</w:t>
      </w:r>
      <w:r w:rsidR="10372041">
        <w:t xml:space="preserve">he proponent expects </w:t>
      </w:r>
      <w:r w:rsidR="3338347E">
        <w:t xml:space="preserve">no acid production to reoccur </w:t>
      </w:r>
      <w:r w:rsidR="5A8EA53D">
        <w:t xml:space="preserve">in the </w:t>
      </w:r>
      <w:r w:rsidR="0A9032F2">
        <w:t xml:space="preserve">Awaba Underground Void </w:t>
      </w:r>
      <w:r w:rsidR="5A8EA53D">
        <w:t xml:space="preserve">(GHD 2020, App. K, </w:t>
      </w:r>
      <w:r w:rsidR="00316CE1">
        <w:t xml:space="preserve">App. </w:t>
      </w:r>
      <w:r w:rsidR="5A8EA53D">
        <w:t>C, p. 12)</w:t>
      </w:r>
      <w:r>
        <w:t>,</w:t>
      </w:r>
      <w:r w:rsidR="60D4E94E">
        <w:t xml:space="preserve"> </w:t>
      </w:r>
      <w:r>
        <w:t>m</w:t>
      </w:r>
      <w:r w:rsidR="60D4E94E">
        <w:t xml:space="preserve">ore information regarding the previous and </w:t>
      </w:r>
      <w:r w:rsidR="574F3BE6">
        <w:t xml:space="preserve">potential </w:t>
      </w:r>
      <w:r w:rsidR="13AF7B0A">
        <w:t>future</w:t>
      </w:r>
      <w:r w:rsidR="60D4E94E">
        <w:t xml:space="preserve"> risk</w:t>
      </w:r>
      <w:r w:rsidR="0D02D981">
        <w:t>s</w:t>
      </w:r>
      <w:r w:rsidR="60D4E94E">
        <w:t xml:space="preserve"> of metal </w:t>
      </w:r>
      <w:proofErr w:type="spellStart"/>
      <w:r w:rsidR="60D4E94E">
        <w:t>sulfide</w:t>
      </w:r>
      <w:proofErr w:type="spellEnd"/>
      <w:r w:rsidR="60D4E94E">
        <w:t xml:space="preserve"> oxidation and acid generation in the </w:t>
      </w:r>
      <w:r w:rsidR="0A9032F2">
        <w:t xml:space="preserve">Awaba Underground Void </w:t>
      </w:r>
      <w:r w:rsidR="60D4E94E">
        <w:t>should be provided</w:t>
      </w:r>
      <w:r w:rsidR="5A8EA53D">
        <w:t xml:space="preserve"> </w:t>
      </w:r>
      <w:r w:rsidR="60D4E94E">
        <w:t>t</w:t>
      </w:r>
      <w:r w:rsidR="5A8EA53D">
        <w:t>o better assess the</w:t>
      </w:r>
      <w:r w:rsidR="13B829D8">
        <w:t xml:space="preserve"> potential</w:t>
      </w:r>
      <w:r w:rsidR="5A8EA53D">
        <w:t xml:space="preserve"> impacts </w:t>
      </w:r>
      <w:r w:rsidR="56F095C8">
        <w:t xml:space="preserve">of </w:t>
      </w:r>
      <w:r w:rsidR="5A8EA53D">
        <w:t xml:space="preserve">future outflows from the </w:t>
      </w:r>
      <w:r w:rsidR="075D232C">
        <w:t xml:space="preserve">Awaba </w:t>
      </w:r>
      <w:r w:rsidR="0AA51923">
        <w:t>s</w:t>
      </w:r>
      <w:r w:rsidR="075D232C">
        <w:t>eepage</w:t>
      </w:r>
      <w:r w:rsidR="5A8EA53D">
        <w:t xml:space="preserve"> on the water quality of Muddy Lake</w:t>
      </w:r>
      <w:r w:rsidR="60D4E94E">
        <w:t>.</w:t>
      </w:r>
      <w:r w:rsidR="3A91C869">
        <w:t xml:space="preserve"> The proponent should provide any mitigation or management measure</w:t>
      </w:r>
      <w:r w:rsidR="2C0019FC">
        <w:t>s</w:t>
      </w:r>
      <w:r w:rsidR="3A91C869">
        <w:t xml:space="preserve"> to prevent acidic water from the </w:t>
      </w:r>
      <w:r w:rsidR="0A9032F2">
        <w:t>Awaba Underground Void</w:t>
      </w:r>
      <w:r w:rsidR="3A91C869">
        <w:t xml:space="preserve"> from impacting the receiving environment should </w:t>
      </w:r>
      <w:r w:rsidR="3F554238">
        <w:t>this</w:t>
      </w:r>
      <w:r w:rsidR="3A91C869">
        <w:t xml:space="preserve"> reoccur. </w:t>
      </w:r>
    </w:p>
    <w:p w14:paraId="7CFE3278" w14:textId="6F7B7E60" w:rsidR="004351BD" w:rsidRPr="008D55ED" w:rsidRDefault="351DA210" w:rsidP="002F4065">
      <w:pPr>
        <w:pStyle w:val="ListNumber"/>
        <w:ind w:left="0" w:firstLine="0"/>
        <w:rPr>
          <w:u w:val="single"/>
        </w:rPr>
      </w:pPr>
      <w:r w:rsidRPr="008D55ED">
        <w:rPr>
          <w:u w:val="single"/>
        </w:rPr>
        <w:t>Water-</w:t>
      </w:r>
      <w:r w:rsidR="43D45608" w:rsidRPr="008D55ED">
        <w:rPr>
          <w:u w:val="single"/>
        </w:rPr>
        <w:t>d</w:t>
      </w:r>
      <w:r w:rsidRPr="008D55ED">
        <w:rPr>
          <w:u w:val="single"/>
        </w:rPr>
        <w:t>epend</w:t>
      </w:r>
      <w:r w:rsidR="275822BB" w:rsidRPr="008D55ED">
        <w:rPr>
          <w:u w:val="single"/>
        </w:rPr>
        <w:t>e</w:t>
      </w:r>
      <w:r w:rsidRPr="008D55ED">
        <w:rPr>
          <w:u w:val="single"/>
        </w:rPr>
        <w:t>nt ecosystems</w:t>
      </w:r>
    </w:p>
    <w:p w14:paraId="7CB507C5" w14:textId="57BC70B2" w:rsidR="002F4065" w:rsidRPr="008D55ED" w:rsidRDefault="347DC85C" w:rsidP="0391982D">
      <w:pPr>
        <w:pStyle w:val="ListNumber"/>
        <w:numPr>
          <w:ilvl w:val="0"/>
          <w:numId w:val="12"/>
        </w:numPr>
        <w:tabs>
          <w:tab w:val="left" w:pos="254"/>
        </w:tabs>
        <w:autoSpaceDE/>
        <w:autoSpaceDN/>
        <w:adjustRightInd/>
        <w:rPr>
          <w:rFonts w:eastAsia="Arial"/>
        </w:rPr>
      </w:pPr>
      <w:r>
        <w:t>No monitoring, mitigation or management plans have been provided for</w:t>
      </w:r>
      <w:r w:rsidR="329C7E6E" w:rsidRPr="6E156A77">
        <w:rPr>
          <w:rFonts w:eastAsia="Arial"/>
        </w:rPr>
        <w:t xml:space="preserve"> surface-expression GDEs, including groundwater-dependent vegetation</w:t>
      </w:r>
      <w:r>
        <w:t>. These plans should be developed following ground-truthing field studies</w:t>
      </w:r>
      <w:r w:rsidR="30EA3AD2" w:rsidRPr="6E156A77">
        <w:rPr>
          <w:rFonts w:eastAsia="Arial"/>
        </w:rPr>
        <w:t xml:space="preserve"> using techniques recommended by Doody et al (2019). Where GDEs are mapped within the zone of predicted drawdown</w:t>
      </w:r>
      <w:r w:rsidR="43A904A6" w:rsidRPr="6E156A77">
        <w:rPr>
          <w:rFonts w:eastAsia="Arial"/>
        </w:rPr>
        <w:t xml:space="preserve"> (</w:t>
      </w:r>
      <w:r w:rsidR="28D943A5" w:rsidRPr="6E156A77">
        <w:rPr>
          <w:rFonts w:eastAsia="Arial"/>
        </w:rPr>
        <w:t>GHD 2020, Fig</w:t>
      </w:r>
      <w:r w:rsidR="446F25DF" w:rsidRPr="6E156A77">
        <w:rPr>
          <w:rFonts w:eastAsia="Arial"/>
        </w:rPr>
        <w:t>.</w:t>
      </w:r>
      <w:r w:rsidR="28D943A5" w:rsidRPr="6E156A77">
        <w:rPr>
          <w:rFonts w:eastAsia="Arial"/>
        </w:rPr>
        <w:t xml:space="preserve"> E-1 in App. E in App. J)</w:t>
      </w:r>
      <w:r w:rsidR="30EA3AD2" w:rsidRPr="6E156A77">
        <w:rPr>
          <w:rFonts w:eastAsia="Arial"/>
        </w:rPr>
        <w:t xml:space="preserve">, baseline data on groundwater use </w:t>
      </w:r>
      <w:r w:rsidR="61EFF80C" w:rsidRPr="6E156A77">
        <w:rPr>
          <w:rFonts w:eastAsia="Arial"/>
        </w:rPr>
        <w:t xml:space="preserve">by GDEs </w:t>
      </w:r>
      <w:r w:rsidR="30EA3AD2" w:rsidRPr="6E156A77">
        <w:rPr>
          <w:rFonts w:eastAsia="Arial"/>
        </w:rPr>
        <w:t>should be collected to</w:t>
      </w:r>
      <w:r>
        <w:t xml:space="preserve"> inform monitoring, </w:t>
      </w:r>
      <w:proofErr w:type="gramStart"/>
      <w:r>
        <w:t>mitigation</w:t>
      </w:r>
      <w:proofErr w:type="gramEnd"/>
      <w:r>
        <w:t xml:space="preserve"> and management plans. </w:t>
      </w:r>
    </w:p>
    <w:p w14:paraId="109B9168" w14:textId="15216105" w:rsidR="009C7D66" w:rsidRPr="008D55ED" w:rsidRDefault="0563C7D1" w:rsidP="2B925C29">
      <w:pPr>
        <w:pStyle w:val="ListNumber"/>
        <w:numPr>
          <w:ilvl w:val="0"/>
          <w:numId w:val="12"/>
        </w:numPr>
        <w:tabs>
          <w:tab w:val="left" w:pos="254"/>
        </w:tabs>
        <w:autoSpaceDE/>
        <w:autoSpaceDN/>
        <w:adjustRightInd/>
        <w:rPr>
          <w:rFonts w:eastAsia="Arial"/>
        </w:rPr>
      </w:pPr>
      <w:r>
        <w:t xml:space="preserve">Stygofauna sampling has not been </w:t>
      </w:r>
      <w:r w:rsidR="1863D226" w:rsidRPr="6E156A77">
        <w:rPr>
          <w:rFonts w:eastAsia="Arial"/>
        </w:rPr>
        <w:t>done to determine their presence in the project area</w:t>
      </w:r>
      <w:r>
        <w:t xml:space="preserve">. </w:t>
      </w:r>
      <w:r w:rsidR="1BA6A9AF">
        <w:t xml:space="preserve">The EC of the groundwater </w:t>
      </w:r>
      <w:r w:rsidR="03A814EA">
        <w:t xml:space="preserve">for most bores is suitable for stygofauna </w:t>
      </w:r>
      <w:r w:rsidR="40181CCF">
        <w:t>(</w:t>
      </w:r>
      <w:r w:rsidR="4E98BA80">
        <w:t>&lt;</w:t>
      </w:r>
      <w:r w:rsidR="03A814EA">
        <w:t>2000</w:t>
      </w:r>
      <w:r w:rsidR="1BA6A9AF">
        <w:t xml:space="preserve"> </w:t>
      </w:r>
      <w:r w:rsidR="49E6AAE6" w:rsidRPr="6E156A77">
        <w:rPr>
          <w:rFonts w:eastAsia="Arial"/>
        </w:rPr>
        <w:t xml:space="preserve">µS/cm </w:t>
      </w:r>
      <w:r w:rsidR="1BA6A9AF">
        <w:t>(GHD 2020, App J, App C, Figure C-</w:t>
      </w:r>
      <w:proofErr w:type="gramStart"/>
      <w:r w:rsidR="1BA6A9AF">
        <w:t>2</w:t>
      </w:r>
      <w:proofErr w:type="gramEnd"/>
      <w:r w:rsidR="1BA6A9AF">
        <w:t xml:space="preserve"> and C-61)</w:t>
      </w:r>
      <w:r w:rsidR="7191F3D4">
        <w:t>) and t</w:t>
      </w:r>
      <w:r w:rsidR="03A814EA">
        <w:t>he</w:t>
      </w:r>
      <w:r w:rsidR="78A7E33E">
        <w:t>re are</w:t>
      </w:r>
      <w:r w:rsidR="03A814EA">
        <w:t xml:space="preserve"> aquifers </w:t>
      </w:r>
      <w:r w:rsidR="1BA6A9AF">
        <w:t xml:space="preserve">within the project area </w:t>
      </w:r>
      <w:r w:rsidR="57D28EEF">
        <w:t>that could</w:t>
      </w:r>
      <w:r w:rsidR="1BA6A9AF">
        <w:t xml:space="preserve"> support stygofauna</w:t>
      </w:r>
      <w:r w:rsidR="5017FD65">
        <w:t xml:space="preserve"> (e.g., sediments within paleochannels).</w:t>
      </w:r>
      <w:r w:rsidR="1BA6A9AF">
        <w:t xml:space="preserve"> </w:t>
      </w:r>
      <w:r w:rsidR="5017FD65">
        <w:t>T</w:t>
      </w:r>
      <w:r>
        <w:t xml:space="preserve">he proponent should </w:t>
      </w:r>
      <w:r w:rsidR="697038BF" w:rsidRPr="6E156A77">
        <w:rPr>
          <w:rFonts w:eastAsia="Arial"/>
        </w:rPr>
        <w:t>conduct suitable field surveys (using methods described in Doody et al. 2019) in aquifers where drawdown is predicted and/or groundwater water quality may be altered. If stygofauna are found,</w:t>
      </w:r>
      <w:r>
        <w:t xml:space="preserve"> appropriate mitigation, management and monitoring </w:t>
      </w:r>
      <w:r w:rsidR="3BD911EB">
        <w:t>plans</w:t>
      </w:r>
      <w:r>
        <w:t xml:space="preserve"> should be developed. </w:t>
      </w:r>
    </w:p>
    <w:p w14:paraId="3B9D5B31" w14:textId="6C6F58D0" w:rsidR="00971A72" w:rsidRPr="008D55ED" w:rsidRDefault="6E8BDEC2" w:rsidP="01201598">
      <w:pPr>
        <w:pStyle w:val="ListNumber"/>
        <w:numPr>
          <w:ilvl w:val="0"/>
          <w:numId w:val="12"/>
        </w:numPr>
        <w:tabs>
          <w:tab w:val="left" w:pos="254"/>
        </w:tabs>
        <w:autoSpaceDE/>
        <w:autoSpaceDN/>
        <w:adjustRightInd/>
        <w:rPr>
          <w:rFonts w:eastAsia="Arial"/>
        </w:rPr>
      </w:pPr>
      <w:r>
        <w:lastRenderedPageBreak/>
        <w:t>The proposed aquatic ecology monitoring plan is inadequate to assess potential impacts</w:t>
      </w:r>
      <w:r w:rsidR="7F36A7D8">
        <w:t xml:space="preserve"> to </w:t>
      </w:r>
      <w:r w:rsidR="1BD93A0B">
        <w:t>freshwater and estuarine</w:t>
      </w:r>
      <w:r w:rsidR="7F36A7D8">
        <w:t xml:space="preserve"> biota</w:t>
      </w:r>
      <w:r w:rsidR="0ADAAA69">
        <w:t>.</w:t>
      </w:r>
      <w:r w:rsidR="42DF6920" w:rsidRPr="6E156A77">
        <w:rPr>
          <w:rFonts w:eastAsia="Arial"/>
        </w:rPr>
        <w:t xml:space="preserve"> Surveys should include</w:t>
      </w:r>
      <w:r w:rsidR="42DF6920">
        <w:t xml:space="preserve"> </w:t>
      </w:r>
      <w:r>
        <w:t xml:space="preserve">a greater range of taxa </w:t>
      </w:r>
      <w:r w:rsidR="4FDC7F19">
        <w:t>(e.g., fish) and</w:t>
      </w:r>
      <w:r w:rsidR="2F03CE5B">
        <w:t xml:space="preserve"> target potentially occurring EPBC</w:t>
      </w:r>
      <w:r w:rsidR="41537831">
        <w:t xml:space="preserve"> Act</w:t>
      </w:r>
      <w:r w:rsidR="0A9032F2">
        <w:t>-</w:t>
      </w:r>
      <w:r w:rsidR="2F03CE5B">
        <w:t xml:space="preserve">listed </w:t>
      </w:r>
      <w:r w:rsidR="008A030F">
        <w:t>species,</w:t>
      </w:r>
      <w:r w:rsidR="6420C0A3">
        <w:t xml:space="preserve"> and their habitat</w:t>
      </w:r>
      <w:r w:rsidR="3BD911EB">
        <w:t xml:space="preserve"> as identified by the Department of Agriculture, Water and Environment’s Protected Matters Search Tool</w:t>
      </w:r>
      <w:r w:rsidR="2F03CE5B">
        <w:t xml:space="preserve">. </w:t>
      </w:r>
      <w:r>
        <w:t>These</w:t>
      </w:r>
      <w:r w:rsidR="7F36A7D8">
        <w:t xml:space="preserve"> surveys</w:t>
      </w:r>
      <w:r>
        <w:t xml:space="preserve"> should be undertaken for </w:t>
      </w:r>
      <w:r w:rsidR="2D0D4C21" w:rsidRPr="6E156A77">
        <w:rPr>
          <w:rFonts w:eastAsia="Arial"/>
        </w:rPr>
        <w:t>at least two years to provide</w:t>
      </w:r>
      <w:r>
        <w:t xml:space="preserve"> </w:t>
      </w:r>
      <w:r w:rsidR="387B2B72">
        <w:t xml:space="preserve">up-to-date </w:t>
      </w:r>
      <w:r>
        <w:t>baseline data</w:t>
      </w:r>
      <w:r w:rsidR="4D2E65F8">
        <w:t xml:space="preserve"> and inform monitoring, </w:t>
      </w:r>
      <w:proofErr w:type="gramStart"/>
      <w:r w:rsidR="50F198AE">
        <w:t>mitigation</w:t>
      </w:r>
      <w:proofErr w:type="gramEnd"/>
      <w:r w:rsidR="4D2E65F8">
        <w:t xml:space="preserve"> and management plans</w:t>
      </w:r>
      <w:r>
        <w:t xml:space="preserve">. </w:t>
      </w:r>
      <w:r w:rsidR="59F161E4">
        <w:t xml:space="preserve">The </w:t>
      </w:r>
      <w:r w:rsidR="6420C0A3">
        <w:t xml:space="preserve">potential </w:t>
      </w:r>
      <w:r w:rsidR="59F161E4">
        <w:t>sensitivity of</w:t>
      </w:r>
      <w:r w:rsidR="01F87FE2">
        <w:t xml:space="preserve"> freshwater and estuarine</w:t>
      </w:r>
      <w:r w:rsidR="59F161E4">
        <w:t xml:space="preserve"> biota to </w:t>
      </w:r>
      <w:r w:rsidR="16C6897E">
        <w:t>predicted</w:t>
      </w:r>
      <w:r w:rsidR="59F161E4">
        <w:t xml:space="preserve"> changes in flow and water quality </w:t>
      </w:r>
      <w:r w:rsidR="7F36A7D8">
        <w:t>(</w:t>
      </w:r>
      <w:r w:rsidR="39C3AA14" w:rsidRPr="00C765B1">
        <w:t>Paragraph</w:t>
      </w:r>
      <w:r w:rsidR="170E5C9A" w:rsidRPr="00C765B1">
        <w:t>s 3</w:t>
      </w:r>
      <w:r w:rsidR="00FD4F86" w:rsidRPr="00C765B1">
        <w:t>4</w:t>
      </w:r>
      <w:r w:rsidR="5DBA898F" w:rsidRPr="00C765B1">
        <w:t xml:space="preserve"> – </w:t>
      </w:r>
      <w:r w:rsidR="00C765B1">
        <w:t>42</w:t>
      </w:r>
      <w:r w:rsidR="7F36A7D8">
        <w:t>)</w:t>
      </w:r>
      <w:r w:rsidR="59F161E4">
        <w:t xml:space="preserve"> should be considered when developing </w:t>
      </w:r>
      <w:r w:rsidR="50F198AE">
        <w:t>these plans.</w:t>
      </w:r>
    </w:p>
    <w:p w14:paraId="09B25E50" w14:textId="6B5AE396" w:rsidR="00D042E7" w:rsidRPr="008D55ED" w:rsidRDefault="79639B8D" w:rsidP="01201598">
      <w:pPr>
        <w:pStyle w:val="ListNumber"/>
        <w:numPr>
          <w:ilvl w:val="0"/>
          <w:numId w:val="12"/>
        </w:numPr>
        <w:tabs>
          <w:tab w:val="left" w:pos="254"/>
        </w:tabs>
        <w:autoSpaceDE/>
        <w:autoSpaceDN/>
        <w:adjustRightInd/>
        <w:rPr>
          <w:rFonts w:eastAsia="Arial"/>
        </w:rPr>
      </w:pPr>
      <w:r w:rsidRPr="6E156A77">
        <w:rPr>
          <w:rFonts w:eastAsia="Arial"/>
        </w:rPr>
        <w:t xml:space="preserve">Mitigation, </w:t>
      </w:r>
      <w:proofErr w:type="gramStart"/>
      <w:r w:rsidRPr="6E156A77">
        <w:rPr>
          <w:rFonts w:eastAsia="Arial"/>
        </w:rPr>
        <w:t>management</w:t>
      </w:r>
      <w:proofErr w:type="gramEnd"/>
      <w:r w:rsidRPr="6E156A77">
        <w:rPr>
          <w:rFonts w:eastAsia="Arial"/>
        </w:rPr>
        <w:t xml:space="preserve"> and monitoring information provided for terrestrial EPBC Act-listed species was limited. A Biodiversity Management Plan that includes TARPs </w:t>
      </w:r>
      <w:r w:rsidR="0BE14190" w:rsidRPr="6E156A77">
        <w:rPr>
          <w:rFonts w:eastAsia="Arial"/>
        </w:rPr>
        <w:t xml:space="preserve">is </w:t>
      </w:r>
      <w:r w:rsidRPr="6E156A77">
        <w:rPr>
          <w:rFonts w:eastAsia="Arial"/>
        </w:rPr>
        <w:t>intended (GHD 2020, App M, App A, p.</w:t>
      </w:r>
      <w:r w:rsidR="008A030F">
        <w:rPr>
          <w:rFonts w:eastAsia="Arial"/>
        </w:rPr>
        <w:t xml:space="preserve"> </w:t>
      </w:r>
      <w:r w:rsidRPr="6E156A77">
        <w:rPr>
          <w:rFonts w:eastAsia="Arial"/>
        </w:rPr>
        <w:t xml:space="preserve">61) and will identify the potential impacts to listed species (GHD 2020, App M, App A, p.78). As this plan was not provided, the IESC cannot comment on its adequacy for application to water-dependent biota and ecosystems. The current documentation of </w:t>
      </w:r>
      <w:r w:rsidR="269FEF4F" w:rsidRPr="6E156A77">
        <w:rPr>
          <w:rFonts w:eastAsia="Arial"/>
        </w:rPr>
        <w:t xml:space="preserve">habitats and associated EPBC Act-listed species in </w:t>
      </w:r>
      <w:r w:rsidRPr="6E156A77">
        <w:rPr>
          <w:rFonts w:eastAsia="Arial"/>
        </w:rPr>
        <w:t>GDEs</w:t>
      </w:r>
      <w:r w:rsidR="26E9C0CF" w:rsidRPr="6E156A77">
        <w:rPr>
          <w:rFonts w:eastAsia="Arial"/>
        </w:rPr>
        <w:t xml:space="preserve">, </w:t>
      </w:r>
      <w:r w:rsidR="42EED0E0" w:rsidRPr="6E156A77">
        <w:rPr>
          <w:rFonts w:eastAsia="Arial"/>
        </w:rPr>
        <w:t>stream</w:t>
      </w:r>
      <w:r w:rsidR="26E9C0CF" w:rsidRPr="6E156A77">
        <w:rPr>
          <w:rFonts w:eastAsia="Arial"/>
        </w:rPr>
        <w:t>s, coastal wetlands and estuaries in the project area</w:t>
      </w:r>
      <w:r w:rsidRPr="6E156A77">
        <w:rPr>
          <w:rFonts w:eastAsia="Arial"/>
        </w:rPr>
        <w:t xml:space="preserve"> is not sufficient to adequately inform mitigation, monitoring and management plans. Further field surveys are needed that should include the identification and mapping of potential habitat for EPBC Act-listed species that may or do occur within or near the project area. These mapping data can then be assessed against field data (</w:t>
      </w:r>
      <w:r w:rsidRPr="005A49AB">
        <w:rPr>
          <w:rFonts w:eastAsia="Arial"/>
        </w:rPr>
        <w:t xml:space="preserve">Paragraph </w:t>
      </w:r>
      <w:r w:rsidR="005A49AB">
        <w:rPr>
          <w:rFonts w:eastAsia="Arial"/>
        </w:rPr>
        <w:t xml:space="preserve">13, </w:t>
      </w:r>
      <w:r w:rsidR="005A49AB" w:rsidRPr="005A49AB">
        <w:rPr>
          <w:rFonts w:eastAsia="Arial"/>
        </w:rPr>
        <w:t>55</w:t>
      </w:r>
      <w:r w:rsidRPr="005A49AB">
        <w:rPr>
          <w:rFonts w:eastAsia="Arial"/>
        </w:rPr>
        <w:t>)</w:t>
      </w:r>
      <w:r w:rsidRPr="6E156A77">
        <w:rPr>
          <w:rFonts w:eastAsia="Arial"/>
        </w:rPr>
        <w:t xml:space="preserve"> to </w:t>
      </w:r>
      <w:r w:rsidR="789EAD30" w:rsidRPr="6E156A77">
        <w:rPr>
          <w:rFonts w:eastAsia="Arial"/>
        </w:rPr>
        <w:t>evaluate</w:t>
      </w:r>
      <w:r w:rsidRPr="6E156A77">
        <w:rPr>
          <w:rFonts w:eastAsia="Arial"/>
        </w:rPr>
        <w:t xml:space="preserve"> potential impacts of the project on EPBC Act-listed species associated with water-dependent ecosystems, and guide relevant mitigation, </w:t>
      </w:r>
      <w:proofErr w:type="gramStart"/>
      <w:r w:rsidRPr="6E156A77">
        <w:rPr>
          <w:rFonts w:eastAsia="Arial"/>
        </w:rPr>
        <w:t>management</w:t>
      </w:r>
      <w:proofErr w:type="gramEnd"/>
      <w:r w:rsidRPr="6E156A77">
        <w:rPr>
          <w:rFonts w:eastAsia="Arial"/>
        </w:rPr>
        <w:t xml:space="preserve"> and monitoring plans</w:t>
      </w:r>
      <w:r w:rsidR="5207B4F5">
        <w:t>.</w:t>
      </w:r>
    </w:p>
    <w:p w14:paraId="16E26053" w14:textId="52FE1E9D" w:rsidR="00853B28" w:rsidRPr="008D55ED" w:rsidRDefault="2187F600" w:rsidP="0391982D">
      <w:pPr>
        <w:pStyle w:val="ListNumber"/>
        <w:numPr>
          <w:ilvl w:val="0"/>
          <w:numId w:val="12"/>
        </w:numPr>
        <w:tabs>
          <w:tab w:val="left" w:pos="254"/>
        </w:tabs>
        <w:autoSpaceDE/>
        <w:autoSpaceDN/>
        <w:adjustRightInd/>
        <w:rPr>
          <w:rFonts w:eastAsia="Arial"/>
        </w:rPr>
      </w:pPr>
      <w:r>
        <w:t>Following</w:t>
      </w:r>
      <w:r w:rsidR="5C08E53B" w:rsidRPr="6E156A77">
        <w:rPr>
          <w:rFonts w:eastAsia="Arial"/>
        </w:rPr>
        <w:t xml:space="preserve"> the recommended</w:t>
      </w:r>
      <w:r>
        <w:t xml:space="preserve"> field studies of GDEs and </w:t>
      </w:r>
      <w:r w:rsidR="0B6140E7" w:rsidRPr="6E156A77">
        <w:rPr>
          <w:rFonts w:eastAsia="Arial"/>
        </w:rPr>
        <w:t>other water-dependent ecosystems</w:t>
      </w:r>
      <w:r w:rsidR="7F36A7D8">
        <w:t xml:space="preserve"> (</w:t>
      </w:r>
      <w:r w:rsidR="7F36A7D8" w:rsidRPr="00080B72">
        <w:t xml:space="preserve">Paragraphs </w:t>
      </w:r>
      <w:r w:rsidR="262265AA" w:rsidRPr="00080B72">
        <w:t>1</w:t>
      </w:r>
      <w:r w:rsidR="0C8F0B57" w:rsidRPr="00080B72">
        <w:t>3</w:t>
      </w:r>
      <w:r w:rsidR="623C02D9" w:rsidRPr="00080B72">
        <w:t xml:space="preserve"> –</w:t>
      </w:r>
      <w:r w:rsidR="262265AA" w:rsidRPr="00080B72">
        <w:t>1</w:t>
      </w:r>
      <w:r w:rsidR="003F587C" w:rsidRPr="00080B72">
        <w:t>4</w:t>
      </w:r>
      <w:r w:rsidR="732017AE" w:rsidRPr="00080B72">
        <w:t>,</w:t>
      </w:r>
      <w:r w:rsidR="5017FD65" w:rsidRPr="00080B72">
        <w:t xml:space="preserve"> </w:t>
      </w:r>
      <w:r w:rsidR="00A3259C" w:rsidRPr="00080B72">
        <w:t>5</w:t>
      </w:r>
      <w:r w:rsidR="00F77811" w:rsidRPr="00080B72">
        <w:t>5</w:t>
      </w:r>
      <w:r w:rsidR="00080B72" w:rsidRPr="00080B72">
        <w:t xml:space="preserve"> </w:t>
      </w:r>
      <w:r w:rsidR="003F587C" w:rsidRPr="00080B72">
        <w:t>–</w:t>
      </w:r>
      <w:r w:rsidR="00080B72" w:rsidRPr="00080B72">
        <w:t xml:space="preserve"> </w:t>
      </w:r>
      <w:r w:rsidR="003F587C" w:rsidRPr="00080B72">
        <w:t>5</w:t>
      </w:r>
      <w:r w:rsidR="00A3259C" w:rsidRPr="00080B72">
        <w:t>8</w:t>
      </w:r>
      <w:r w:rsidR="003F587C">
        <w:t>)</w:t>
      </w:r>
      <w:r>
        <w:t xml:space="preserve">, an ecohydrological conceptual </w:t>
      </w:r>
      <w:r w:rsidR="123C2ECE">
        <w:t xml:space="preserve">model </w:t>
      </w:r>
      <w:r>
        <w:t>should be developed. This model should identify the connections and interactions between water-dependent ecosystems</w:t>
      </w:r>
      <w:r w:rsidR="3BD911EB">
        <w:t>,</w:t>
      </w:r>
      <w:r>
        <w:t xml:space="preserve"> surface water and groundwater. </w:t>
      </w:r>
      <w:r w:rsidR="7F36A7D8">
        <w:t>P</w:t>
      </w:r>
      <w:r>
        <w:t xml:space="preserve">otential impact pathways to water-dependent ecosystems </w:t>
      </w:r>
      <w:r w:rsidR="7F36A7D8">
        <w:t xml:space="preserve">can be identified through this model </w:t>
      </w:r>
      <w:r w:rsidR="0D689100" w:rsidRPr="6E156A77">
        <w:rPr>
          <w:rFonts w:eastAsia="Arial"/>
        </w:rPr>
        <w:t>to better target</w:t>
      </w:r>
      <w:r>
        <w:t xml:space="preserve"> monitoring, mitigation, and management </w:t>
      </w:r>
      <w:r w:rsidR="221D8735">
        <w:t>strategie</w:t>
      </w:r>
      <w:r>
        <w:t>s.</w:t>
      </w:r>
    </w:p>
    <w:p w14:paraId="2E609F7D" w14:textId="0964860A" w:rsidR="0093296F" w:rsidRPr="008D55ED" w:rsidRDefault="43A02C72" w:rsidP="0391982D">
      <w:pPr>
        <w:pStyle w:val="ListNumber"/>
        <w:numPr>
          <w:ilvl w:val="0"/>
          <w:numId w:val="12"/>
        </w:numPr>
        <w:tabs>
          <w:tab w:val="left" w:pos="254"/>
        </w:tabs>
        <w:autoSpaceDE/>
        <w:autoSpaceDN/>
        <w:adjustRightInd/>
        <w:rPr>
          <w:rFonts w:eastAsia="Arial"/>
        </w:rPr>
      </w:pPr>
      <w:r>
        <w:t>The proponent has not provided</w:t>
      </w:r>
      <w:r w:rsidR="6D805D08">
        <w:t xml:space="preserve"> </w:t>
      </w:r>
      <w:r>
        <w:t>information on</w:t>
      </w:r>
      <w:r w:rsidR="6D805D08">
        <w:t xml:space="preserve"> how </w:t>
      </w:r>
      <w:r w:rsidR="4ECC0737" w:rsidRPr="6E156A77">
        <w:rPr>
          <w:rFonts w:eastAsia="Arial"/>
        </w:rPr>
        <w:t>subsidence-related impacts on water-dependent biota and ecosystems will be mitigated</w:t>
      </w:r>
      <w:r w:rsidR="6D805D08">
        <w:t xml:space="preserve">. </w:t>
      </w:r>
      <w:r>
        <w:t>These m</w:t>
      </w:r>
      <w:r w:rsidR="6D805D08">
        <w:t xml:space="preserve">itigation plans should be developed following further field surveys </w:t>
      </w:r>
      <w:r>
        <w:t xml:space="preserve">and the development of an ecohydrological conceptual model </w:t>
      </w:r>
      <w:r w:rsidR="4C05E9A6">
        <w:t>(</w:t>
      </w:r>
      <w:r w:rsidR="4C05E9A6" w:rsidRPr="00F77811">
        <w:rPr>
          <w:rFonts w:eastAsia="Arial"/>
        </w:rPr>
        <w:t xml:space="preserve">Paragraph </w:t>
      </w:r>
      <w:r w:rsidR="00A3259C" w:rsidRPr="00F77811">
        <w:rPr>
          <w:rFonts w:eastAsia="Arial"/>
        </w:rPr>
        <w:t>59</w:t>
      </w:r>
      <w:r w:rsidR="4C05E9A6" w:rsidRPr="6E156A77">
        <w:rPr>
          <w:rFonts w:eastAsia="Arial"/>
        </w:rPr>
        <w:t>) and should include suitable</w:t>
      </w:r>
      <w:r w:rsidR="6D805D08">
        <w:t xml:space="preserve"> TARPs</w:t>
      </w:r>
      <w:r w:rsidR="401E9A5F">
        <w:t>, including for Awaba LDP009</w:t>
      </w:r>
      <w:r w:rsidR="6D805D08">
        <w:t>.</w:t>
      </w:r>
    </w:p>
    <w:p w14:paraId="2EB125F8" w14:textId="1DB05005" w:rsidR="00567F83" w:rsidRPr="008D55ED" w:rsidRDefault="18A48E51" w:rsidP="2B925C29">
      <w:pPr>
        <w:pStyle w:val="ListNumber"/>
        <w:numPr>
          <w:ilvl w:val="0"/>
          <w:numId w:val="12"/>
        </w:numPr>
        <w:tabs>
          <w:tab w:val="left" w:pos="254"/>
        </w:tabs>
        <w:autoSpaceDE/>
        <w:autoSpaceDN/>
        <w:adjustRightInd/>
        <w:rPr>
          <w:rFonts w:eastAsia="Arial"/>
        </w:rPr>
      </w:pPr>
      <w:r>
        <w:t xml:space="preserve">An assessment </w:t>
      </w:r>
      <w:r w:rsidR="27C1D405" w:rsidRPr="6E156A77">
        <w:rPr>
          <w:rFonts w:eastAsia="Arial"/>
        </w:rPr>
        <w:t>is needed of</w:t>
      </w:r>
      <w:r>
        <w:t xml:space="preserve"> how</w:t>
      </w:r>
      <w:r w:rsidR="6E0AD1B1">
        <w:t xml:space="preserve"> subsidence may</w:t>
      </w:r>
      <w:r>
        <w:t xml:space="preserve"> </w:t>
      </w:r>
      <w:r w:rsidR="6E0AD1B1">
        <w:t>impact the</w:t>
      </w:r>
      <w:r>
        <w:t xml:space="preserve"> paleochannel situated underneath the mine workings and Whiteh</w:t>
      </w:r>
      <w:r w:rsidR="14A5364B">
        <w:t>eads</w:t>
      </w:r>
      <w:r>
        <w:t xml:space="preserve"> Lagoon, </w:t>
      </w:r>
      <w:r w:rsidR="6785CB73">
        <w:t>a potential GDE</w:t>
      </w:r>
      <w:r>
        <w:t xml:space="preserve">. This </w:t>
      </w:r>
      <w:r w:rsidR="1761D9BE">
        <w:t>lagoon</w:t>
      </w:r>
      <w:r>
        <w:t xml:space="preserve"> may support EPBC</w:t>
      </w:r>
      <w:r w:rsidR="2974CC9A">
        <w:t xml:space="preserve"> </w:t>
      </w:r>
      <w:r w:rsidR="34722F22" w:rsidRPr="6E156A77">
        <w:rPr>
          <w:rFonts w:eastAsia="Arial"/>
        </w:rPr>
        <w:t>Act-listed species that</w:t>
      </w:r>
      <w:r>
        <w:t xml:space="preserve"> use wetlands </w:t>
      </w:r>
      <w:r w:rsidR="3E727041">
        <w:t xml:space="preserve">and estuaries </w:t>
      </w:r>
      <w:r>
        <w:t xml:space="preserve">as habitat (e.g., Australasian Bittern </w:t>
      </w:r>
      <w:r w:rsidR="61B7D9B0" w:rsidRPr="6E156A77">
        <w:rPr>
          <w:i/>
          <w:iCs/>
        </w:rPr>
        <w:t xml:space="preserve">Botaurus </w:t>
      </w:r>
      <w:proofErr w:type="spellStart"/>
      <w:r w:rsidR="61B7D9B0" w:rsidRPr="6E156A77">
        <w:rPr>
          <w:i/>
          <w:iCs/>
        </w:rPr>
        <w:t>poiciloptilus</w:t>
      </w:r>
      <w:proofErr w:type="spellEnd"/>
      <w:r>
        <w:t xml:space="preserve"> and White-bellied Sea-Eagle</w:t>
      </w:r>
      <w:r w:rsidR="61B7D9B0">
        <w:t xml:space="preserve"> </w:t>
      </w:r>
      <w:r w:rsidR="61B7D9B0" w:rsidRPr="6E156A77">
        <w:rPr>
          <w:i/>
          <w:iCs/>
        </w:rPr>
        <w:t xml:space="preserve">Haliaeetus </w:t>
      </w:r>
      <w:proofErr w:type="spellStart"/>
      <w:r w:rsidR="61B7D9B0" w:rsidRPr="6E156A77">
        <w:rPr>
          <w:i/>
          <w:iCs/>
        </w:rPr>
        <w:t>leucogaster</w:t>
      </w:r>
      <w:proofErr w:type="spellEnd"/>
      <w:r>
        <w:t>)</w:t>
      </w:r>
      <w:r w:rsidR="19AE29CD">
        <w:t>.</w:t>
      </w:r>
      <w:r w:rsidR="6CE18B6B" w:rsidRPr="6E156A77">
        <w:rPr>
          <w:rFonts w:eastAsia="Arial"/>
        </w:rPr>
        <w:t xml:space="preserve"> It is also likely to be important for migratory birds and other wildlife</w:t>
      </w:r>
      <w:r>
        <w:t xml:space="preserve">.  </w:t>
      </w:r>
    </w:p>
    <w:p w14:paraId="4B9E86DA" w14:textId="7E2AD53B" w:rsidR="004351BD" w:rsidRPr="008D55ED" w:rsidRDefault="008841D3" w:rsidP="002F4065">
      <w:pPr>
        <w:pStyle w:val="ListNumber"/>
        <w:ind w:left="369"/>
        <w:rPr>
          <w:u w:val="single"/>
        </w:rPr>
      </w:pPr>
      <w:r w:rsidRPr="008D55ED">
        <w:rPr>
          <w:u w:val="single"/>
        </w:rPr>
        <w:t>Re</w:t>
      </w:r>
      <w:r>
        <w:rPr>
          <w:u w:val="single"/>
        </w:rPr>
        <w:t>st</w:t>
      </w:r>
      <w:r w:rsidR="00941714">
        <w:rPr>
          <w:u w:val="single"/>
        </w:rPr>
        <w:t>oration</w:t>
      </w:r>
      <w:r w:rsidRPr="008D55ED">
        <w:rPr>
          <w:u w:val="single"/>
        </w:rPr>
        <w:t xml:space="preserve"> </w:t>
      </w:r>
      <w:r w:rsidR="004351BD" w:rsidRPr="008D55ED">
        <w:rPr>
          <w:u w:val="single"/>
        </w:rPr>
        <w:t>and long-term impacts</w:t>
      </w:r>
    </w:p>
    <w:p w14:paraId="36880749" w14:textId="5C8C8A46" w:rsidR="00BA2BA9" w:rsidRPr="008D55ED" w:rsidRDefault="065472BB" w:rsidP="2B925C29">
      <w:pPr>
        <w:pStyle w:val="ListNumber"/>
        <w:numPr>
          <w:ilvl w:val="0"/>
          <w:numId w:val="12"/>
        </w:numPr>
        <w:tabs>
          <w:tab w:val="left" w:pos="254"/>
        </w:tabs>
        <w:autoSpaceDE/>
        <w:autoSpaceDN/>
        <w:adjustRightInd/>
        <w:rPr>
          <w:rFonts w:eastAsia="Arial"/>
        </w:rPr>
      </w:pPr>
      <w:r>
        <w:t>The proponent</w:t>
      </w:r>
      <w:r w:rsidR="378A5DE6">
        <w:t xml:space="preserve"> presented a very </w:t>
      </w:r>
      <w:r w:rsidR="6C2C2156">
        <w:t>high-level</w:t>
      </w:r>
      <w:r w:rsidR="378A5DE6">
        <w:t xml:space="preserve"> strategy for the </w:t>
      </w:r>
      <w:r w:rsidR="6C2C2156">
        <w:t>re</w:t>
      </w:r>
      <w:r w:rsidR="782E5846">
        <w:t xml:space="preserve">storation </w:t>
      </w:r>
      <w:r w:rsidR="378A5DE6">
        <w:t xml:space="preserve">and </w:t>
      </w:r>
      <w:r w:rsidR="6C2C2156">
        <w:t>closure</w:t>
      </w:r>
      <w:r w:rsidR="378A5DE6">
        <w:t xml:space="preserve"> of the site</w:t>
      </w:r>
      <w:r w:rsidR="4BF14D5F">
        <w:t xml:space="preserve"> outlining </w:t>
      </w:r>
      <w:r w:rsidR="29780E16">
        <w:t xml:space="preserve">that </w:t>
      </w:r>
      <w:r w:rsidR="4BF14D5F">
        <w:t xml:space="preserve">the site will be </w:t>
      </w:r>
      <w:r w:rsidR="428677F0">
        <w:t xml:space="preserve">restored </w:t>
      </w:r>
      <w:r w:rsidR="4BF14D5F">
        <w:t>to its current land uses and for potential future re-development</w:t>
      </w:r>
      <w:r w:rsidR="378A5DE6">
        <w:t xml:space="preserve">. </w:t>
      </w:r>
      <w:r w:rsidR="4BF14D5F">
        <w:t>Given the historical mining activities in the project area</w:t>
      </w:r>
      <w:r w:rsidR="78EA410A">
        <w:t>,</w:t>
      </w:r>
      <w:r w:rsidR="4BF14D5F">
        <w:t xml:space="preserve"> there </w:t>
      </w:r>
      <w:r w:rsidR="006D3D74">
        <w:t>may be</w:t>
      </w:r>
      <w:r w:rsidR="4BF14D5F">
        <w:t xml:space="preserve"> long-term water quality issues relating to the underground voids, underground water storage, </w:t>
      </w:r>
      <w:proofErr w:type="gramStart"/>
      <w:r w:rsidR="4BF14D5F">
        <w:t>discharges</w:t>
      </w:r>
      <w:proofErr w:type="gramEnd"/>
      <w:r w:rsidR="4BF14D5F">
        <w:t xml:space="preserve"> and seepages. </w:t>
      </w:r>
      <w:r w:rsidR="75ED3191">
        <w:t>For example</w:t>
      </w:r>
      <w:r w:rsidR="5DAEB1D8">
        <w:t>,</w:t>
      </w:r>
      <w:r w:rsidR="3FD054CF">
        <w:t xml:space="preserve"> contaminated seepage </w:t>
      </w:r>
      <w:r w:rsidR="5DAEB1D8">
        <w:t xml:space="preserve">occurred </w:t>
      </w:r>
      <w:r w:rsidR="7F796981">
        <w:t xml:space="preserve">soon </w:t>
      </w:r>
      <w:r w:rsidR="3FD054CF">
        <w:t xml:space="preserve">after the </w:t>
      </w:r>
      <w:r w:rsidR="36505DC9">
        <w:t xml:space="preserve">Awaba Colliery Mine </w:t>
      </w:r>
      <w:r w:rsidR="7F796981">
        <w:t>ceased operation</w:t>
      </w:r>
      <w:r w:rsidR="3BE3B6AC">
        <w:t xml:space="preserve"> (</w:t>
      </w:r>
      <w:r w:rsidR="3BE3B6AC" w:rsidRPr="00F77811">
        <w:t xml:space="preserve">Paragraph </w:t>
      </w:r>
      <w:r w:rsidR="00A3259C" w:rsidRPr="00F77811">
        <w:t>20</w:t>
      </w:r>
      <w:r w:rsidR="3BE3B6AC">
        <w:t>)</w:t>
      </w:r>
      <w:r w:rsidR="5DAEB1D8">
        <w:t xml:space="preserve">. </w:t>
      </w:r>
      <w:r w:rsidR="2F174963">
        <w:t>T</w:t>
      </w:r>
      <w:r w:rsidR="378A5DE6">
        <w:t>he proponent has not presented</w:t>
      </w:r>
      <w:r w:rsidR="1FA4BB21">
        <w:t xml:space="preserve"> a re</w:t>
      </w:r>
      <w:r w:rsidR="428677F0">
        <w:t>storation</w:t>
      </w:r>
      <w:r w:rsidR="1FA4BB21">
        <w:t xml:space="preserve"> </w:t>
      </w:r>
      <w:r w:rsidR="165DA43D">
        <w:t>st</w:t>
      </w:r>
      <w:r w:rsidR="1FA4BB21">
        <w:t>rategy</w:t>
      </w:r>
      <w:r w:rsidR="165DA43D">
        <w:t xml:space="preserve"> (</w:t>
      </w:r>
      <w:r w:rsidR="1BC14E1D">
        <w:t xml:space="preserve">including </w:t>
      </w:r>
      <w:r w:rsidR="16513572">
        <w:t xml:space="preserve">post-closure </w:t>
      </w:r>
      <w:r w:rsidR="1BC14E1D">
        <w:t>monitoring of groundwater, surface water and ground</w:t>
      </w:r>
      <w:r w:rsidR="147822D9">
        <w:t xml:space="preserve"> </w:t>
      </w:r>
      <w:r w:rsidR="1BC14E1D">
        <w:t>movements</w:t>
      </w:r>
      <w:r w:rsidR="165DA43D">
        <w:t>)</w:t>
      </w:r>
      <w:r w:rsidR="1FA4BB21">
        <w:t xml:space="preserve"> which considers unavoidable long-term water quality issues</w:t>
      </w:r>
      <w:r w:rsidR="47FA8246">
        <w:t xml:space="preserve"> and hydrological changes likely to occur</w:t>
      </w:r>
      <w:r w:rsidR="165DA43D">
        <w:t xml:space="preserve"> for decades after mining ceases</w:t>
      </w:r>
      <w:r w:rsidR="1FA4BB21">
        <w:t xml:space="preserve">. </w:t>
      </w:r>
    </w:p>
    <w:p w14:paraId="7AB6C5FB" w14:textId="0EFD4767" w:rsidR="008841D3" w:rsidRPr="008841D3" w:rsidRDefault="0AE76498" w:rsidP="008841D3">
      <w:pPr>
        <w:pStyle w:val="ListNumber"/>
        <w:numPr>
          <w:ilvl w:val="0"/>
          <w:numId w:val="12"/>
        </w:numPr>
        <w:tabs>
          <w:tab w:val="left" w:pos="254"/>
        </w:tabs>
        <w:autoSpaceDE/>
        <w:autoSpaceDN/>
        <w:adjustRightInd/>
        <w:rPr>
          <w:rFonts w:eastAsia="Arial"/>
        </w:rPr>
      </w:pPr>
      <w:r>
        <w:t xml:space="preserve">As part of the </w:t>
      </w:r>
      <w:r w:rsidR="00483971">
        <w:t xml:space="preserve">restoration </w:t>
      </w:r>
      <w:r>
        <w:t>strategy</w:t>
      </w:r>
      <w:r w:rsidR="451AE195">
        <w:t>,</w:t>
      </w:r>
      <w:r>
        <w:t xml:space="preserve"> t</w:t>
      </w:r>
      <w:r w:rsidR="779E9288">
        <w:t xml:space="preserve">he proponent </w:t>
      </w:r>
      <w:r>
        <w:t>should</w:t>
      </w:r>
      <w:r w:rsidR="779E9288">
        <w:t xml:space="preserve"> identif</w:t>
      </w:r>
      <w:r>
        <w:t>y</w:t>
      </w:r>
      <w:r w:rsidR="779E9288">
        <w:t xml:space="preserve"> </w:t>
      </w:r>
      <w:r w:rsidR="20078ADA">
        <w:t xml:space="preserve">any long-term impacts resulting from discharges from the surface facilities and the underground storage areas. </w:t>
      </w:r>
      <w:r w:rsidR="00897AFA">
        <w:t xml:space="preserve">Restoration, </w:t>
      </w:r>
      <w:proofErr w:type="gramStart"/>
      <w:r w:rsidR="779E9288">
        <w:t>mitigation</w:t>
      </w:r>
      <w:proofErr w:type="gramEnd"/>
      <w:r w:rsidR="779E9288">
        <w:t xml:space="preserve"> and management strategies for the water resources in the project area</w:t>
      </w:r>
      <w:r w:rsidR="20078ADA">
        <w:t xml:space="preserve"> should be provided in a </w:t>
      </w:r>
      <w:r w:rsidR="47037EC2">
        <w:t>discharge water management plan</w:t>
      </w:r>
      <w:r w:rsidR="20078ADA">
        <w:t>. The plan should include a w</w:t>
      </w:r>
      <w:r w:rsidR="47037EC2">
        <w:t>ater balance model</w:t>
      </w:r>
      <w:r w:rsidR="20078ADA">
        <w:t xml:space="preserve"> which considers water </w:t>
      </w:r>
      <w:r w:rsidR="20078ADA">
        <w:lastRenderedPageBreak/>
        <w:t xml:space="preserve">storage and discharge </w:t>
      </w:r>
      <w:r w:rsidR="47037EC2">
        <w:t>under worst</w:t>
      </w:r>
      <w:r w:rsidR="7F477637">
        <w:t>-</w:t>
      </w:r>
      <w:r w:rsidR="47037EC2">
        <w:t>case</w:t>
      </w:r>
      <w:r w:rsidR="20078ADA">
        <w:t xml:space="preserve"> climate change</w:t>
      </w:r>
      <w:r w:rsidR="47037EC2">
        <w:t xml:space="preserve"> scenarios. The proponent should include timelines for the discharges, </w:t>
      </w:r>
      <w:r w:rsidR="7E13983C" w:rsidRPr="01201598">
        <w:rPr>
          <w:rFonts w:eastAsia="Arial"/>
        </w:rPr>
        <w:t>whether</w:t>
      </w:r>
      <w:r w:rsidR="47037EC2">
        <w:t xml:space="preserve"> there will be any discharge and beneficial reuse during and after mining operations, and </w:t>
      </w:r>
      <w:r w:rsidR="20078ADA">
        <w:t>avoidance,</w:t>
      </w:r>
      <w:r w:rsidR="47037EC2">
        <w:t xml:space="preserve"> </w:t>
      </w:r>
      <w:proofErr w:type="gramStart"/>
      <w:r w:rsidR="47037EC2">
        <w:t>mitigation</w:t>
      </w:r>
      <w:proofErr w:type="gramEnd"/>
      <w:r w:rsidR="47037EC2">
        <w:t xml:space="preserve"> and monitoring measure</w:t>
      </w:r>
      <w:r w:rsidR="6E42A761">
        <w:t>s</w:t>
      </w:r>
      <w:r w:rsidR="47037EC2">
        <w:t xml:space="preserve"> to reduce potentially adverse impacts. </w:t>
      </w:r>
      <w:r w:rsidR="15E38945">
        <w:t>This should also include the seepages from Muddy Lake</w:t>
      </w:r>
      <w:r w:rsidR="457C7A3E">
        <w:t xml:space="preserve"> and </w:t>
      </w:r>
      <w:r w:rsidR="006D3D74">
        <w:t xml:space="preserve">any </w:t>
      </w:r>
      <w:r w:rsidR="457C7A3E">
        <w:t>l</w:t>
      </w:r>
      <w:r w:rsidR="779E9288">
        <w:t>ong-term impacts to the re</w:t>
      </w:r>
      <w:r w:rsidR="4255B05E">
        <w:t>ce</w:t>
      </w:r>
      <w:r w:rsidR="779E9288">
        <w:t>iving environment, Lake Macquarie.</w:t>
      </w:r>
      <w:r w:rsidR="008841D3" w:rsidRPr="008841D3">
        <w:t xml:space="preserve"> </w:t>
      </w:r>
    </w:p>
    <w:p w14:paraId="60BA1874" w14:textId="2184B1EC" w:rsidR="005E4CBC" w:rsidRPr="008841D3" w:rsidRDefault="6DBDC06D" w:rsidP="008841D3">
      <w:pPr>
        <w:pStyle w:val="ListNumber"/>
        <w:numPr>
          <w:ilvl w:val="0"/>
          <w:numId w:val="12"/>
        </w:numPr>
        <w:tabs>
          <w:tab w:val="left" w:pos="254"/>
        </w:tabs>
        <w:autoSpaceDE/>
        <w:autoSpaceDN/>
        <w:adjustRightInd/>
        <w:rPr>
          <w:rFonts w:eastAsia="Arial"/>
        </w:rPr>
      </w:pPr>
      <w:r>
        <w:t>This re</w:t>
      </w:r>
      <w:r w:rsidR="56EFC23A">
        <w:t>storation</w:t>
      </w:r>
      <w:r>
        <w:t xml:space="preserve"> strategy should also </w:t>
      </w:r>
      <w:r w:rsidRPr="6E156A77">
        <w:rPr>
          <w:rFonts w:eastAsia="Arial"/>
        </w:rPr>
        <w:t>specify potential</w:t>
      </w:r>
      <w:r>
        <w:t xml:space="preserve"> long-term effects on the Awaba Biodiversity Conservation Area, which is required to be managed in perpetuity for biodiversity conservation in accordance with the terms of an agreement established under the EPBC Act.</w:t>
      </w:r>
    </w:p>
    <w:p w14:paraId="44328B95" w14:textId="7A98134B" w:rsidR="00C20777" w:rsidRPr="008D55ED" w:rsidRDefault="00755FF2" w:rsidP="00A15E75">
      <w:pPr>
        <w:pStyle w:val="ListNumber"/>
        <w:ind w:left="0" w:firstLine="0"/>
        <w:rPr>
          <w:u w:val="single"/>
        </w:rPr>
      </w:pPr>
      <w:r w:rsidRPr="008D55ED">
        <w:rPr>
          <w:u w:val="single"/>
        </w:rPr>
        <w:t>Cumulative impacts</w:t>
      </w:r>
    </w:p>
    <w:p w14:paraId="12923A05" w14:textId="1357432D" w:rsidR="00D039EC" w:rsidRPr="008D55ED" w:rsidRDefault="4515FB3E" w:rsidP="0391982D">
      <w:pPr>
        <w:pStyle w:val="ListNumber"/>
        <w:numPr>
          <w:ilvl w:val="0"/>
          <w:numId w:val="12"/>
        </w:numPr>
        <w:tabs>
          <w:tab w:val="left" w:pos="254"/>
        </w:tabs>
        <w:autoSpaceDE/>
        <w:autoSpaceDN/>
        <w:adjustRightInd/>
        <w:rPr>
          <w:rFonts w:eastAsia="Arial"/>
        </w:rPr>
      </w:pPr>
      <w:r>
        <w:t xml:space="preserve">There are cumulative impacts associated </w:t>
      </w:r>
      <w:r w:rsidR="51A1C788">
        <w:t>with</w:t>
      </w:r>
      <w:r>
        <w:t xml:space="preserve"> the </w:t>
      </w:r>
      <w:r w:rsidR="2C0019FC">
        <w:t xml:space="preserve">historical </w:t>
      </w:r>
      <w:r>
        <w:t xml:space="preserve">mining operations, and neighbouring coal mines including Mandalong Mine and </w:t>
      </w:r>
      <w:proofErr w:type="spellStart"/>
      <w:r>
        <w:t>Myuna</w:t>
      </w:r>
      <w:proofErr w:type="spellEnd"/>
      <w:r>
        <w:t xml:space="preserve"> Colliery. However, the proponent has not modelled </w:t>
      </w:r>
      <w:r w:rsidR="1DD66FDE">
        <w:t>or discussed</w:t>
      </w:r>
      <w:r>
        <w:t xml:space="preserve"> </w:t>
      </w:r>
      <w:r w:rsidR="11FAB904" w:rsidRPr="6E156A77">
        <w:rPr>
          <w:rFonts w:eastAsia="Arial"/>
        </w:rPr>
        <w:t>potential</w:t>
      </w:r>
      <w:r w:rsidR="3F63F55B" w:rsidRPr="6E156A77">
        <w:rPr>
          <w:rFonts w:eastAsia="Arial"/>
        </w:rPr>
        <w:t xml:space="preserve"> cumulative</w:t>
      </w:r>
      <w:r w:rsidR="11FAB904" w:rsidRPr="6E156A77">
        <w:rPr>
          <w:rFonts w:eastAsia="Arial"/>
        </w:rPr>
        <w:t xml:space="preserve"> </w:t>
      </w:r>
      <w:r>
        <w:t>influences of discharge from the underground storages, flows and groundwater seepages</w:t>
      </w:r>
      <w:r w:rsidR="2B8CF722">
        <w:t xml:space="preserve"> on water quality</w:t>
      </w:r>
      <w:r w:rsidR="4F29E096" w:rsidRPr="6E156A77">
        <w:rPr>
          <w:rFonts w:eastAsia="Arial"/>
        </w:rPr>
        <w:t>. Discussion of the project’s contributions to cumulative drawdown is also limited. Cumulative impacts from the historical mining operations and the proposed project on Lake Macquarie and the Awaba Waste Management Facility have not been modelled (</w:t>
      </w:r>
      <w:r w:rsidR="4F29E096" w:rsidRPr="003F587C">
        <w:rPr>
          <w:rFonts w:eastAsia="Arial"/>
        </w:rPr>
        <w:t>Paragraph</w:t>
      </w:r>
      <w:r w:rsidR="00B44518" w:rsidRPr="003F587C">
        <w:rPr>
          <w:rFonts w:eastAsia="Arial"/>
        </w:rPr>
        <w:t>s 24 &amp;</w:t>
      </w:r>
      <w:r w:rsidR="4F29E096" w:rsidRPr="003F587C">
        <w:rPr>
          <w:rFonts w:eastAsia="Arial"/>
        </w:rPr>
        <w:t xml:space="preserve"> </w:t>
      </w:r>
      <w:r w:rsidR="00B44518" w:rsidRPr="003F587C">
        <w:rPr>
          <w:rFonts w:eastAsia="Arial"/>
        </w:rPr>
        <w:t>33</w:t>
      </w:r>
      <w:r w:rsidR="4F29E096" w:rsidRPr="6E156A77">
        <w:rPr>
          <w:rFonts w:eastAsia="Arial"/>
        </w:rPr>
        <w:t>). The proponent should assess the project’s contributions to the potential cumulative impacts, suggest strategies to reduce these contributions, and monitor their effectiveness during and for a suitable time after operations</w:t>
      </w:r>
      <w:r w:rsidR="1D9674FA" w:rsidRPr="6E156A77">
        <w:rPr>
          <w:rFonts w:eastAsia="Arial"/>
        </w:rPr>
        <w:t xml:space="preserve"> for all potentially impacted water resources</w:t>
      </w:r>
      <w:r w:rsidR="2C0019FC">
        <w:t>.</w:t>
      </w:r>
    </w:p>
    <w:p w14:paraId="7E31F735" w14:textId="5958CD79" w:rsidR="00D039EC" w:rsidRPr="008D55ED" w:rsidRDefault="39C3AA14" w:rsidP="2B925C29">
      <w:pPr>
        <w:pStyle w:val="ListNumber"/>
        <w:numPr>
          <w:ilvl w:val="0"/>
          <w:numId w:val="12"/>
        </w:numPr>
        <w:tabs>
          <w:tab w:val="left" w:pos="254"/>
        </w:tabs>
        <w:autoSpaceDE/>
        <w:autoSpaceDN/>
        <w:adjustRightInd/>
        <w:rPr>
          <w:rFonts w:eastAsia="Arial"/>
        </w:rPr>
      </w:pPr>
      <w:r>
        <w:t xml:space="preserve">A cumulative impact assessment on </w:t>
      </w:r>
      <w:r w:rsidR="71B31719">
        <w:t xml:space="preserve">water-dependent </w:t>
      </w:r>
      <w:r>
        <w:t xml:space="preserve">ecological communities </w:t>
      </w:r>
      <w:r w:rsidR="1FAD7FEB" w:rsidRPr="6E156A77">
        <w:rPr>
          <w:rFonts w:eastAsia="Arial"/>
        </w:rPr>
        <w:t>and biota, especially EPBC Act-listed species,</w:t>
      </w:r>
      <w:r w:rsidR="1FAD7FEB">
        <w:t xml:space="preserve"> </w:t>
      </w:r>
      <w:r>
        <w:t xml:space="preserve">should be provided. This assessment should include </w:t>
      </w:r>
      <w:r w:rsidR="6CCBA4F3">
        <w:t xml:space="preserve">potential </w:t>
      </w:r>
      <w:r w:rsidR="5AB1D0E7" w:rsidRPr="6E156A77">
        <w:rPr>
          <w:rFonts w:eastAsia="Arial"/>
        </w:rPr>
        <w:t xml:space="preserve">impacts from </w:t>
      </w:r>
      <w:r>
        <w:t xml:space="preserve">other mining projects (past, </w:t>
      </w:r>
      <w:proofErr w:type="gramStart"/>
      <w:r>
        <w:t>current</w:t>
      </w:r>
      <w:proofErr w:type="gramEnd"/>
      <w:r>
        <w:t xml:space="preserve"> and future), the Eraring Ash Dam, and the Eraring Power Station. The IESC considers this </w:t>
      </w:r>
      <w:r w:rsidR="006D3D74">
        <w:t xml:space="preserve">is </w:t>
      </w:r>
      <w:r>
        <w:t>critical</w:t>
      </w:r>
      <w:r w:rsidRPr="6E156A77">
        <w:rPr>
          <w:rFonts w:eastAsia="Arial"/>
        </w:rPr>
        <w:t xml:space="preserve"> because</w:t>
      </w:r>
      <w:r>
        <w:t>:</w:t>
      </w:r>
    </w:p>
    <w:p w14:paraId="47FD1D89" w14:textId="3AFA34E9" w:rsidR="00680D6A" w:rsidRDefault="4F600E07" w:rsidP="00D039EC">
      <w:pPr>
        <w:pStyle w:val="ListNumber"/>
        <w:numPr>
          <w:ilvl w:val="1"/>
          <w:numId w:val="40"/>
        </w:numPr>
        <w:autoSpaceDE/>
        <w:autoSpaceDN/>
        <w:adjustRightInd/>
      </w:pPr>
      <w:r>
        <w:t>watercourses potentially impacted by the project already exceed DGVs for numerous analytes</w:t>
      </w:r>
      <w:r w:rsidR="005A5121">
        <w:t xml:space="preserve"> (e.g.</w:t>
      </w:r>
      <w:r w:rsidR="006C4AEB">
        <w:t>,</w:t>
      </w:r>
      <w:r w:rsidR="005A5121">
        <w:t xml:space="preserve"> dissolved metals),</w:t>
      </w:r>
      <w:r>
        <w:t xml:space="preserve"> at most sites (GHD 2020, App K, pp.73 – 98). This potentially indicates a stressed environment in which communities </w:t>
      </w:r>
      <w:r w:rsidR="39561911">
        <w:t xml:space="preserve">(especially those in downstream receiving environments such as coastal wetlands and estuaries along the edge of Lake Macquarie) </w:t>
      </w:r>
      <w:r>
        <w:t>may be nearing ecological tipping points</w:t>
      </w:r>
      <w:r w:rsidR="00A66D4E">
        <w:t xml:space="preserve"> and associated irreversible change</w:t>
      </w:r>
      <w:r w:rsidR="00F52D19">
        <w:t>;</w:t>
      </w:r>
      <w:r w:rsidR="005A5121">
        <w:t xml:space="preserve"> and</w:t>
      </w:r>
    </w:p>
    <w:p w14:paraId="5C4A938E" w14:textId="2E10068C" w:rsidR="00C4688D" w:rsidRPr="008D55ED" w:rsidRDefault="213C6FA9" w:rsidP="0095336F">
      <w:pPr>
        <w:pStyle w:val="ListNumber"/>
        <w:numPr>
          <w:ilvl w:val="1"/>
          <w:numId w:val="40"/>
        </w:numPr>
        <w:autoSpaceDE/>
        <w:autoSpaceDN/>
        <w:adjustRightInd/>
        <w:rPr>
          <w:rFonts w:eastAsia="Arial"/>
        </w:rPr>
      </w:pPr>
      <w:r>
        <w:t xml:space="preserve">mining impacts </w:t>
      </w:r>
      <w:r w:rsidR="29EF2EEE">
        <w:t xml:space="preserve">and </w:t>
      </w:r>
      <w:r w:rsidR="693EFD31">
        <w:t>ground movement</w:t>
      </w:r>
      <w:r w:rsidR="29EF2EEE">
        <w:t>s</w:t>
      </w:r>
      <w:r w:rsidR="693EFD31">
        <w:t xml:space="preserve"> </w:t>
      </w:r>
      <w:r w:rsidR="29EF2EEE">
        <w:t>are</w:t>
      </w:r>
      <w:r w:rsidR="1A281E5C">
        <w:t xml:space="preserve"> already occurring within the vicinity of the project. The cumulative impact assessment should consider the potential for EPBC Act-listed species habitat to have already been fragmented or reduced and how this project may further contribute to this. </w:t>
      </w:r>
    </w:p>
    <w:p w14:paraId="410B9BF0" w14:textId="7C56CA9D" w:rsidR="00755FF2" w:rsidRPr="008D55ED" w:rsidRDefault="4515FB3E" w:rsidP="008A030F">
      <w:pPr>
        <w:pStyle w:val="ListNumber"/>
        <w:numPr>
          <w:ilvl w:val="0"/>
          <w:numId w:val="12"/>
        </w:numPr>
        <w:tabs>
          <w:tab w:val="left" w:pos="254"/>
        </w:tabs>
        <w:autoSpaceDE/>
        <w:autoSpaceDN/>
        <w:adjustRightInd/>
      </w:pPr>
      <w:r>
        <w:t>The limited assessment of the cumulative and long-term impacts of the project should be further strengthened through a comprehensive risk assessment. Where possible, this risk assessment should draw on reliable baseline data against which to judge the effectiveness of mitigation and management plans in addressing cumulative and long-term impacts.</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7203C3" w:rsidRPr="008D55ED" w14:paraId="1B1C625B" w14:textId="77777777" w:rsidTr="00DB3A03">
        <w:trPr>
          <w:trHeight w:val="19"/>
        </w:trPr>
        <w:tc>
          <w:tcPr>
            <w:tcW w:w="1809" w:type="dxa"/>
            <w:tcBorders>
              <w:top w:val="single" w:sz="4" w:space="0" w:color="auto"/>
              <w:bottom w:val="single" w:sz="4" w:space="0" w:color="auto"/>
            </w:tcBorders>
          </w:tcPr>
          <w:p w14:paraId="3578C6C4" w14:textId="77777777" w:rsidR="007203C3" w:rsidRPr="008D55ED" w:rsidRDefault="007203C3" w:rsidP="00D622B9">
            <w:pPr>
              <w:pStyle w:val="Heading6"/>
            </w:pPr>
            <w:r w:rsidRPr="008D55ED">
              <w:t>Date of advice</w:t>
            </w:r>
          </w:p>
        </w:tc>
        <w:tc>
          <w:tcPr>
            <w:tcW w:w="8159" w:type="dxa"/>
            <w:tcBorders>
              <w:top w:val="single" w:sz="4" w:space="0" w:color="auto"/>
              <w:bottom w:val="single" w:sz="4" w:space="0" w:color="auto"/>
            </w:tcBorders>
          </w:tcPr>
          <w:p w14:paraId="756E14AF" w14:textId="2D6703D2" w:rsidR="007203C3" w:rsidRPr="008D55ED" w:rsidRDefault="007D71A8" w:rsidP="009E79B6">
            <w:pPr>
              <w:pStyle w:val="Tabletext"/>
            </w:pPr>
            <w:r w:rsidRPr="007D71A8">
              <w:t>15</w:t>
            </w:r>
            <w:r w:rsidR="007203C3" w:rsidRPr="007D71A8">
              <w:t xml:space="preserve"> </w:t>
            </w:r>
            <w:r w:rsidR="008F7232" w:rsidRPr="007D71A8">
              <w:t>November</w:t>
            </w:r>
            <w:r w:rsidR="007203C3" w:rsidRPr="007D71A8">
              <w:t xml:space="preserve"> 20</w:t>
            </w:r>
            <w:r w:rsidR="008F7232" w:rsidRPr="007D71A8">
              <w:t>21</w:t>
            </w:r>
            <w:r w:rsidR="003E2135" w:rsidRPr="007D71A8">
              <w:t xml:space="preserve"> </w:t>
            </w:r>
          </w:p>
        </w:tc>
      </w:tr>
      <w:tr w:rsidR="007203C3" w:rsidRPr="008D55ED" w14:paraId="6BC9B9D8" w14:textId="77777777" w:rsidTr="00DB3A03">
        <w:trPr>
          <w:trHeight w:val="161"/>
        </w:trPr>
        <w:tc>
          <w:tcPr>
            <w:tcW w:w="1809" w:type="dxa"/>
            <w:tcBorders>
              <w:top w:val="single" w:sz="4" w:space="0" w:color="auto"/>
              <w:bottom w:val="single" w:sz="4" w:space="0" w:color="auto"/>
            </w:tcBorders>
          </w:tcPr>
          <w:p w14:paraId="2AF5FC60" w14:textId="4E5EF944" w:rsidR="007203C3" w:rsidRPr="008D55ED" w:rsidRDefault="76387BED">
            <w:pPr>
              <w:pStyle w:val="Heading6"/>
            </w:pPr>
            <w:r w:rsidRPr="008D55ED">
              <w:t xml:space="preserve">Source documentation </w:t>
            </w:r>
            <w:r w:rsidR="56DAAE90" w:rsidRPr="008D55ED">
              <w:t>provided</w:t>
            </w:r>
            <w:r w:rsidRPr="008D55ED">
              <w:t xml:space="preserve"> to</w:t>
            </w:r>
            <w:r w:rsidR="290C0E80" w:rsidRPr="008D55ED">
              <w:rPr>
                <w:rFonts w:eastAsia="Arial"/>
              </w:rPr>
              <w:t>, and used by,</w:t>
            </w:r>
            <w:r w:rsidRPr="008D55ED">
              <w:t xml:space="preserve"> the </w:t>
            </w:r>
            <w:r w:rsidR="7BE0152B" w:rsidRPr="008D55ED">
              <w:t>IESC</w:t>
            </w:r>
            <w:r w:rsidRPr="008D55ED">
              <w:t xml:space="preserve"> </w:t>
            </w:r>
            <w:r w:rsidR="56DAAE90" w:rsidRPr="008D55ED">
              <w:t>for</w:t>
            </w:r>
            <w:r w:rsidRPr="008D55ED">
              <w:t xml:space="preserve"> the formulation of this advice</w:t>
            </w:r>
          </w:p>
        </w:tc>
        <w:tc>
          <w:tcPr>
            <w:tcW w:w="8159" w:type="dxa"/>
            <w:tcBorders>
              <w:top w:val="single" w:sz="4" w:space="0" w:color="auto"/>
              <w:bottom w:val="single" w:sz="4" w:space="0" w:color="auto"/>
            </w:tcBorders>
          </w:tcPr>
          <w:p w14:paraId="4DB7EAFB" w14:textId="1B3AD779" w:rsidR="000A174C" w:rsidRPr="008D55ED" w:rsidRDefault="000A174C" w:rsidP="000A174C">
            <w:pPr>
              <w:spacing w:after="174" w:line="240" w:lineRule="auto"/>
              <w:ind w:left="626" w:hanging="626"/>
              <w:rPr>
                <w:lang w:eastAsia="en-AU"/>
              </w:rPr>
            </w:pPr>
            <w:r w:rsidRPr="008D55ED">
              <w:rPr>
                <w:lang w:eastAsia="en-AU"/>
              </w:rPr>
              <w:t xml:space="preserve">GHD 2020. </w:t>
            </w:r>
            <w:r w:rsidRPr="008D55ED">
              <w:rPr>
                <w:i/>
                <w:iCs/>
                <w:lang w:eastAsia="en-AU"/>
              </w:rPr>
              <w:t xml:space="preserve">Centennial </w:t>
            </w:r>
            <w:proofErr w:type="spellStart"/>
            <w:r w:rsidRPr="008D55ED">
              <w:rPr>
                <w:i/>
                <w:iCs/>
                <w:lang w:eastAsia="en-AU"/>
              </w:rPr>
              <w:t>Newstan</w:t>
            </w:r>
            <w:proofErr w:type="spellEnd"/>
            <w:r w:rsidRPr="008D55ED">
              <w:rPr>
                <w:i/>
                <w:iCs/>
                <w:lang w:eastAsia="en-AU"/>
              </w:rPr>
              <w:t xml:space="preserve"> Pty Ltd. </w:t>
            </w:r>
            <w:proofErr w:type="spellStart"/>
            <w:r w:rsidRPr="008D55ED">
              <w:rPr>
                <w:i/>
                <w:iCs/>
                <w:lang w:eastAsia="en-AU"/>
              </w:rPr>
              <w:t>Newstan</w:t>
            </w:r>
            <w:proofErr w:type="spellEnd"/>
            <w:r w:rsidRPr="008D55ED">
              <w:rPr>
                <w:i/>
                <w:iCs/>
                <w:lang w:eastAsia="en-AU"/>
              </w:rPr>
              <w:t xml:space="preserve"> Mine Extension Project Environmental Impact Statement.</w:t>
            </w:r>
            <w:r w:rsidRPr="008D55ED">
              <w:rPr>
                <w:lang w:eastAsia="en-AU"/>
              </w:rPr>
              <w:t xml:space="preserve"> September 2020.</w:t>
            </w:r>
          </w:p>
          <w:p w14:paraId="23BE8B28" w14:textId="77777777" w:rsidR="000A174C" w:rsidRPr="008D55ED" w:rsidRDefault="000A174C" w:rsidP="000A174C">
            <w:pPr>
              <w:spacing w:after="174" w:line="240" w:lineRule="auto"/>
              <w:ind w:left="626" w:hanging="626"/>
              <w:rPr>
                <w:lang w:eastAsia="en-AU"/>
              </w:rPr>
            </w:pPr>
            <w:r w:rsidRPr="008D55ED">
              <w:rPr>
                <w:lang w:eastAsia="en-AU"/>
              </w:rPr>
              <w:t xml:space="preserve">GHD (2020, App. H). Appendix H: </w:t>
            </w:r>
            <w:r w:rsidRPr="008D55ED">
              <w:rPr>
                <w:i/>
                <w:iCs/>
                <w:lang w:eastAsia="en-AU"/>
              </w:rPr>
              <w:t>Subsidence predictions and impact assessments. Mine Subsidence Engineering Consultants (MSEC) 2020</w:t>
            </w:r>
            <w:r w:rsidRPr="008D55ED">
              <w:rPr>
                <w:lang w:eastAsia="en-AU"/>
              </w:rPr>
              <w:t xml:space="preserve">. </w:t>
            </w:r>
            <w:proofErr w:type="spellStart"/>
            <w:r w:rsidRPr="008D55ED">
              <w:rPr>
                <w:i/>
                <w:iCs/>
                <w:lang w:eastAsia="en-AU"/>
              </w:rPr>
              <w:t>Newstan</w:t>
            </w:r>
            <w:proofErr w:type="spellEnd"/>
            <w:r w:rsidRPr="008D55ED">
              <w:rPr>
                <w:i/>
                <w:iCs/>
                <w:lang w:eastAsia="en-AU"/>
              </w:rPr>
              <w:t xml:space="preserve"> Colliery: Mine Extension Project. Subsidence Predictions and Impact Assessments for Natural and Built Features due to the proposed 201 to 218 Panels in Support of the Environmental Impact Statements</w:t>
            </w:r>
            <w:r w:rsidRPr="008D55ED">
              <w:rPr>
                <w:lang w:eastAsia="en-AU"/>
              </w:rPr>
              <w:t>. Report number MSEC1042, February 2020.</w:t>
            </w:r>
          </w:p>
          <w:p w14:paraId="5FED4D8E" w14:textId="11DC67CE" w:rsidR="000A174C" w:rsidRPr="008D55ED" w:rsidRDefault="0361F0A7" w:rsidP="000A174C">
            <w:pPr>
              <w:spacing w:after="174" w:line="240" w:lineRule="auto"/>
              <w:ind w:left="626" w:hanging="626"/>
              <w:rPr>
                <w:lang w:eastAsia="en-AU"/>
              </w:rPr>
            </w:pPr>
            <w:r w:rsidRPr="2B925C29">
              <w:rPr>
                <w:lang w:eastAsia="en-AU"/>
              </w:rPr>
              <w:lastRenderedPageBreak/>
              <w:t xml:space="preserve">GHD (2020, App. I). Appendix I: </w:t>
            </w:r>
            <w:proofErr w:type="spellStart"/>
            <w:r w:rsidRPr="2B925C29">
              <w:rPr>
                <w:i/>
                <w:iCs/>
                <w:lang w:eastAsia="en-AU"/>
              </w:rPr>
              <w:t>Hydrogeotechnical</w:t>
            </w:r>
            <w:proofErr w:type="spellEnd"/>
            <w:r w:rsidRPr="2B925C29">
              <w:rPr>
                <w:i/>
                <w:iCs/>
                <w:lang w:eastAsia="en-AU"/>
              </w:rPr>
              <w:t xml:space="preserve"> impact assessment. Strata Control Technology (SCT) 2019. Centennial Coal Company Limited. </w:t>
            </w:r>
            <w:proofErr w:type="spellStart"/>
            <w:r w:rsidRPr="2B925C29">
              <w:rPr>
                <w:i/>
                <w:iCs/>
                <w:lang w:eastAsia="en-AU"/>
              </w:rPr>
              <w:t>Newstan</w:t>
            </w:r>
            <w:proofErr w:type="spellEnd"/>
            <w:r w:rsidRPr="2B925C29">
              <w:rPr>
                <w:i/>
                <w:iCs/>
                <w:lang w:eastAsia="en-AU"/>
              </w:rPr>
              <w:t xml:space="preserve"> Mine Extension Project: EIS Assessment of Interaction with Eraring Ash Dam</w:t>
            </w:r>
            <w:r w:rsidRPr="2B925C29">
              <w:rPr>
                <w:lang w:eastAsia="en-AU"/>
              </w:rPr>
              <w:t>. NST4976</w:t>
            </w:r>
            <w:r w:rsidR="237866A7" w:rsidRPr="2B925C29">
              <w:rPr>
                <w:lang w:eastAsia="en-AU"/>
              </w:rPr>
              <w:t xml:space="preserve"> </w:t>
            </w:r>
            <w:r w:rsidRPr="2B925C29">
              <w:rPr>
                <w:lang w:eastAsia="en-AU"/>
              </w:rPr>
              <w:t>Gateway Application.</w:t>
            </w:r>
          </w:p>
          <w:p w14:paraId="2DC51A20" w14:textId="77777777" w:rsidR="000A174C" w:rsidRPr="008D55ED" w:rsidRDefault="000A174C" w:rsidP="000A174C">
            <w:pPr>
              <w:spacing w:after="174" w:line="240" w:lineRule="auto"/>
              <w:ind w:left="626" w:hanging="626"/>
              <w:rPr>
                <w:lang w:eastAsia="en-AU"/>
              </w:rPr>
            </w:pPr>
            <w:r w:rsidRPr="008D55ED">
              <w:rPr>
                <w:lang w:eastAsia="en-AU"/>
              </w:rPr>
              <w:t xml:space="preserve">GHD (2020, App. J) Appendix J: </w:t>
            </w:r>
            <w:r w:rsidRPr="008D55ED">
              <w:rPr>
                <w:i/>
                <w:iCs/>
                <w:lang w:eastAsia="en-AU"/>
              </w:rPr>
              <w:t>Groundwater impact assessment. GHD 2020</w:t>
            </w:r>
            <w:r w:rsidRPr="008D55ED">
              <w:rPr>
                <w:lang w:eastAsia="en-AU"/>
              </w:rPr>
              <w:t xml:space="preserve">. </w:t>
            </w:r>
            <w:r w:rsidRPr="008D55ED">
              <w:rPr>
                <w:i/>
                <w:iCs/>
                <w:lang w:eastAsia="en-AU"/>
              </w:rPr>
              <w:t xml:space="preserve">Centennial </w:t>
            </w:r>
            <w:proofErr w:type="spellStart"/>
            <w:r w:rsidRPr="008D55ED">
              <w:rPr>
                <w:i/>
                <w:iCs/>
                <w:lang w:eastAsia="en-AU"/>
              </w:rPr>
              <w:t>Newstan</w:t>
            </w:r>
            <w:proofErr w:type="spellEnd"/>
            <w:r w:rsidRPr="008D55ED">
              <w:rPr>
                <w:i/>
                <w:iCs/>
                <w:lang w:eastAsia="en-AU"/>
              </w:rPr>
              <w:t xml:space="preserve"> Pty Ltd. </w:t>
            </w:r>
            <w:proofErr w:type="spellStart"/>
            <w:r w:rsidRPr="008D55ED">
              <w:rPr>
                <w:i/>
                <w:iCs/>
                <w:lang w:eastAsia="en-AU"/>
              </w:rPr>
              <w:t>Newstan</w:t>
            </w:r>
            <w:proofErr w:type="spellEnd"/>
            <w:r w:rsidRPr="008D55ED">
              <w:rPr>
                <w:i/>
                <w:iCs/>
                <w:lang w:eastAsia="en-AU"/>
              </w:rPr>
              <w:t xml:space="preserve"> Mine Extension Project. Groundwater Impact Assessment</w:t>
            </w:r>
            <w:r w:rsidRPr="008D55ED">
              <w:rPr>
                <w:lang w:eastAsia="en-AU"/>
              </w:rPr>
              <w:t>. June 2020.</w:t>
            </w:r>
          </w:p>
          <w:p w14:paraId="7D8819C9" w14:textId="77777777" w:rsidR="000A174C" w:rsidRPr="008D55ED" w:rsidRDefault="000A174C" w:rsidP="000A174C">
            <w:pPr>
              <w:spacing w:after="174" w:line="240" w:lineRule="auto"/>
              <w:ind w:left="626" w:hanging="626"/>
              <w:rPr>
                <w:lang w:eastAsia="en-AU"/>
              </w:rPr>
            </w:pPr>
            <w:r w:rsidRPr="008D55ED">
              <w:rPr>
                <w:lang w:eastAsia="en-AU"/>
              </w:rPr>
              <w:t xml:space="preserve">GHD (2020, App. K) Appendix K: </w:t>
            </w:r>
            <w:r w:rsidRPr="008D55ED">
              <w:rPr>
                <w:i/>
                <w:iCs/>
                <w:lang w:eastAsia="en-AU"/>
              </w:rPr>
              <w:t xml:space="preserve">Surface water impact assessment. GHD 2020. Centennial </w:t>
            </w:r>
            <w:proofErr w:type="spellStart"/>
            <w:r w:rsidRPr="008D55ED">
              <w:rPr>
                <w:i/>
                <w:iCs/>
                <w:lang w:eastAsia="en-AU"/>
              </w:rPr>
              <w:t>Newstan</w:t>
            </w:r>
            <w:proofErr w:type="spellEnd"/>
            <w:r w:rsidRPr="008D55ED">
              <w:rPr>
                <w:i/>
                <w:iCs/>
                <w:lang w:eastAsia="en-AU"/>
              </w:rPr>
              <w:t xml:space="preserve"> Pty Ltd.</w:t>
            </w:r>
            <w:r w:rsidRPr="008D55ED">
              <w:rPr>
                <w:lang w:eastAsia="en-AU"/>
              </w:rPr>
              <w:t xml:space="preserve"> </w:t>
            </w:r>
            <w:proofErr w:type="spellStart"/>
            <w:r w:rsidRPr="008D55ED">
              <w:rPr>
                <w:i/>
                <w:iCs/>
                <w:lang w:eastAsia="en-AU"/>
              </w:rPr>
              <w:t>Newstan</w:t>
            </w:r>
            <w:proofErr w:type="spellEnd"/>
            <w:r w:rsidRPr="008D55ED">
              <w:rPr>
                <w:i/>
                <w:iCs/>
                <w:lang w:eastAsia="en-AU"/>
              </w:rPr>
              <w:t xml:space="preserve"> Mine Extension Project. Surface Water Impact Assessment</w:t>
            </w:r>
            <w:r w:rsidRPr="008D55ED">
              <w:rPr>
                <w:lang w:eastAsia="en-AU"/>
              </w:rPr>
              <w:t>. March 2020.</w:t>
            </w:r>
          </w:p>
          <w:p w14:paraId="69521DE4" w14:textId="5ED23F22" w:rsidR="000A174C" w:rsidRPr="008D55ED" w:rsidRDefault="0361F0A7" w:rsidP="000A174C">
            <w:pPr>
              <w:spacing w:after="174" w:line="240" w:lineRule="auto"/>
              <w:ind w:left="626" w:hanging="626"/>
              <w:rPr>
                <w:lang w:eastAsia="en-AU"/>
              </w:rPr>
            </w:pPr>
            <w:r w:rsidRPr="2B925C29">
              <w:rPr>
                <w:lang w:eastAsia="en-AU"/>
              </w:rPr>
              <w:t xml:space="preserve">GHD (2020, App. M) Appendix M: </w:t>
            </w:r>
            <w:r w:rsidRPr="2B925C29">
              <w:rPr>
                <w:i/>
                <w:iCs/>
                <w:lang w:eastAsia="en-AU"/>
              </w:rPr>
              <w:t xml:space="preserve">Terrestrial ecology impact assessment.  RPS 2020. </w:t>
            </w:r>
            <w:proofErr w:type="spellStart"/>
            <w:r w:rsidRPr="2B925C29">
              <w:rPr>
                <w:i/>
                <w:iCs/>
                <w:lang w:eastAsia="en-AU"/>
              </w:rPr>
              <w:t>Newstan</w:t>
            </w:r>
            <w:proofErr w:type="spellEnd"/>
            <w:r w:rsidRPr="2B925C29">
              <w:rPr>
                <w:i/>
                <w:iCs/>
                <w:lang w:eastAsia="en-AU"/>
              </w:rPr>
              <w:t xml:space="preserve"> Mine Extension Project</w:t>
            </w:r>
            <w:r w:rsidRPr="2B925C29">
              <w:rPr>
                <w:lang w:eastAsia="en-AU"/>
              </w:rPr>
              <w:t>. Biodiversity Development Assessment Report Document # 141842</w:t>
            </w:r>
            <w:r w:rsidR="31EDEF00" w:rsidRPr="2B925C29">
              <w:rPr>
                <w:lang w:eastAsia="en-AU"/>
              </w:rPr>
              <w:t>.</w:t>
            </w:r>
            <w:r w:rsidRPr="2B925C29">
              <w:rPr>
                <w:lang w:eastAsia="en-AU"/>
              </w:rPr>
              <w:t xml:space="preserve"> 22 March 2020.</w:t>
            </w:r>
          </w:p>
          <w:p w14:paraId="0E51A6FF" w14:textId="77777777" w:rsidR="000A174C" w:rsidRPr="008D55ED" w:rsidRDefault="000A174C" w:rsidP="000A174C">
            <w:pPr>
              <w:spacing w:after="174" w:line="240" w:lineRule="auto"/>
              <w:ind w:left="626" w:hanging="626"/>
              <w:rPr>
                <w:lang w:eastAsia="en-AU"/>
              </w:rPr>
            </w:pPr>
            <w:r w:rsidRPr="008D55ED">
              <w:rPr>
                <w:lang w:eastAsia="en-AU"/>
              </w:rPr>
              <w:t xml:space="preserve">GHD (2020, App. N) Appendix N: </w:t>
            </w:r>
            <w:r w:rsidRPr="008D55ED">
              <w:rPr>
                <w:i/>
                <w:iCs/>
                <w:lang w:eastAsia="en-AU"/>
              </w:rPr>
              <w:t xml:space="preserve">Aquatic ecology impact assessment. GHD 2020. Centennial </w:t>
            </w:r>
            <w:proofErr w:type="spellStart"/>
            <w:r w:rsidRPr="008D55ED">
              <w:rPr>
                <w:i/>
                <w:iCs/>
                <w:lang w:eastAsia="en-AU"/>
              </w:rPr>
              <w:t>Newstan</w:t>
            </w:r>
            <w:proofErr w:type="spellEnd"/>
            <w:r w:rsidRPr="008D55ED">
              <w:rPr>
                <w:i/>
                <w:iCs/>
                <w:lang w:eastAsia="en-AU"/>
              </w:rPr>
              <w:t xml:space="preserve"> Pty Ltd</w:t>
            </w:r>
            <w:r w:rsidRPr="008D55ED">
              <w:rPr>
                <w:lang w:eastAsia="en-AU"/>
              </w:rPr>
              <w:t xml:space="preserve">. </w:t>
            </w:r>
            <w:proofErr w:type="spellStart"/>
            <w:r w:rsidRPr="008D55ED">
              <w:rPr>
                <w:i/>
                <w:iCs/>
                <w:lang w:eastAsia="en-AU"/>
              </w:rPr>
              <w:t>Newstan</w:t>
            </w:r>
            <w:proofErr w:type="spellEnd"/>
            <w:r w:rsidRPr="008D55ED">
              <w:rPr>
                <w:i/>
                <w:iCs/>
                <w:lang w:eastAsia="en-AU"/>
              </w:rPr>
              <w:t xml:space="preserve"> Mine Extension Project. Aquatic Ecology Impact Assessment</w:t>
            </w:r>
            <w:r w:rsidRPr="008D55ED">
              <w:rPr>
                <w:lang w:eastAsia="en-AU"/>
              </w:rPr>
              <w:t>. January 2020.</w:t>
            </w:r>
          </w:p>
          <w:p w14:paraId="06EA7651" w14:textId="0D5C5BFF" w:rsidR="000A174C" w:rsidRPr="008D55ED" w:rsidRDefault="000A174C" w:rsidP="000A174C">
            <w:pPr>
              <w:pStyle w:val="Tabletext"/>
              <w:spacing w:line="240" w:lineRule="auto"/>
              <w:ind w:left="493" w:hanging="493"/>
            </w:pPr>
          </w:p>
        </w:tc>
      </w:tr>
      <w:tr w:rsidR="007203C3" w:rsidRPr="008D55ED" w14:paraId="4E83E97E" w14:textId="77777777" w:rsidTr="00DB3A03">
        <w:trPr>
          <w:trHeight w:val="19"/>
        </w:trPr>
        <w:tc>
          <w:tcPr>
            <w:tcW w:w="1809" w:type="dxa"/>
            <w:tcBorders>
              <w:top w:val="single" w:sz="4" w:space="0" w:color="auto"/>
              <w:bottom w:val="single" w:sz="4" w:space="0" w:color="auto"/>
            </w:tcBorders>
          </w:tcPr>
          <w:p w14:paraId="34EB8B0E" w14:textId="77777777" w:rsidR="007203C3" w:rsidRPr="008D55ED" w:rsidRDefault="007203C3" w:rsidP="00D622B9">
            <w:pPr>
              <w:pStyle w:val="Heading6"/>
            </w:pPr>
            <w:r w:rsidRPr="008D55ED">
              <w:lastRenderedPageBreak/>
              <w:t xml:space="preserve">References cited within the </w:t>
            </w:r>
            <w:r w:rsidR="00A83DF5" w:rsidRPr="008D55ED">
              <w:t>IESC</w:t>
            </w:r>
            <w:r w:rsidRPr="008D55ED">
              <w:t>’s advice</w:t>
            </w:r>
          </w:p>
        </w:tc>
        <w:tc>
          <w:tcPr>
            <w:tcW w:w="8159" w:type="dxa"/>
            <w:tcBorders>
              <w:top w:val="single" w:sz="4" w:space="0" w:color="auto"/>
              <w:bottom w:val="single" w:sz="4" w:space="0" w:color="auto"/>
            </w:tcBorders>
          </w:tcPr>
          <w:p w14:paraId="27EB765C" w14:textId="1BF5C5BE" w:rsidR="005D2F6A" w:rsidRPr="008D55ED" w:rsidRDefault="148A9D6A" w:rsidP="00602558">
            <w:pPr>
              <w:spacing w:after="174" w:line="240" w:lineRule="auto"/>
              <w:ind w:left="626" w:hanging="626"/>
              <w:rPr>
                <w:u w:val="single"/>
              </w:rPr>
            </w:pPr>
            <w:r w:rsidRPr="008D55ED">
              <w:t xml:space="preserve">ANZG, 2018. </w:t>
            </w:r>
            <w:r w:rsidRPr="008D55ED">
              <w:rPr>
                <w:i/>
                <w:iCs/>
              </w:rPr>
              <w:t>Australian and New Zealand guidelines for fresh and marine water quality. Australian and New Zealand Governments and Australian state and territory governments</w:t>
            </w:r>
            <w:r w:rsidRPr="008D55ED">
              <w:t xml:space="preserve">, Canberra ACT. Available online: </w:t>
            </w:r>
            <w:r w:rsidR="707AA270" w:rsidRPr="008D55ED">
              <w:t>h</w:t>
            </w:r>
            <w:r w:rsidRPr="008D55ED">
              <w:t xml:space="preserve">ttps://www.waterquality.gov.au/anz-guidelines. </w:t>
            </w:r>
          </w:p>
          <w:p w14:paraId="4E7269F9" w14:textId="3AF8BEE4" w:rsidR="0391982D" w:rsidRPr="008A030F" w:rsidRDefault="58485481" w:rsidP="008A030F">
            <w:pPr>
              <w:spacing w:after="174" w:line="240" w:lineRule="auto"/>
              <w:ind w:left="626" w:hanging="626"/>
            </w:pPr>
            <w:proofErr w:type="spellStart"/>
            <w:r w:rsidRPr="008A030F">
              <w:t>Datry</w:t>
            </w:r>
            <w:proofErr w:type="spellEnd"/>
            <w:r w:rsidRPr="008A030F">
              <w:t xml:space="preserve"> T, </w:t>
            </w:r>
            <w:proofErr w:type="spellStart"/>
            <w:r w:rsidRPr="008A030F">
              <w:t>Bonada</w:t>
            </w:r>
            <w:proofErr w:type="spellEnd"/>
            <w:r w:rsidRPr="008A030F">
              <w:t xml:space="preserve"> N and Boulton AJ (Eds.) 2017. </w:t>
            </w:r>
            <w:r w:rsidRPr="008A030F">
              <w:rPr>
                <w:i/>
                <w:iCs/>
              </w:rPr>
              <w:t>Intermittent Rivers and Ephemeral Streams: Ecology and Management</w:t>
            </w:r>
            <w:r w:rsidRPr="008A030F">
              <w:t>. Amsterdam: Elsevier.</w:t>
            </w:r>
          </w:p>
          <w:p w14:paraId="5FF6593C" w14:textId="38C2BE9A" w:rsidR="00602558" w:rsidRPr="008D55ED" w:rsidRDefault="4063DA4C" w:rsidP="00602558">
            <w:pPr>
              <w:spacing w:after="174" w:line="240" w:lineRule="auto"/>
              <w:ind w:left="626" w:hanging="626"/>
            </w:pPr>
            <w:r>
              <w:t xml:space="preserve">Doody, TM, Hancock </w:t>
            </w:r>
            <w:proofErr w:type="gramStart"/>
            <w:r>
              <w:t>PJ</w:t>
            </w:r>
            <w:proofErr w:type="gramEnd"/>
            <w:r>
              <w:t xml:space="preserve"> and Pritchard JL, 2019. </w:t>
            </w:r>
            <w:r w:rsidRPr="0820D74C">
              <w:rPr>
                <w:i/>
                <w:iCs/>
              </w:rPr>
              <w:t>Information Guideline Explanatory Note: Assessing Groundwater-dependent ecosystems</w:t>
            </w:r>
            <w:r>
              <w:t>, Report prepared for the Independent Expert Scientific Committee on Coal Seam Gas and Large Coal Mining Development through the Department of Environment and Energy, Commonwealth of Australia 2019.</w:t>
            </w:r>
          </w:p>
          <w:p w14:paraId="5775C2C0" w14:textId="77257C8C" w:rsidR="1C9BB09E" w:rsidRDefault="1C9BB09E" w:rsidP="00102AB5">
            <w:pPr>
              <w:pStyle w:val="Tabletext"/>
              <w:spacing w:after="240" w:line="240" w:lineRule="auto"/>
              <w:ind w:left="493" w:hanging="493"/>
            </w:pPr>
            <w:r>
              <w:t xml:space="preserve">IESC, 2018. </w:t>
            </w:r>
            <w:r w:rsidRPr="00DB3A03">
              <w:rPr>
                <w:i/>
                <w:iCs/>
              </w:rPr>
              <w:t>Information Guidelines for proponents preparing coal seam gas and large coal mining development proposals</w:t>
            </w:r>
            <w:r>
              <w:t xml:space="preserve"> [Online]. Available: </w:t>
            </w:r>
            <w:hyperlink r:id="rId18" w:history="1">
              <w:r>
                <w:t>http://www.iesc.environment.gov.au/system/files/resources/012fa918-ee79-4131-9c8d-02c9b2de65cf/files/iesc-information-guidelines-may-2018.pdf</w:t>
              </w:r>
            </w:hyperlink>
            <w:r>
              <w:t xml:space="preserve">.  </w:t>
            </w:r>
          </w:p>
          <w:p w14:paraId="0DC0F11A" w14:textId="2A575B7D" w:rsidR="0820D74C" w:rsidRDefault="425F8A49" w:rsidP="008A030F">
            <w:pPr>
              <w:spacing w:after="174" w:line="240" w:lineRule="auto"/>
              <w:ind w:left="626" w:hanging="626"/>
            </w:pPr>
            <w:r w:rsidRPr="00DB3A03">
              <w:t xml:space="preserve">OWS 2020. </w:t>
            </w:r>
            <w:r w:rsidRPr="008A030F">
              <w:rPr>
                <w:i/>
                <w:iCs/>
              </w:rPr>
              <w:t>Fact Sheet - Environmental water tracers in environmental impact assessments for coal seam gas and large coal mining developments</w:t>
            </w:r>
            <w:r w:rsidRPr="00DB3A03">
              <w:t>. Office of Water Science, 2020. Prepared for the Independent Expert Scientific Committee on Coal Seam Gas and Large Coal Mining Development</w:t>
            </w:r>
            <w:r w:rsidR="280404AC">
              <w:t>. [Online]. Available:</w:t>
            </w:r>
            <w:r w:rsidR="353BBC6A">
              <w:t xml:space="preserve"> https://iesc.environment.gov.au/system/files/resources/269a12ba-09a5-424f-bda3-d5f9679317c7/files/environment-water-tracers-factsheet.pdf</w:t>
            </w:r>
          </w:p>
          <w:p w14:paraId="4B426E07" w14:textId="780DFE4A" w:rsidR="00F657D7" w:rsidRPr="008D55ED" w:rsidRDefault="001E2E34" w:rsidP="001E2E34">
            <w:pPr>
              <w:pStyle w:val="Tabletext"/>
              <w:spacing w:line="240" w:lineRule="auto"/>
              <w:ind w:left="493" w:hanging="493"/>
            </w:pPr>
            <w:r w:rsidRPr="008D55ED">
              <w:t xml:space="preserve"> </w:t>
            </w:r>
          </w:p>
        </w:tc>
      </w:tr>
    </w:tbl>
    <w:p w14:paraId="0E5152B0" w14:textId="77777777" w:rsidR="007203C3" w:rsidRPr="00BF21A7" w:rsidRDefault="00C37525" w:rsidP="00D622B9">
      <w:r w:rsidRPr="008D55ED">
        <w:fldChar w:fldCharType="begin"/>
      </w:r>
      <w:r w:rsidRPr="008D55ED">
        <w:instrText xml:space="preserve"> ADDIN </w:instrText>
      </w:r>
      <w:r w:rsidRPr="008D55ED">
        <w:fldChar w:fldCharType="end"/>
      </w:r>
    </w:p>
    <w:sectPr w:rsidR="007203C3" w:rsidRPr="00BF21A7" w:rsidSect="007D71A8">
      <w:type w:val="continuous"/>
      <w:pgSz w:w="11906" w:h="16838"/>
      <w:pgMar w:top="1440" w:right="1274" w:bottom="1440" w:left="1276" w:header="425"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75C45" w14:textId="77777777" w:rsidR="000F4F0A" w:rsidRDefault="000F4F0A" w:rsidP="00D622B9">
      <w:r>
        <w:separator/>
      </w:r>
    </w:p>
  </w:endnote>
  <w:endnote w:type="continuationSeparator" w:id="0">
    <w:p w14:paraId="5B57F21E" w14:textId="77777777" w:rsidR="000F4F0A" w:rsidRDefault="000F4F0A" w:rsidP="00D622B9">
      <w:r>
        <w:continuationSeparator/>
      </w:r>
    </w:p>
  </w:endnote>
  <w:endnote w:type="continuationNotice" w:id="1">
    <w:p w14:paraId="39A442A8" w14:textId="77777777" w:rsidR="000F4F0A" w:rsidRDefault="000F4F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577E" w14:textId="415AD68F" w:rsidR="006D2E5C" w:rsidRPr="00637239" w:rsidRDefault="006D2E5C" w:rsidP="003B5A88">
    <w:pPr>
      <w:pStyle w:val="Footer"/>
      <w:pBdr>
        <w:top w:val="single" w:sz="12" w:space="0" w:color="auto"/>
      </w:pBdr>
    </w:pPr>
  </w:p>
  <w:p w14:paraId="1F413905" w14:textId="1DC68219" w:rsidR="006D2E5C" w:rsidRPr="007D71A8" w:rsidRDefault="009519F0" w:rsidP="003B5A88">
    <w:pPr>
      <w:pStyle w:val="Footer"/>
      <w:pBdr>
        <w:top w:val="single" w:sz="12" w:space="0" w:color="auto"/>
      </w:pBdr>
      <w:rPr>
        <w:sz w:val="20"/>
      </w:rPr>
    </w:pPr>
    <w:proofErr w:type="spellStart"/>
    <w:r w:rsidRPr="007D71A8">
      <w:rPr>
        <w:sz w:val="20"/>
      </w:rPr>
      <w:t>Newstan</w:t>
    </w:r>
    <w:proofErr w:type="spellEnd"/>
    <w:r w:rsidRPr="007D71A8">
      <w:rPr>
        <w:sz w:val="20"/>
      </w:rPr>
      <w:t xml:space="preserve"> Project Extension</w:t>
    </w:r>
    <w:r w:rsidR="006D2E5C" w:rsidRPr="007D71A8">
      <w:rPr>
        <w:sz w:val="20"/>
      </w:rPr>
      <w:t xml:space="preserve"> Advice</w:t>
    </w:r>
    <w:r w:rsidR="006D2E5C" w:rsidRPr="007D71A8">
      <w:rPr>
        <w:sz w:val="20"/>
      </w:rPr>
      <w:ptab w:relativeTo="margin" w:alignment="right" w:leader="none"/>
    </w:r>
    <w:r w:rsidR="007D71A8" w:rsidRPr="007D71A8">
      <w:rPr>
        <w:sz w:val="20"/>
      </w:rPr>
      <w:t>15</w:t>
    </w:r>
    <w:r w:rsidR="006D2E5C" w:rsidRPr="007D71A8">
      <w:rPr>
        <w:sz w:val="20"/>
      </w:rPr>
      <w:t xml:space="preserve"> </w:t>
    </w:r>
    <w:r w:rsidR="00CF3DC6" w:rsidRPr="007D71A8">
      <w:rPr>
        <w:sz w:val="20"/>
      </w:rPr>
      <w:t>November</w:t>
    </w:r>
    <w:r w:rsidR="006D2E5C" w:rsidRPr="007D71A8">
      <w:rPr>
        <w:sz w:val="20"/>
      </w:rPr>
      <w:t xml:space="preserve"> 20</w:t>
    </w:r>
    <w:r w:rsidR="00CF3DC6" w:rsidRPr="007D71A8">
      <w:rPr>
        <w:sz w:val="20"/>
      </w:rPr>
      <w:t>21</w:t>
    </w:r>
  </w:p>
  <w:p w14:paraId="243529CB" w14:textId="77777777" w:rsidR="006D2E5C" w:rsidRPr="00637239" w:rsidRDefault="00CD275A" w:rsidP="003B5A88">
    <w:pPr>
      <w:pStyle w:val="Footer"/>
      <w:pBdr>
        <w:top w:val="single" w:sz="12" w:space="0" w:color="auto"/>
      </w:pBdr>
      <w:jc w:val="center"/>
      <w:rPr>
        <w:sz w:val="20"/>
      </w:rPr>
    </w:pPr>
    <w:r w:rsidRPr="00637239">
      <w:rPr>
        <w:sz w:val="20"/>
      </w:rPr>
      <w:fldChar w:fldCharType="begin"/>
    </w:r>
    <w:r w:rsidR="006D2E5C" w:rsidRPr="00637239">
      <w:rPr>
        <w:sz w:val="20"/>
      </w:rPr>
      <w:instrText xml:space="preserve"> PAGE   \* MERGEFORMAT </w:instrText>
    </w:r>
    <w:r w:rsidRPr="00637239">
      <w:rPr>
        <w:sz w:val="20"/>
      </w:rPr>
      <w:fldChar w:fldCharType="separate"/>
    </w:r>
    <w:r w:rsidR="00426849">
      <w:rPr>
        <w:noProof/>
        <w:sz w:val="20"/>
      </w:rPr>
      <w:t>3</w:t>
    </w:r>
    <w:r w:rsidRPr="00637239">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A9EF" w14:textId="77777777" w:rsidR="007B11FD" w:rsidRPr="007B11FD" w:rsidRDefault="007B11FD" w:rsidP="000F240D">
    <w:pPr>
      <w:pStyle w:val="Footer"/>
      <w:pBdr>
        <w:top w:val="single" w:sz="12" w:space="0" w:color="auto"/>
      </w:pBdr>
      <w:ind w:left="-426"/>
    </w:pPr>
  </w:p>
  <w:p w14:paraId="5984B83F" w14:textId="2CEA1125" w:rsidR="00A06325" w:rsidRDefault="009519F0" w:rsidP="000F240D">
    <w:pPr>
      <w:pStyle w:val="Footer"/>
      <w:pBdr>
        <w:top w:val="single" w:sz="12" w:space="0" w:color="auto"/>
      </w:pBdr>
      <w:ind w:left="-426"/>
      <w:rPr>
        <w:color w:val="FF0000"/>
        <w:sz w:val="20"/>
      </w:rPr>
    </w:pPr>
    <w:proofErr w:type="spellStart"/>
    <w:r w:rsidRPr="007D71A8">
      <w:rPr>
        <w:sz w:val="20"/>
      </w:rPr>
      <w:t>Newstan</w:t>
    </w:r>
    <w:proofErr w:type="spellEnd"/>
    <w:r w:rsidRPr="007D71A8">
      <w:rPr>
        <w:sz w:val="20"/>
      </w:rPr>
      <w:t xml:space="preserve"> Mine Extension Project</w:t>
    </w:r>
    <w:r w:rsidR="00A06325" w:rsidRPr="007D71A8">
      <w:rPr>
        <w:sz w:val="20"/>
      </w:rPr>
      <w:t xml:space="preserve"> Advice</w:t>
    </w:r>
    <w:r w:rsidR="00A06325" w:rsidRPr="007D71A8">
      <w:rPr>
        <w:sz w:val="20"/>
      </w:rPr>
      <w:ptab w:relativeTo="margin" w:alignment="right" w:leader="none"/>
    </w:r>
    <w:r w:rsidR="007D71A8" w:rsidRPr="007D71A8">
      <w:rPr>
        <w:sz w:val="20"/>
      </w:rPr>
      <w:t>15</w:t>
    </w:r>
    <w:r w:rsidR="00A06325" w:rsidRPr="007D71A8">
      <w:rPr>
        <w:sz w:val="20"/>
      </w:rPr>
      <w:t xml:space="preserve"> </w:t>
    </w:r>
    <w:r w:rsidR="00CF3DC6" w:rsidRPr="007D71A8">
      <w:rPr>
        <w:sz w:val="20"/>
      </w:rPr>
      <w:t>November</w:t>
    </w:r>
    <w:r w:rsidR="00A06325" w:rsidRPr="007D71A8">
      <w:rPr>
        <w:sz w:val="20"/>
      </w:rPr>
      <w:t xml:space="preserve"> 20</w:t>
    </w:r>
    <w:r w:rsidR="00CF3DC6" w:rsidRPr="007D71A8">
      <w:rPr>
        <w:sz w:val="20"/>
      </w:rPr>
      <w:t>21</w:t>
    </w:r>
  </w:p>
  <w:p w14:paraId="1624C0DA" w14:textId="2F1D12A0" w:rsidR="00A06325" w:rsidRPr="00637239" w:rsidRDefault="000F240D" w:rsidP="000F240D">
    <w:pPr>
      <w:pStyle w:val="Footer"/>
      <w:pBdr>
        <w:top w:val="none" w:sz="0" w:space="0" w:color="auto"/>
      </w:pBdr>
      <w:tabs>
        <w:tab w:val="left" w:pos="2865"/>
      </w:tabs>
      <w:rPr>
        <w:sz w:val="20"/>
      </w:rPr>
    </w:pPr>
    <w:r>
      <w:rPr>
        <w:sz w:val="20"/>
      </w:rPr>
      <w:tab/>
    </w:r>
    <w:r>
      <w:rPr>
        <w:sz w:val="20"/>
      </w:rPr>
      <w:tab/>
    </w:r>
    <w:r w:rsidR="00A06325" w:rsidRPr="00637239">
      <w:rPr>
        <w:sz w:val="20"/>
      </w:rPr>
      <w:fldChar w:fldCharType="begin"/>
    </w:r>
    <w:r w:rsidR="00A06325" w:rsidRPr="00637239">
      <w:rPr>
        <w:sz w:val="20"/>
      </w:rPr>
      <w:instrText xml:space="preserve"> PAGE   \* MERGEFORMAT </w:instrText>
    </w:r>
    <w:r w:rsidR="00A06325" w:rsidRPr="00637239">
      <w:rPr>
        <w:sz w:val="20"/>
      </w:rPr>
      <w:fldChar w:fldCharType="separate"/>
    </w:r>
    <w:r w:rsidR="00426849">
      <w:rPr>
        <w:noProof/>
        <w:sz w:val="20"/>
      </w:rPr>
      <w:t>1</w:t>
    </w:r>
    <w:r w:rsidR="00A06325" w:rsidRPr="0063723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D222D" w14:textId="77777777" w:rsidR="000F4F0A" w:rsidRDefault="000F4F0A" w:rsidP="00D622B9">
      <w:r>
        <w:separator/>
      </w:r>
    </w:p>
  </w:footnote>
  <w:footnote w:type="continuationSeparator" w:id="0">
    <w:p w14:paraId="4E352E75" w14:textId="77777777" w:rsidR="000F4F0A" w:rsidRDefault="000F4F0A" w:rsidP="00D622B9">
      <w:r>
        <w:continuationSeparator/>
      </w:r>
    </w:p>
  </w:footnote>
  <w:footnote w:type="continuationNotice" w:id="1">
    <w:p w14:paraId="7771B697" w14:textId="77777777" w:rsidR="000F4F0A" w:rsidRDefault="000F4F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8D8E" w14:textId="77777777" w:rsidR="006D2E5C" w:rsidRDefault="006D2E5C" w:rsidP="00D622B9">
    <w:pPr>
      <w:pStyle w:val="Classification"/>
    </w:pPr>
    <w:r>
      <w:rPr>
        <w:lang w:val="en-US"/>
      </w:rPr>
      <w:t>Error! Unknown document property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CDD6" w14:textId="7077E776" w:rsidR="006D2E5C" w:rsidRPr="00EF5270" w:rsidRDefault="006D2E5C" w:rsidP="00D622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3701" w14:textId="3C9FFB25" w:rsidR="0037694D" w:rsidRDefault="00264083" w:rsidP="00264083">
    <w:pPr>
      <w:pStyle w:val="Header"/>
      <w:spacing w:after="0" w:line="240" w:lineRule="auto"/>
    </w:pPr>
    <w:r w:rsidRPr="00076FD2">
      <w:rPr>
        <w:noProof/>
        <w:lang w:eastAsia="en-AU"/>
      </w:rPr>
      <w:drawing>
        <wp:anchor distT="0" distB="0" distL="114300" distR="114300" simplePos="0" relativeHeight="251657216" behindDoc="0" locked="0" layoutInCell="1" allowOverlap="1" wp14:anchorId="6BCC1CF6" wp14:editId="7D6C9370">
          <wp:simplePos x="0" y="0"/>
          <wp:positionH relativeFrom="column">
            <wp:posOffset>-904875</wp:posOffset>
          </wp:positionH>
          <wp:positionV relativeFrom="paragraph">
            <wp:posOffset>-269875</wp:posOffset>
          </wp:positionV>
          <wp:extent cx="7724775" cy="229552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438F4F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6392578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07CD7CB6"/>
    <w:multiLevelType w:val="hybridMultilevel"/>
    <w:tmpl w:val="0EFC46B8"/>
    <w:lvl w:ilvl="0" w:tplc="31B202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551FCA"/>
    <w:multiLevelType w:val="hybridMultilevel"/>
    <w:tmpl w:val="9100428E"/>
    <w:lvl w:ilvl="0" w:tplc="FFFFFFFF">
      <w:start w:val="1"/>
      <w:numFmt w:val="decimal"/>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AA7026"/>
    <w:multiLevelType w:val="hybridMultilevel"/>
    <w:tmpl w:val="0EFC46B8"/>
    <w:lvl w:ilvl="0" w:tplc="31B202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AD7645"/>
    <w:multiLevelType w:val="hybridMultilevel"/>
    <w:tmpl w:val="D23E4DFE"/>
    <w:lvl w:ilvl="0" w:tplc="4A0E82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751EC8"/>
    <w:multiLevelType w:val="hybridMultilevel"/>
    <w:tmpl w:val="0EFC46B8"/>
    <w:lvl w:ilvl="0" w:tplc="31B202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8D240F"/>
    <w:multiLevelType w:val="hybridMultilevel"/>
    <w:tmpl w:val="497A1A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2C1CE4"/>
    <w:multiLevelType w:val="hybridMultilevel"/>
    <w:tmpl w:val="FDEAB212"/>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B214CCD"/>
    <w:multiLevelType w:val="hybridMultilevel"/>
    <w:tmpl w:val="14A8F2A0"/>
    <w:lvl w:ilvl="0" w:tplc="0C09000F">
      <w:start w:val="1"/>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700DCD"/>
    <w:multiLevelType w:val="hybridMultilevel"/>
    <w:tmpl w:val="D23E4DFE"/>
    <w:lvl w:ilvl="0" w:tplc="4A0E82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107B45"/>
    <w:multiLevelType w:val="multilevel"/>
    <w:tmpl w:val="A9DE3B6E"/>
    <w:lvl w:ilvl="0">
      <w:start w:val="1"/>
      <w:numFmt w:val="decimal"/>
      <w:lvlText w:val="%1."/>
      <w:lvlJc w:val="left"/>
      <w:pPr>
        <w:ind w:left="369" w:hanging="369"/>
      </w:pPr>
      <w:rPr>
        <w:rFonts w:ascii="Arial" w:hAnsi="Arial" w:hint="default"/>
        <w:b w:val="0"/>
        <w:bCs/>
        <w:sz w:val="20"/>
        <w:szCs w:val="20"/>
      </w:rPr>
    </w:lvl>
    <w:lvl w:ilvl="1">
      <w:start w:val="1"/>
      <w:numFmt w:val="lowerLetter"/>
      <w:lvlText w:val="%2."/>
      <w:lvlJc w:val="left"/>
      <w:pPr>
        <w:ind w:left="738" w:hanging="369"/>
      </w:pPr>
      <w:rPr>
        <w:rFonts w:hint="default"/>
        <w:sz w:val="20"/>
        <w:szCs w:val="20"/>
      </w:rPr>
    </w:lvl>
    <w:lvl w:ilvl="2">
      <w:start w:val="1"/>
      <w:numFmt w:val="lowerRoman"/>
      <w:lvlText w:val="%3."/>
      <w:lvlJc w:val="left"/>
      <w:pPr>
        <w:ind w:left="1107" w:hanging="369"/>
      </w:pPr>
      <w:rPr>
        <w:rFonts w:ascii="Arial" w:hAnsi="Arial" w:cs="Arial" w:hint="default"/>
        <w:sz w:val="20"/>
        <w:szCs w:val="20"/>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4" w15:restartNumberingAfterBreak="0">
    <w:nsid w:val="35861ABE"/>
    <w:multiLevelType w:val="hybridMultilevel"/>
    <w:tmpl w:val="4AB467DE"/>
    <w:lvl w:ilvl="0" w:tplc="45AAEEF4">
      <w:start w:val="1"/>
      <w:numFmt w:val="decimal"/>
      <w:lvlText w:val="%1."/>
      <w:lvlJc w:val="left"/>
      <w:pPr>
        <w:ind w:left="720" w:hanging="360"/>
      </w:pPr>
    </w:lvl>
    <w:lvl w:ilvl="1" w:tplc="CEFC3EF0">
      <w:start w:val="1"/>
      <w:numFmt w:val="lowerLetter"/>
      <w:lvlText w:val="%2."/>
      <w:lvlJc w:val="left"/>
      <w:pPr>
        <w:ind w:left="1440" w:hanging="360"/>
      </w:pPr>
    </w:lvl>
    <w:lvl w:ilvl="2" w:tplc="CC7E9332">
      <w:start w:val="1"/>
      <w:numFmt w:val="lowerRoman"/>
      <w:lvlText w:val="%3."/>
      <w:lvlJc w:val="right"/>
      <w:pPr>
        <w:ind w:left="2160" w:hanging="180"/>
      </w:pPr>
    </w:lvl>
    <w:lvl w:ilvl="3" w:tplc="6A7C83C2">
      <w:start w:val="1"/>
      <w:numFmt w:val="decimal"/>
      <w:lvlText w:val="%4."/>
      <w:lvlJc w:val="left"/>
      <w:pPr>
        <w:ind w:left="2880" w:hanging="360"/>
      </w:pPr>
    </w:lvl>
    <w:lvl w:ilvl="4" w:tplc="3918A1E0">
      <w:start w:val="1"/>
      <w:numFmt w:val="lowerLetter"/>
      <w:lvlText w:val="%5."/>
      <w:lvlJc w:val="left"/>
      <w:pPr>
        <w:ind w:left="3600" w:hanging="360"/>
      </w:pPr>
    </w:lvl>
    <w:lvl w:ilvl="5" w:tplc="BFC8ECAA">
      <w:start w:val="1"/>
      <w:numFmt w:val="lowerRoman"/>
      <w:lvlText w:val="%6."/>
      <w:lvlJc w:val="right"/>
      <w:pPr>
        <w:ind w:left="4320" w:hanging="180"/>
      </w:pPr>
    </w:lvl>
    <w:lvl w:ilvl="6" w:tplc="BD143314">
      <w:start w:val="1"/>
      <w:numFmt w:val="decimal"/>
      <w:lvlText w:val="%7."/>
      <w:lvlJc w:val="left"/>
      <w:pPr>
        <w:ind w:left="5040" w:hanging="360"/>
      </w:pPr>
    </w:lvl>
    <w:lvl w:ilvl="7" w:tplc="004CC914">
      <w:start w:val="1"/>
      <w:numFmt w:val="lowerLetter"/>
      <w:lvlText w:val="%8."/>
      <w:lvlJc w:val="left"/>
      <w:pPr>
        <w:ind w:left="5760" w:hanging="360"/>
      </w:pPr>
    </w:lvl>
    <w:lvl w:ilvl="8" w:tplc="920C670C">
      <w:start w:val="1"/>
      <w:numFmt w:val="lowerRoman"/>
      <w:lvlText w:val="%9."/>
      <w:lvlJc w:val="right"/>
      <w:pPr>
        <w:ind w:left="6480" w:hanging="180"/>
      </w:pPr>
    </w:lvl>
  </w:abstractNum>
  <w:abstractNum w:abstractNumId="1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C1659CF"/>
    <w:multiLevelType w:val="hybridMultilevel"/>
    <w:tmpl w:val="7432FE38"/>
    <w:lvl w:ilvl="0" w:tplc="0C090001">
      <w:start w:val="1"/>
      <w:numFmt w:val="bullet"/>
      <w:lvlText w:val=""/>
      <w:lvlJc w:val="left"/>
      <w:pPr>
        <w:ind w:left="720" w:hanging="360"/>
      </w:pPr>
      <w:rPr>
        <w:rFonts w:ascii="Symbol" w:hAnsi="Symbol" w:hint="default"/>
        <w:i w:val="0"/>
        <w:iCs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9C76E4"/>
    <w:multiLevelType w:val="hybridMultilevel"/>
    <w:tmpl w:val="0EFC46B8"/>
    <w:lvl w:ilvl="0" w:tplc="31B202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AD5721"/>
    <w:multiLevelType w:val="hybridMultilevel"/>
    <w:tmpl w:val="879CE980"/>
    <w:lvl w:ilvl="0" w:tplc="FFFFFFFF">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0133FAB"/>
    <w:multiLevelType w:val="hybridMultilevel"/>
    <w:tmpl w:val="9F946750"/>
    <w:lvl w:ilvl="0" w:tplc="E6B2F6B0">
      <w:start w:val="19"/>
      <w:numFmt w:val="decimal"/>
      <w:lvlText w:val="%1."/>
      <w:lvlJc w:val="left"/>
      <w:pPr>
        <w:ind w:left="720" w:hanging="360"/>
      </w:pPr>
    </w:lvl>
    <w:lvl w:ilvl="1" w:tplc="6D9A38B8">
      <w:start w:val="1"/>
      <w:numFmt w:val="lowerLetter"/>
      <w:lvlText w:val="%2."/>
      <w:lvlJc w:val="left"/>
      <w:pPr>
        <w:ind w:left="1440" w:hanging="360"/>
      </w:pPr>
    </w:lvl>
    <w:lvl w:ilvl="2" w:tplc="69BA8462">
      <w:start w:val="1"/>
      <w:numFmt w:val="lowerRoman"/>
      <w:lvlText w:val="%3."/>
      <w:lvlJc w:val="right"/>
      <w:pPr>
        <w:ind w:left="2160" w:hanging="180"/>
      </w:pPr>
    </w:lvl>
    <w:lvl w:ilvl="3" w:tplc="49800314">
      <w:start w:val="1"/>
      <w:numFmt w:val="decimal"/>
      <w:lvlText w:val="%4."/>
      <w:lvlJc w:val="left"/>
      <w:pPr>
        <w:ind w:left="2880" w:hanging="360"/>
      </w:pPr>
    </w:lvl>
    <w:lvl w:ilvl="4" w:tplc="7FE608E2">
      <w:start w:val="1"/>
      <w:numFmt w:val="lowerLetter"/>
      <w:lvlText w:val="%5."/>
      <w:lvlJc w:val="left"/>
      <w:pPr>
        <w:ind w:left="3600" w:hanging="360"/>
      </w:pPr>
    </w:lvl>
    <w:lvl w:ilvl="5" w:tplc="00A61BBA">
      <w:start w:val="1"/>
      <w:numFmt w:val="lowerRoman"/>
      <w:lvlText w:val="%6."/>
      <w:lvlJc w:val="right"/>
      <w:pPr>
        <w:ind w:left="4320" w:hanging="180"/>
      </w:pPr>
    </w:lvl>
    <w:lvl w:ilvl="6" w:tplc="03808674">
      <w:start w:val="1"/>
      <w:numFmt w:val="decimal"/>
      <w:lvlText w:val="%7."/>
      <w:lvlJc w:val="left"/>
      <w:pPr>
        <w:ind w:left="5040" w:hanging="360"/>
      </w:pPr>
    </w:lvl>
    <w:lvl w:ilvl="7" w:tplc="B16E6E52">
      <w:start w:val="1"/>
      <w:numFmt w:val="lowerLetter"/>
      <w:lvlText w:val="%8."/>
      <w:lvlJc w:val="left"/>
      <w:pPr>
        <w:ind w:left="5760" w:hanging="360"/>
      </w:pPr>
    </w:lvl>
    <w:lvl w:ilvl="8" w:tplc="D1FA17E4">
      <w:start w:val="1"/>
      <w:numFmt w:val="lowerRoman"/>
      <w:lvlText w:val="%9."/>
      <w:lvlJc w:val="right"/>
      <w:pPr>
        <w:ind w:left="6480" w:hanging="180"/>
      </w:pPr>
    </w:lvl>
  </w:abstractNum>
  <w:abstractNum w:abstractNumId="20" w15:restartNumberingAfterBreak="0">
    <w:nsid w:val="589A5564"/>
    <w:multiLevelType w:val="multilevel"/>
    <w:tmpl w:val="5B02F14C"/>
    <w:lvl w:ilvl="0">
      <w:start w:val="1"/>
      <w:numFmt w:val="decimal"/>
      <w:lvlText w:val="%1."/>
      <w:lvlJc w:val="left"/>
      <w:pPr>
        <w:ind w:left="369" w:hanging="369"/>
      </w:pPr>
      <w:rPr>
        <w:rFonts w:ascii="Arial" w:hAnsi="Arial" w:hint="default"/>
        <w:b w:val="0"/>
        <w:bCs/>
        <w:sz w:val="20"/>
        <w:szCs w:val="20"/>
      </w:rPr>
    </w:lvl>
    <w:lvl w:ilvl="1">
      <w:start w:val="1"/>
      <w:numFmt w:val="lowerLetter"/>
      <w:lvlText w:val="%2."/>
      <w:lvlJc w:val="left"/>
      <w:pPr>
        <w:ind w:left="738" w:hanging="369"/>
      </w:pPr>
      <w:rPr>
        <w:rFonts w:hint="default"/>
        <w:sz w:val="20"/>
        <w:szCs w:val="20"/>
      </w:rPr>
    </w:lvl>
    <w:lvl w:ilvl="2">
      <w:start w:val="1"/>
      <w:numFmt w:val="lowerRoman"/>
      <w:lvlText w:val="%3."/>
      <w:lvlJc w:val="left"/>
      <w:pPr>
        <w:ind w:left="1107" w:hanging="369"/>
      </w:pPr>
      <w:rPr>
        <w:rFonts w:ascii="Arial" w:hAnsi="Arial" w:cs="Arial" w:hint="default"/>
        <w:sz w:val="20"/>
        <w:szCs w:val="20"/>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1" w15:restartNumberingAfterBreak="0">
    <w:nsid w:val="61B23487"/>
    <w:multiLevelType w:val="hybridMultilevel"/>
    <w:tmpl w:val="9B661E90"/>
    <w:lvl w:ilvl="0" w:tplc="BC92E160">
      <w:start w:val="1"/>
      <w:numFmt w:val="decimal"/>
      <w:lvlText w:val="%1."/>
      <w:lvlJc w:val="left"/>
      <w:pPr>
        <w:ind w:left="720" w:hanging="360"/>
      </w:pPr>
    </w:lvl>
    <w:lvl w:ilvl="1" w:tplc="A2A40406">
      <w:start w:val="1"/>
      <w:numFmt w:val="lowerLetter"/>
      <w:lvlText w:val="%2."/>
      <w:lvlJc w:val="left"/>
      <w:pPr>
        <w:ind w:left="1440" w:hanging="360"/>
      </w:pPr>
    </w:lvl>
    <w:lvl w:ilvl="2" w:tplc="D3B69FA0">
      <w:start w:val="1"/>
      <w:numFmt w:val="lowerRoman"/>
      <w:lvlText w:val="%3."/>
      <w:lvlJc w:val="right"/>
      <w:pPr>
        <w:ind w:left="2160" w:hanging="180"/>
      </w:pPr>
    </w:lvl>
    <w:lvl w:ilvl="3" w:tplc="3640A0B4">
      <w:start w:val="1"/>
      <w:numFmt w:val="decimal"/>
      <w:lvlText w:val="%4."/>
      <w:lvlJc w:val="left"/>
      <w:pPr>
        <w:ind w:left="2880" w:hanging="360"/>
      </w:pPr>
    </w:lvl>
    <w:lvl w:ilvl="4" w:tplc="CA2455EC">
      <w:start w:val="1"/>
      <w:numFmt w:val="lowerLetter"/>
      <w:lvlText w:val="%5."/>
      <w:lvlJc w:val="left"/>
      <w:pPr>
        <w:ind w:left="3600" w:hanging="360"/>
      </w:pPr>
    </w:lvl>
    <w:lvl w:ilvl="5" w:tplc="98963D32">
      <w:start w:val="1"/>
      <w:numFmt w:val="lowerRoman"/>
      <w:lvlText w:val="%6."/>
      <w:lvlJc w:val="right"/>
      <w:pPr>
        <w:ind w:left="4320" w:hanging="180"/>
      </w:pPr>
    </w:lvl>
    <w:lvl w:ilvl="6" w:tplc="07DA90DA">
      <w:start w:val="1"/>
      <w:numFmt w:val="decimal"/>
      <w:lvlText w:val="%7."/>
      <w:lvlJc w:val="left"/>
      <w:pPr>
        <w:ind w:left="5040" w:hanging="360"/>
      </w:pPr>
    </w:lvl>
    <w:lvl w:ilvl="7" w:tplc="88C0B758">
      <w:start w:val="1"/>
      <w:numFmt w:val="lowerLetter"/>
      <w:lvlText w:val="%8."/>
      <w:lvlJc w:val="left"/>
      <w:pPr>
        <w:ind w:left="5760" w:hanging="360"/>
      </w:pPr>
    </w:lvl>
    <w:lvl w:ilvl="8" w:tplc="4FC6BE1C">
      <w:start w:val="1"/>
      <w:numFmt w:val="lowerRoman"/>
      <w:lvlText w:val="%9."/>
      <w:lvlJc w:val="right"/>
      <w:pPr>
        <w:ind w:left="6480" w:hanging="180"/>
      </w:pPr>
    </w:lvl>
  </w:abstractNum>
  <w:abstractNum w:abstractNumId="22" w15:restartNumberingAfterBreak="0">
    <w:nsid w:val="62AC3B07"/>
    <w:multiLevelType w:val="hybridMultilevel"/>
    <w:tmpl w:val="0EFC46B8"/>
    <w:lvl w:ilvl="0" w:tplc="31B202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5456429"/>
    <w:multiLevelType w:val="multilevel"/>
    <w:tmpl w:val="B5D8D236"/>
    <w:lvl w:ilvl="0">
      <w:start w:val="1"/>
      <w:numFmt w:val="decimal"/>
      <w:lvlText w:val="%1."/>
      <w:lvlJc w:val="left"/>
      <w:pPr>
        <w:ind w:left="369" w:hanging="369"/>
      </w:pPr>
      <w:rPr>
        <w:rFonts w:ascii="Arial" w:hAnsi="Arial" w:hint="default"/>
        <w:b w:val="0"/>
        <w:bCs/>
        <w:sz w:val="20"/>
        <w:szCs w:val="20"/>
      </w:rPr>
    </w:lvl>
    <w:lvl w:ilvl="1">
      <w:start w:val="1"/>
      <w:numFmt w:val="lowerLetter"/>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4" w15:restartNumberingAfterBreak="0">
    <w:nsid w:val="6A213372"/>
    <w:multiLevelType w:val="hybridMultilevel"/>
    <w:tmpl w:val="D23E4DFE"/>
    <w:lvl w:ilvl="0" w:tplc="4A0E82B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6" w15:restartNumberingAfterBreak="0">
    <w:nsid w:val="7AC36533"/>
    <w:multiLevelType w:val="multilevel"/>
    <w:tmpl w:val="2DE2A172"/>
    <w:lvl w:ilvl="0">
      <w:start w:val="1"/>
      <w:numFmt w:val="decimal"/>
      <w:lvlText w:val="%1."/>
      <w:lvlJc w:val="left"/>
      <w:pPr>
        <w:ind w:left="369" w:hanging="369"/>
      </w:pPr>
      <w:rPr>
        <w:rFonts w:ascii="Arial" w:hAnsi="Arial" w:hint="default"/>
        <w:b w:val="0"/>
        <w:bCs/>
        <w:sz w:val="20"/>
        <w:szCs w:val="20"/>
      </w:rPr>
    </w:lvl>
    <w:lvl w:ilvl="1">
      <w:start w:val="1"/>
      <w:numFmt w:val="lowerLetter"/>
      <w:lvlText w:val="%2."/>
      <w:lvlJc w:val="left"/>
      <w:pPr>
        <w:ind w:left="738" w:hanging="369"/>
      </w:pPr>
      <w:rPr>
        <w:rFonts w:hint="default"/>
        <w:sz w:val="20"/>
        <w:szCs w:val="20"/>
      </w:rPr>
    </w:lvl>
    <w:lvl w:ilvl="2">
      <w:start w:val="1"/>
      <w:numFmt w:val="lowerRoman"/>
      <w:lvlText w:val="%3."/>
      <w:lvlJc w:val="left"/>
      <w:pPr>
        <w:ind w:left="1107" w:hanging="369"/>
      </w:pPr>
      <w:rPr>
        <w:rFonts w:ascii="Arial" w:hAnsi="Arial" w:cs="Arial" w:hint="default"/>
        <w:sz w:val="20"/>
        <w:szCs w:val="20"/>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4"/>
  </w:num>
  <w:num w:numId="2">
    <w:abstractNumId w:val="19"/>
  </w:num>
  <w:num w:numId="3">
    <w:abstractNumId w:val="21"/>
  </w:num>
  <w:num w:numId="4">
    <w:abstractNumId w:val="25"/>
  </w:num>
  <w:num w:numId="5">
    <w:abstractNumId w:val="2"/>
  </w:num>
  <w:num w:numId="6">
    <w:abstractNumId w:val="15"/>
  </w:num>
  <w:num w:numId="7">
    <w:abstractNumId w:val="12"/>
  </w:num>
  <w:num w:numId="8">
    <w:abstractNumId w:val="8"/>
  </w:num>
  <w:num w:numId="9">
    <w:abstractNumId w:val="23"/>
    <w:lvlOverride w:ilvl="0">
      <w:lvl w:ilvl="0">
        <w:start w:val="1"/>
        <w:numFmt w:val="decimal"/>
        <w:lvlText w:val="%1."/>
        <w:lvlJc w:val="left"/>
        <w:pPr>
          <w:ind w:left="1079" w:hanging="369"/>
        </w:pPr>
        <w:rPr>
          <w:rFonts w:ascii="Arial" w:hAnsi="Arial" w:hint="default"/>
          <w:b w:val="0"/>
          <w:bCs w:val="0"/>
          <w:sz w:val="20"/>
          <w:szCs w:val="20"/>
        </w:rPr>
      </w:lvl>
    </w:lvlOverride>
    <w:lvlOverride w:ilvl="1">
      <w:lvl w:ilvl="1">
        <w:start w:val="1"/>
        <w:numFmt w:val="lowerLetter"/>
        <w:lvlText w:val="%2."/>
        <w:lvlJc w:val="left"/>
        <w:pPr>
          <w:ind w:left="738" w:hanging="369"/>
        </w:pPr>
        <w:rPr>
          <w:rFonts w:hint="default"/>
        </w:rPr>
      </w:lvl>
    </w:lvlOverride>
    <w:lvlOverride w:ilvl="2">
      <w:lvl w:ilvl="2">
        <w:start w:val="1"/>
        <w:numFmt w:val="lowerRoman"/>
        <w:pStyle w:val="ListNumber3"/>
        <w:lvlText w:val="%3."/>
        <w:lvlJc w:val="left"/>
        <w:pPr>
          <w:ind w:left="1107" w:hanging="369"/>
        </w:pPr>
        <w:rPr>
          <w:rFonts w:hint="default"/>
        </w:rPr>
      </w:lvl>
    </w:lvlOverride>
    <w:lvlOverride w:ilvl="3">
      <w:lvl w:ilvl="3">
        <w:start w:val="1"/>
        <w:numFmt w:val="none"/>
        <w:pStyle w:val="ListNumber4"/>
        <w:lvlText w:val="%4"/>
        <w:lvlJc w:val="left"/>
        <w:pPr>
          <w:ind w:left="1476" w:hanging="369"/>
        </w:pPr>
        <w:rPr>
          <w:rFonts w:hint="default"/>
        </w:rPr>
      </w:lvl>
    </w:lvlOverride>
    <w:lvlOverride w:ilvl="4">
      <w:lvl w:ilvl="4">
        <w:start w:val="1"/>
        <w:numFmt w:val="none"/>
        <w:pStyle w:val="ListNumber5"/>
        <w:lvlText w:val=""/>
        <w:lvlJc w:val="left"/>
        <w:pPr>
          <w:ind w:left="1845" w:hanging="369"/>
        </w:pPr>
        <w:rPr>
          <w:rFonts w:hint="default"/>
        </w:rPr>
      </w:lvl>
    </w:lvlOverride>
    <w:lvlOverride w:ilvl="5">
      <w:lvl w:ilvl="5">
        <w:start w:val="1"/>
        <w:numFmt w:val="none"/>
        <w:lvlText w:val=""/>
        <w:lvlJc w:val="left"/>
        <w:pPr>
          <w:ind w:left="2214" w:hanging="369"/>
        </w:pPr>
        <w:rPr>
          <w:rFonts w:hint="default"/>
        </w:rPr>
      </w:lvl>
    </w:lvlOverride>
    <w:lvlOverride w:ilvl="6">
      <w:lvl w:ilvl="6">
        <w:start w:val="1"/>
        <w:numFmt w:val="none"/>
        <w:lvlText w:val=""/>
        <w:lvlJc w:val="left"/>
        <w:pPr>
          <w:ind w:left="2583" w:hanging="369"/>
        </w:pPr>
        <w:rPr>
          <w:rFonts w:hint="default"/>
        </w:rPr>
      </w:lvl>
    </w:lvlOverride>
    <w:lvlOverride w:ilvl="7">
      <w:lvl w:ilvl="7">
        <w:start w:val="1"/>
        <w:numFmt w:val="none"/>
        <w:lvlText w:val=""/>
        <w:lvlJc w:val="left"/>
        <w:pPr>
          <w:ind w:left="2952" w:hanging="369"/>
        </w:pPr>
        <w:rPr>
          <w:rFonts w:hint="default"/>
        </w:rPr>
      </w:lvl>
    </w:lvlOverride>
    <w:lvlOverride w:ilvl="8">
      <w:lvl w:ilvl="8">
        <w:start w:val="1"/>
        <w:numFmt w:val="none"/>
        <w:lvlText w:val=""/>
        <w:lvlJc w:val="left"/>
        <w:pPr>
          <w:ind w:left="3321" w:hanging="369"/>
        </w:pPr>
        <w:rPr>
          <w:rFonts w:hint="default"/>
        </w:rPr>
      </w:lvl>
    </w:lvlOverride>
  </w:num>
  <w:num w:numId="10">
    <w:abstractNumId w:val="23"/>
    <w:lvlOverride w:ilvl="0">
      <w:lvl w:ilvl="0">
        <w:start w:val="1"/>
        <w:numFmt w:val="decimal"/>
        <w:lvlText w:val="%1."/>
        <w:lvlJc w:val="left"/>
        <w:pPr>
          <w:ind w:left="1079" w:hanging="369"/>
        </w:pPr>
        <w:rPr>
          <w:rFonts w:ascii="Arial" w:hAnsi="Arial" w:hint="default"/>
          <w:sz w:val="22"/>
        </w:rPr>
      </w:lvl>
    </w:lvlOverride>
    <w:lvlOverride w:ilvl="1">
      <w:lvl w:ilvl="1">
        <w:start w:val="1"/>
        <w:numFmt w:val="lowerLetter"/>
        <w:lvlText w:val="%2."/>
        <w:lvlJc w:val="left"/>
        <w:pPr>
          <w:ind w:left="738" w:hanging="369"/>
        </w:pPr>
        <w:rPr>
          <w:rFonts w:hint="default"/>
        </w:rPr>
      </w:lvl>
    </w:lvlOverride>
    <w:lvlOverride w:ilvl="2">
      <w:lvl w:ilvl="2">
        <w:start w:val="1"/>
        <w:numFmt w:val="lowerRoman"/>
        <w:pStyle w:val="ListNumber3"/>
        <w:lvlText w:val="%3."/>
        <w:lvlJc w:val="left"/>
        <w:pPr>
          <w:ind w:left="1107" w:hanging="369"/>
        </w:pPr>
        <w:rPr>
          <w:rFonts w:hint="default"/>
        </w:rPr>
      </w:lvl>
    </w:lvlOverride>
    <w:lvlOverride w:ilvl="3">
      <w:lvl w:ilvl="3">
        <w:start w:val="1"/>
        <w:numFmt w:val="none"/>
        <w:pStyle w:val="ListNumber4"/>
        <w:lvlText w:val="%4"/>
        <w:lvlJc w:val="left"/>
        <w:pPr>
          <w:ind w:left="1476" w:hanging="369"/>
        </w:pPr>
        <w:rPr>
          <w:rFonts w:hint="default"/>
        </w:rPr>
      </w:lvl>
    </w:lvlOverride>
    <w:lvlOverride w:ilvl="4">
      <w:lvl w:ilvl="4">
        <w:start w:val="1"/>
        <w:numFmt w:val="none"/>
        <w:pStyle w:val="ListNumber5"/>
        <w:lvlText w:val=""/>
        <w:lvlJc w:val="left"/>
        <w:pPr>
          <w:ind w:left="1845" w:hanging="369"/>
        </w:pPr>
        <w:rPr>
          <w:rFonts w:hint="default"/>
        </w:rPr>
      </w:lvl>
    </w:lvlOverride>
    <w:lvlOverride w:ilvl="5">
      <w:lvl w:ilvl="5">
        <w:start w:val="1"/>
        <w:numFmt w:val="none"/>
        <w:lvlText w:val=""/>
        <w:lvlJc w:val="left"/>
        <w:pPr>
          <w:ind w:left="2214" w:hanging="369"/>
        </w:pPr>
        <w:rPr>
          <w:rFonts w:hint="default"/>
        </w:rPr>
      </w:lvl>
    </w:lvlOverride>
    <w:lvlOverride w:ilvl="6">
      <w:lvl w:ilvl="6">
        <w:start w:val="1"/>
        <w:numFmt w:val="none"/>
        <w:lvlText w:val=""/>
        <w:lvlJc w:val="left"/>
        <w:pPr>
          <w:ind w:left="2583" w:hanging="369"/>
        </w:pPr>
        <w:rPr>
          <w:rFonts w:hint="default"/>
        </w:rPr>
      </w:lvl>
    </w:lvlOverride>
    <w:lvlOverride w:ilvl="7">
      <w:lvl w:ilvl="7">
        <w:start w:val="1"/>
        <w:numFmt w:val="none"/>
        <w:lvlText w:val=""/>
        <w:lvlJc w:val="left"/>
        <w:pPr>
          <w:ind w:left="2952" w:hanging="369"/>
        </w:pPr>
        <w:rPr>
          <w:rFonts w:hint="default"/>
        </w:rPr>
      </w:lvl>
    </w:lvlOverride>
    <w:lvlOverride w:ilvl="8">
      <w:lvl w:ilvl="8">
        <w:start w:val="1"/>
        <w:numFmt w:val="none"/>
        <w:lvlText w:val=""/>
        <w:lvlJc w:val="left"/>
        <w:pPr>
          <w:ind w:left="3321" w:hanging="369"/>
        </w:pPr>
        <w:rPr>
          <w:rFonts w:hint="default"/>
        </w:rPr>
      </w:lvl>
    </w:lvlOverride>
  </w:num>
  <w:num w:numId="11">
    <w:abstractNumId w:val="23"/>
    <w:lvlOverride w:ilvl="0">
      <w:lvl w:ilvl="0">
        <w:start w:val="1"/>
        <w:numFmt w:val="decimal"/>
        <w:lvlText w:val="%1."/>
        <w:lvlJc w:val="left"/>
        <w:pPr>
          <w:ind w:left="369" w:hanging="369"/>
        </w:pPr>
        <w:rPr>
          <w:rFonts w:ascii="Arial" w:hAnsi="Arial" w:hint="default"/>
          <w:sz w:val="20"/>
          <w:szCs w:val="20"/>
        </w:rPr>
      </w:lvl>
    </w:lvlOverride>
    <w:lvlOverride w:ilvl="1">
      <w:lvl w:ilvl="1">
        <w:start w:val="1"/>
        <w:numFmt w:val="lowerLetter"/>
        <w:lvlText w:val="%2."/>
        <w:lvlJc w:val="left"/>
        <w:pPr>
          <w:ind w:left="738" w:hanging="369"/>
        </w:pPr>
        <w:rPr>
          <w:rFonts w:ascii="Arial" w:eastAsia="Times New Roman" w:hAnsi="Arial" w:cs="Arial"/>
        </w:rPr>
      </w:lvl>
    </w:lvlOverride>
    <w:lvlOverride w:ilvl="2">
      <w:lvl w:ilvl="2">
        <w:start w:val="1"/>
        <w:numFmt w:val="lowerRoman"/>
        <w:pStyle w:val="ListNumber3"/>
        <w:lvlText w:val="%3."/>
        <w:lvlJc w:val="left"/>
        <w:pPr>
          <w:ind w:left="1107" w:hanging="369"/>
        </w:pPr>
        <w:rPr>
          <w:rFonts w:hint="default"/>
        </w:rPr>
      </w:lvl>
    </w:lvlOverride>
    <w:lvlOverride w:ilvl="3">
      <w:lvl w:ilvl="3">
        <w:start w:val="1"/>
        <w:numFmt w:val="none"/>
        <w:pStyle w:val="ListNumber4"/>
        <w:lvlText w:val="%4"/>
        <w:lvlJc w:val="left"/>
        <w:pPr>
          <w:ind w:left="1476" w:hanging="369"/>
        </w:pPr>
        <w:rPr>
          <w:rFonts w:hint="default"/>
        </w:rPr>
      </w:lvl>
    </w:lvlOverride>
    <w:lvlOverride w:ilvl="4">
      <w:lvl w:ilvl="4">
        <w:start w:val="1"/>
        <w:numFmt w:val="none"/>
        <w:pStyle w:val="ListNumber5"/>
        <w:lvlText w:val=""/>
        <w:lvlJc w:val="left"/>
        <w:pPr>
          <w:ind w:left="1845" w:hanging="369"/>
        </w:pPr>
        <w:rPr>
          <w:rFonts w:hint="default"/>
        </w:rPr>
      </w:lvl>
    </w:lvlOverride>
    <w:lvlOverride w:ilvl="5">
      <w:lvl w:ilvl="5">
        <w:start w:val="1"/>
        <w:numFmt w:val="none"/>
        <w:lvlText w:val=""/>
        <w:lvlJc w:val="left"/>
        <w:pPr>
          <w:ind w:left="2214" w:hanging="369"/>
        </w:pPr>
        <w:rPr>
          <w:rFonts w:hint="default"/>
        </w:rPr>
      </w:lvl>
    </w:lvlOverride>
    <w:lvlOverride w:ilvl="6">
      <w:lvl w:ilvl="6">
        <w:start w:val="1"/>
        <w:numFmt w:val="none"/>
        <w:lvlText w:val=""/>
        <w:lvlJc w:val="left"/>
        <w:pPr>
          <w:ind w:left="2583" w:hanging="369"/>
        </w:pPr>
        <w:rPr>
          <w:rFonts w:hint="default"/>
        </w:rPr>
      </w:lvl>
    </w:lvlOverride>
    <w:lvlOverride w:ilvl="7">
      <w:lvl w:ilvl="7">
        <w:start w:val="1"/>
        <w:numFmt w:val="none"/>
        <w:lvlText w:val=""/>
        <w:lvlJc w:val="left"/>
        <w:pPr>
          <w:ind w:left="2952" w:hanging="369"/>
        </w:pPr>
        <w:rPr>
          <w:rFonts w:hint="default"/>
        </w:rPr>
      </w:lvl>
    </w:lvlOverride>
    <w:lvlOverride w:ilvl="8">
      <w:lvl w:ilvl="8">
        <w:start w:val="1"/>
        <w:numFmt w:val="none"/>
        <w:lvlText w:val=""/>
        <w:lvlJc w:val="left"/>
        <w:pPr>
          <w:ind w:left="3321" w:hanging="369"/>
        </w:pPr>
        <w:rPr>
          <w:rFonts w:hint="default"/>
        </w:rPr>
      </w:lvl>
    </w:lvlOverride>
  </w:num>
  <w:num w:numId="12">
    <w:abstractNumId w:val="4"/>
  </w:num>
  <w:num w:numId="13">
    <w:abstractNumId w:val="24"/>
  </w:num>
  <w:num w:numId="14">
    <w:abstractNumId w:val="17"/>
  </w:num>
  <w:num w:numId="15">
    <w:abstractNumId w:val="6"/>
  </w:num>
  <w:num w:numId="16">
    <w:abstractNumId w:val="11"/>
  </w:num>
  <w:num w:numId="17">
    <w:abstractNumId w:val="7"/>
  </w:num>
  <w:num w:numId="18">
    <w:abstractNumId w:val="23"/>
    <w:lvlOverride w:ilvl="0">
      <w:lvl w:ilvl="0">
        <w:start w:val="1"/>
        <w:numFmt w:val="decimal"/>
        <w:lvlText w:val="%1."/>
        <w:lvlJc w:val="left"/>
        <w:pPr>
          <w:ind w:left="1079" w:hanging="369"/>
        </w:pPr>
        <w:rPr>
          <w:rFonts w:ascii="Arial" w:hAnsi="Arial" w:hint="default"/>
          <w:sz w:val="22"/>
        </w:rPr>
      </w:lvl>
    </w:lvlOverride>
    <w:lvlOverride w:ilvl="1">
      <w:lvl w:ilvl="1">
        <w:start w:val="1"/>
        <w:numFmt w:val="lowerLetter"/>
        <w:lvlText w:val="%2."/>
        <w:lvlJc w:val="left"/>
        <w:pPr>
          <w:ind w:left="738" w:hanging="369"/>
        </w:pPr>
        <w:rPr>
          <w:rFonts w:hint="default"/>
        </w:rPr>
      </w:lvl>
    </w:lvlOverride>
    <w:lvlOverride w:ilvl="2">
      <w:lvl w:ilvl="2">
        <w:start w:val="1"/>
        <w:numFmt w:val="lowerRoman"/>
        <w:pStyle w:val="ListNumber3"/>
        <w:lvlText w:val="%3."/>
        <w:lvlJc w:val="left"/>
        <w:pPr>
          <w:ind w:left="1107" w:hanging="369"/>
        </w:pPr>
        <w:rPr>
          <w:rFonts w:hint="default"/>
        </w:rPr>
      </w:lvl>
    </w:lvlOverride>
    <w:lvlOverride w:ilvl="3">
      <w:lvl w:ilvl="3">
        <w:start w:val="1"/>
        <w:numFmt w:val="none"/>
        <w:pStyle w:val="ListNumber4"/>
        <w:lvlText w:val="%4"/>
        <w:lvlJc w:val="left"/>
        <w:pPr>
          <w:ind w:left="1476" w:hanging="369"/>
        </w:pPr>
        <w:rPr>
          <w:rFonts w:hint="default"/>
        </w:rPr>
      </w:lvl>
    </w:lvlOverride>
    <w:lvlOverride w:ilvl="4">
      <w:lvl w:ilvl="4">
        <w:start w:val="1"/>
        <w:numFmt w:val="none"/>
        <w:pStyle w:val="ListNumber5"/>
        <w:lvlText w:val=""/>
        <w:lvlJc w:val="left"/>
        <w:pPr>
          <w:ind w:left="1845" w:hanging="369"/>
        </w:pPr>
        <w:rPr>
          <w:rFonts w:hint="default"/>
        </w:rPr>
      </w:lvl>
    </w:lvlOverride>
    <w:lvlOverride w:ilvl="5">
      <w:lvl w:ilvl="5">
        <w:start w:val="1"/>
        <w:numFmt w:val="none"/>
        <w:lvlText w:val=""/>
        <w:lvlJc w:val="left"/>
        <w:pPr>
          <w:ind w:left="2214" w:hanging="369"/>
        </w:pPr>
        <w:rPr>
          <w:rFonts w:hint="default"/>
        </w:rPr>
      </w:lvl>
    </w:lvlOverride>
    <w:lvlOverride w:ilvl="6">
      <w:lvl w:ilvl="6">
        <w:start w:val="1"/>
        <w:numFmt w:val="none"/>
        <w:lvlText w:val=""/>
        <w:lvlJc w:val="left"/>
        <w:pPr>
          <w:ind w:left="2583" w:hanging="369"/>
        </w:pPr>
        <w:rPr>
          <w:rFonts w:hint="default"/>
        </w:rPr>
      </w:lvl>
    </w:lvlOverride>
    <w:lvlOverride w:ilvl="7">
      <w:lvl w:ilvl="7">
        <w:start w:val="1"/>
        <w:numFmt w:val="none"/>
        <w:lvlText w:val=""/>
        <w:lvlJc w:val="left"/>
        <w:pPr>
          <w:ind w:left="2952" w:hanging="369"/>
        </w:pPr>
        <w:rPr>
          <w:rFonts w:hint="default"/>
        </w:rPr>
      </w:lvl>
    </w:lvlOverride>
    <w:lvlOverride w:ilvl="8">
      <w:lvl w:ilvl="8">
        <w:start w:val="1"/>
        <w:numFmt w:val="none"/>
        <w:lvlText w:val=""/>
        <w:lvlJc w:val="left"/>
        <w:pPr>
          <w:ind w:left="3321" w:hanging="369"/>
        </w:pPr>
        <w:rPr>
          <w:rFonts w:hint="default"/>
        </w:rPr>
      </w:lvl>
    </w:lvlOverride>
  </w:num>
  <w:num w:numId="19">
    <w:abstractNumId w:val="23"/>
    <w:lvlOverride w:ilvl="0">
      <w:lvl w:ilvl="0">
        <w:start w:val="1"/>
        <w:numFmt w:val="decimal"/>
        <w:lvlText w:val="%1."/>
        <w:lvlJc w:val="left"/>
        <w:pPr>
          <w:ind w:left="1079" w:hanging="369"/>
        </w:pPr>
        <w:rPr>
          <w:rFonts w:ascii="Arial" w:hAnsi="Arial" w:hint="default"/>
          <w:sz w:val="22"/>
        </w:rPr>
      </w:lvl>
    </w:lvlOverride>
    <w:lvlOverride w:ilvl="1">
      <w:lvl w:ilvl="1">
        <w:start w:val="1"/>
        <w:numFmt w:val="lowerLetter"/>
        <w:lvlText w:val="%2."/>
        <w:lvlJc w:val="left"/>
        <w:pPr>
          <w:ind w:left="738" w:hanging="369"/>
        </w:pPr>
        <w:rPr>
          <w:rFonts w:hint="default"/>
        </w:rPr>
      </w:lvl>
    </w:lvlOverride>
    <w:lvlOverride w:ilvl="2">
      <w:lvl w:ilvl="2">
        <w:start w:val="1"/>
        <w:numFmt w:val="lowerRoman"/>
        <w:pStyle w:val="ListNumber3"/>
        <w:lvlText w:val="%3."/>
        <w:lvlJc w:val="left"/>
        <w:pPr>
          <w:ind w:left="1107" w:hanging="369"/>
        </w:pPr>
        <w:rPr>
          <w:rFonts w:hint="default"/>
        </w:rPr>
      </w:lvl>
    </w:lvlOverride>
    <w:lvlOverride w:ilvl="3">
      <w:lvl w:ilvl="3">
        <w:start w:val="1"/>
        <w:numFmt w:val="none"/>
        <w:pStyle w:val="ListNumber4"/>
        <w:lvlText w:val="%4"/>
        <w:lvlJc w:val="left"/>
        <w:pPr>
          <w:ind w:left="1476" w:hanging="369"/>
        </w:pPr>
        <w:rPr>
          <w:rFonts w:hint="default"/>
        </w:rPr>
      </w:lvl>
    </w:lvlOverride>
    <w:lvlOverride w:ilvl="4">
      <w:lvl w:ilvl="4">
        <w:start w:val="1"/>
        <w:numFmt w:val="none"/>
        <w:pStyle w:val="ListNumber5"/>
        <w:lvlText w:val=""/>
        <w:lvlJc w:val="left"/>
        <w:pPr>
          <w:ind w:left="1845" w:hanging="369"/>
        </w:pPr>
        <w:rPr>
          <w:rFonts w:hint="default"/>
        </w:rPr>
      </w:lvl>
    </w:lvlOverride>
    <w:lvlOverride w:ilvl="5">
      <w:lvl w:ilvl="5">
        <w:start w:val="1"/>
        <w:numFmt w:val="none"/>
        <w:lvlText w:val=""/>
        <w:lvlJc w:val="left"/>
        <w:pPr>
          <w:ind w:left="2214" w:hanging="369"/>
        </w:pPr>
        <w:rPr>
          <w:rFonts w:hint="default"/>
        </w:rPr>
      </w:lvl>
    </w:lvlOverride>
    <w:lvlOverride w:ilvl="6">
      <w:lvl w:ilvl="6">
        <w:start w:val="1"/>
        <w:numFmt w:val="none"/>
        <w:lvlText w:val=""/>
        <w:lvlJc w:val="left"/>
        <w:pPr>
          <w:ind w:left="2583" w:hanging="369"/>
        </w:pPr>
        <w:rPr>
          <w:rFonts w:hint="default"/>
        </w:rPr>
      </w:lvl>
    </w:lvlOverride>
    <w:lvlOverride w:ilvl="7">
      <w:lvl w:ilvl="7">
        <w:start w:val="1"/>
        <w:numFmt w:val="none"/>
        <w:lvlText w:val=""/>
        <w:lvlJc w:val="left"/>
        <w:pPr>
          <w:ind w:left="2952" w:hanging="369"/>
        </w:pPr>
        <w:rPr>
          <w:rFonts w:hint="default"/>
        </w:rPr>
      </w:lvl>
    </w:lvlOverride>
    <w:lvlOverride w:ilvl="8">
      <w:lvl w:ilvl="8">
        <w:start w:val="1"/>
        <w:numFmt w:val="none"/>
        <w:lvlText w:val=""/>
        <w:lvlJc w:val="left"/>
        <w:pPr>
          <w:ind w:left="3321" w:hanging="369"/>
        </w:pPr>
        <w:rPr>
          <w:rFonts w:hint="default"/>
        </w:rPr>
      </w:lvl>
    </w:lvlOverride>
  </w:num>
  <w:num w:numId="20">
    <w:abstractNumId w:val="23"/>
    <w:lvlOverride w:ilvl="0">
      <w:lvl w:ilvl="0">
        <w:start w:val="1"/>
        <w:numFmt w:val="decimal"/>
        <w:lvlText w:val="%1."/>
        <w:lvlJc w:val="left"/>
        <w:pPr>
          <w:ind w:left="1079" w:hanging="369"/>
        </w:pPr>
        <w:rPr>
          <w:rFonts w:ascii="Arial" w:hAnsi="Arial" w:hint="default"/>
          <w:sz w:val="22"/>
        </w:rPr>
      </w:lvl>
    </w:lvlOverride>
    <w:lvlOverride w:ilvl="1">
      <w:lvl w:ilvl="1">
        <w:start w:val="1"/>
        <w:numFmt w:val="lowerLetter"/>
        <w:lvlText w:val="%2."/>
        <w:lvlJc w:val="left"/>
        <w:pPr>
          <w:ind w:left="738" w:hanging="369"/>
        </w:pPr>
        <w:rPr>
          <w:rFonts w:hint="default"/>
        </w:rPr>
      </w:lvl>
    </w:lvlOverride>
    <w:lvlOverride w:ilvl="2">
      <w:lvl w:ilvl="2">
        <w:start w:val="1"/>
        <w:numFmt w:val="lowerRoman"/>
        <w:pStyle w:val="ListNumber3"/>
        <w:lvlText w:val="%3."/>
        <w:lvlJc w:val="left"/>
        <w:pPr>
          <w:ind w:left="1107" w:hanging="369"/>
        </w:pPr>
        <w:rPr>
          <w:rFonts w:hint="default"/>
        </w:rPr>
      </w:lvl>
    </w:lvlOverride>
    <w:lvlOverride w:ilvl="3">
      <w:lvl w:ilvl="3">
        <w:start w:val="1"/>
        <w:numFmt w:val="none"/>
        <w:pStyle w:val="ListNumber4"/>
        <w:lvlText w:val="%4"/>
        <w:lvlJc w:val="left"/>
        <w:pPr>
          <w:ind w:left="1476" w:hanging="369"/>
        </w:pPr>
        <w:rPr>
          <w:rFonts w:hint="default"/>
        </w:rPr>
      </w:lvl>
    </w:lvlOverride>
    <w:lvlOverride w:ilvl="4">
      <w:lvl w:ilvl="4">
        <w:start w:val="1"/>
        <w:numFmt w:val="none"/>
        <w:pStyle w:val="ListNumber5"/>
        <w:lvlText w:val=""/>
        <w:lvlJc w:val="left"/>
        <w:pPr>
          <w:ind w:left="1845" w:hanging="369"/>
        </w:pPr>
        <w:rPr>
          <w:rFonts w:hint="default"/>
        </w:rPr>
      </w:lvl>
    </w:lvlOverride>
    <w:lvlOverride w:ilvl="5">
      <w:lvl w:ilvl="5">
        <w:start w:val="1"/>
        <w:numFmt w:val="none"/>
        <w:lvlText w:val=""/>
        <w:lvlJc w:val="left"/>
        <w:pPr>
          <w:ind w:left="2214" w:hanging="369"/>
        </w:pPr>
        <w:rPr>
          <w:rFonts w:hint="default"/>
        </w:rPr>
      </w:lvl>
    </w:lvlOverride>
    <w:lvlOverride w:ilvl="6">
      <w:lvl w:ilvl="6">
        <w:start w:val="1"/>
        <w:numFmt w:val="none"/>
        <w:lvlText w:val=""/>
        <w:lvlJc w:val="left"/>
        <w:pPr>
          <w:ind w:left="2583" w:hanging="369"/>
        </w:pPr>
        <w:rPr>
          <w:rFonts w:hint="default"/>
        </w:rPr>
      </w:lvl>
    </w:lvlOverride>
    <w:lvlOverride w:ilvl="7">
      <w:lvl w:ilvl="7">
        <w:start w:val="1"/>
        <w:numFmt w:val="none"/>
        <w:lvlText w:val=""/>
        <w:lvlJc w:val="left"/>
        <w:pPr>
          <w:ind w:left="2952" w:hanging="369"/>
        </w:pPr>
        <w:rPr>
          <w:rFonts w:hint="default"/>
        </w:rPr>
      </w:lvl>
    </w:lvlOverride>
    <w:lvlOverride w:ilvl="8">
      <w:lvl w:ilvl="8">
        <w:start w:val="1"/>
        <w:numFmt w:val="none"/>
        <w:lvlText w:val=""/>
        <w:lvlJc w:val="left"/>
        <w:pPr>
          <w:ind w:left="3321" w:hanging="369"/>
        </w:pPr>
        <w:rPr>
          <w:rFonts w:hint="default"/>
        </w:rPr>
      </w:lvl>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 w:ilvl="0">
        <w:start w:val="1"/>
        <w:numFmt w:val="decimal"/>
        <w:lvlText w:val="%1)"/>
        <w:lvlJc w:val="left"/>
        <w:pPr>
          <w:ind w:left="360" w:hanging="360"/>
        </w:pPr>
        <w:rPr>
          <w:color w:val="auto"/>
        </w:rPr>
      </w:lvl>
    </w:lvlOverride>
    <w:lvlOverride w:ilvl="1">
      <w:lvl w:ilvl="1">
        <w:start w:val="1"/>
        <w:numFmt w:val="lowerLetter"/>
        <w:lvlText w:val="%2)"/>
        <w:lvlJc w:val="left"/>
        <w:pPr>
          <w:ind w:left="720" w:hanging="360"/>
        </w:pPr>
        <w:rPr>
          <w:color w:val="auto"/>
        </w:rPr>
      </w:lvl>
    </w:lvlOverride>
    <w:lvlOverride w:ilvl="2">
      <w:lvl w:ilvl="2">
        <w:start w:val="1"/>
        <w:numFmt w:val="lowerRoman"/>
        <w:pStyle w:val="ListNumber3"/>
        <w:lvlText w:val="%3)"/>
        <w:lvlJc w:val="left"/>
        <w:pPr>
          <w:ind w:left="1080" w:hanging="360"/>
        </w:pPr>
      </w:lvl>
    </w:lvlOverride>
    <w:lvlOverride w:ilvl="3">
      <w:lvl w:ilvl="3">
        <w:start w:val="1"/>
        <w:numFmt w:val="decimal"/>
        <w:pStyle w:val="ListNumber4"/>
        <w:lvlText w:val="(%4)"/>
        <w:lvlJc w:val="left"/>
        <w:pPr>
          <w:ind w:left="1440" w:hanging="360"/>
        </w:pPr>
      </w:lvl>
    </w:lvlOverride>
    <w:lvlOverride w:ilvl="4">
      <w:lvl w:ilvl="4">
        <w:start w:val="1"/>
        <w:numFmt w:val="lowerLetter"/>
        <w:pStyle w:val="ListNumber5"/>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1211" w:hanging="360"/>
        </w:pPr>
      </w:lvl>
    </w:lvlOverride>
    <w:lvlOverride w:ilvl="8">
      <w:lvl w:ilvl="8">
        <w:start w:val="1"/>
        <w:numFmt w:val="lowerRoman"/>
        <w:lvlText w:val="%9."/>
        <w:lvlJc w:val="left"/>
        <w:pPr>
          <w:ind w:left="3240" w:hanging="360"/>
        </w:pPr>
      </w:lvl>
    </w:lvlOverride>
  </w:num>
  <w:num w:numId="24">
    <w:abstractNumId w:val="23"/>
    <w:lvlOverride w:ilvl="0">
      <w:lvl w:ilvl="0">
        <w:start w:val="1"/>
        <w:numFmt w:val="decimal"/>
        <w:lvlText w:val="%1."/>
        <w:lvlJc w:val="left"/>
        <w:pPr>
          <w:ind w:left="1079" w:hanging="369"/>
        </w:pPr>
        <w:rPr>
          <w:rFonts w:ascii="Arial" w:hAnsi="Arial" w:hint="default"/>
          <w:sz w:val="22"/>
        </w:rPr>
      </w:lvl>
    </w:lvlOverride>
    <w:lvlOverride w:ilvl="1">
      <w:lvl w:ilvl="1">
        <w:start w:val="1"/>
        <w:numFmt w:val="lowerLetter"/>
        <w:lvlText w:val="%2."/>
        <w:lvlJc w:val="left"/>
        <w:pPr>
          <w:ind w:left="738" w:hanging="369"/>
        </w:pPr>
        <w:rPr>
          <w:rFonts w:hint="default"/>
        </w:rPr>
      </w:lvl>
    </w:lvlOverride>
    <w:lvlOverride w:ilvl="2">
      <w:lvl w:ilvl="2">
        <w:start w:val="1"/>
        <w:numFmt w:val="lowerRoman"/>
        <w:pStyle w:val="ListNumber3"/>
        <w:lvlText w:val="%3."/>
        <w:lvlJc w:val="left"/>
        <w:pPr>
          <w:ind w:left="1107" w:hanging="369"/>
        </w:pPr>
        <w:rPr>
          <w:rFonts w:hint="default"/>
        </w:rPr>
      </w:lvl>
    </w:lvlOverride>
    <w:lvlOverride w:ilvl="3">
      <w:lvl w:ilvl="3">
        <w:start w:val="1"/>
        <w:numFmt w:val="none"/>
        <w:pStyle w:val="ListNumber4"/>
        <w:lvlText w:val="%4"/>
        <w:lvlJc w:val="left"/>
        <w:pPr>
          <w:ind w:left="1476" w:hanging="369"/>
        </w:pPr>
        <w:rPr>
          <w:rFonts w:hint="default"/>
        </w:rPr>
      </w:lvl>
    </w:lvlOverride>
    <w:lvlOverride w:ilvl="4">
      <w:lvl w:ilvl="4">
        <w:start w:val="1"/>
        <w:numFmt w:val="none"/>
        <w:pStyle w:val="ListNumber5"/>
        <w:lvlText w:val=""/>
        <w:lvlJc w:val="left"/>
        <w:pPr>
          <w:ind w:left="1845" w:hanging="369"/>
        </w:pPr>
        <w:rPr>
          <w:rFonts w:hint="default"/>
        </w:rPr>
      </w:lvl>
    </w:lvlOverride>
    <w:lvlOverride w:ilvl="5">
      <w:lvl w:ilvl="5">
        <w:start w:val="1"/>
        <w:numFmt w:val="none"/>
        <w:lvlText w:val=""/>
        <w:lvlJc w:val="left"/>
        <w:pPr>
          <w:ind w:left="2214" w:hanging="369"/>
        </w:pPr>
        <w:rPr>
          <w:rFonts w:hint="default"/>
        </w:rPr>
      </w:lvl>
    </w:lvlOverride>
    <w:lvlOverride w:ilvl="6">
      <w:lvl w:ilvl="6">
        <w:start w:val="1"/>
        <w:numFmt w:val="none"/>
        <w:lvlText w:val=""/>
        <w:lvlJc w:val="left"/>
        <w:pPr>
          <w:ind w:left="2583" w:hanging="369"/>
        </w:pPr>
        <w:rPr>
          <w:rFonts w:hint="default"/>
        </w:rPr>
      </w:lvl>
    </w:lvlOverride>
    <w:lvlOverride w:ilvl="7">
      <w:lvl w:ilvl="7">
        <w:start w:val="1"/>
        <w:numFmt w:val="none"/>
        <w:lvlText w:val=""/>
        <w:lvlJc w:val="left"/>
        <w:pPr>
          <w:ind w:left="2952" w:hanging="369"/>
        </w:pPr>
        <w:rPr>
          <w:rFonts w:hint="default"/>
        </w:rPr>
      </w:lvl>
    </w:lvlOverride>
    <w:lvlOverride w:ilvl="8">
      <w:lvl w:ilvl="8">
        <w:start w:val="1"/>
        <w:numFmt w:val="none"/>
        <w:lvlText w:val=""/>
        <w:lvlJc w:val="left"/>
        <w:pPr>
          <w:ind w:left="3321" w:hanging="369"/>
        </w:pPr>
        <w:rPr>
          <w:rFonts w:hint="default"/>
        </w:rPr>
      </w:lvl>
    </w:lvlOverride>
  </w:num>
  <w:num w:numId="25">
    <w:abstractNumId w:val="23"/>
    <w:lvlOverride w:ilvl="0">
      <w:lvl w:ilvl="0">
        <w:start w:val="1"/>
        <w:numFmt w:val="decimal"/>
        <w:lvlText w:val="%1."/>
        <w:lvlJc w:val="left"/>
        <w:pPr>
          <w:ind w:left="1079" w:hanging="369"/>
        </w:pPr>
        <w:rPr>
          <w:rFonts w:ascii="Arial" w:hAnsi="Arial" w:hint="default"/>
          <w:sz w:val="22"/>
        </w:rPr>
      </w:lvl>
    </w:lvlOverride>
    <w:lvlOverride w:ilvl="1">
      <w:lvl w:ilvl="1">
        <w:start w:val="1"/>
        <w:numFmt w:val="lowerLetter"/>
        <w:lvlText w:val="%2."/>
        <w:lvlJc w:val="left"/>
        <w:pPr>
          <w:ind w:left="738" w:hanging="369"/>
        </w:pPr>
        <w:rPr>
          <w:rFonts w:hint="default"/>
        </w:rPr>
      </w:lvl>
    </w:lvlOverride>
    <w:lvlOverride w:ilvl="2">
      <w:lvl w:ilvl="2">
        <w:start w:val="1"/>
        <w:numFmt w:val="lowerRoman"/>
        <w:pStyle w:val="ListNumber3"/>
        <w:lvlText w:val="%3."/>
        <w:lvlJc w:val="left"/>
        <w:pPr>
          <w:ind w:left="1107" w:hanging="369"/>
        </w:pPr>
        <w:rPr>
          <w:rFonts w:hint="default"/>
        </w:rPr>
      </w:lvl>
    </w:lvlOverride>
    <w:lvlOverride w:ilvl="3">
      <w:lvl w:ilvl="3">
        <w:start w:val="1"/>
        <w:numFmt w:val="none"/>
        <w:pStyle w:val="ListNumber4"/>
        <w:lvlText w:val="%4"/>
        <w:lvlJc w:val="left"/>
        <w:pPr>
          <w:ind w:left="1476" w:hanging="369"/>
        </w:pPr>
        <w:rPr>
          <w:rFonts w:hint="default"/>
        </w:rPr>
      </w:lvl>
    </w:lvlOverride>
    <w:lvlOverride w:ilvl="4">
      <w:lvl w:ilvl="4">
        <w:start w:val="1"/>
        <w:numFmt w:val="none"/>
        <w:pStyle w:val="ListNumber5"/>
        <w:lvlText w:val=""/>
        <w:lvlJc w:val="left"/>
        <w:pPr>
          <w:ind w:left="1845" w:hanging="369"/>
        </w:pPr>
        <w:rPr>
          <w:rFonts w:hint="default"/>
        </w:rPr>
      </w:lvl>
    </w:lvlOverride>
    <w:lvlOverride w:ilvl="5">
      <w:lvl w:ilvl="5">
        <w:start w:val="1"/>
        <w:numFmt w:val="none"/>
        <w:lvlText w:val=""/>
        <w:lvlJc w:val="left"/>
        <w:pPr>
          <w:ind w:left="2214" w:hanging="369"/>
        </w:pPr>
        <w:rPr>
          <w:rFonts w:hint="default"/>
        </w:rPr>
      </w:lvl>
    </w:lvlOverride>
    <w:lvlOverride w:ilvl="6">
      <w:lvl w:ilvl="6">
        <w:start w:val="1"/>
        <w:numFmt w:val="none"/>
        <w:lvlText w:val=""/>
        <w:lvlJc w:val="left"/>
        <w:pPr>
          <w:ind w:left="2583" w:hanging="369"/>
        </w:pPr>
        <w:rPr>
          <w:rFonts w:hint="default"/>
        </w:rPr>
      </w:lvl>
    </w:lvlOverride>
    <w:lvlOverride w:ilvl="7">
      <w:lvl w:ilvl="7">
        <w:start w:val="1"/>
        <w:numFmt w:val="none"/>
        <w:lvlText w:val=""/>
        <w:lvlJc w:val="left"/>
        <w:pPr>
          <w:ind w:left="2952" w:hanging="369"/>
        </w:pPr>
        <w:rPr>
          <w:rFonts w:hint="default"/>
        </w:rPr>
      </w:lvl>
    </w:lvlOverride>
    <w:lvlOverride w:ilvl="8">
      <w:lvl w:ilvl="8">
        <w:start w:val="1"/>
        <w:numFmt w:val="none"/>
        <w:lvlText w:val=""/>
        <w:lvlJc w:val="left"/>
        <w:pPr>
          <w:ind w:left="3321" w:hanging="369"/>
        </w:pPr>
        <w:rPr>
          <w:rFonts w:hint="default"/>
        </w:rPr>
      </w:lvl>
    </w:lvlOverride>
  </w:num>
  <w:num w:numId="26">
    <w:abstractNumId w:val="23"/>
    <w:lvlOverride w:ilvl="0">
      <w:lvl w:ilvl="0">
        <w:start w:val="1"/>
        <w:numFmt w:val="decimal"/>
        <w:lvlText w:val="%1."/>
        <w:lvlJc w:val="left"/>
        <w:pPr>
          <w:ind w:left="1079" w:hanging="369"/>
        </w:pPr>
        <w:rPr>
          <w:rFonts w:ascii="Arial" w:hAnsi="Arial" w:hint="default"/>
          <w:sz w:val="22"/>
        </w:rPr>
      </w:lvl>
    </w:lvlOverride>
    <w:lvlOverride w:ilvl="1">
      <w:lvl w:ilvl="1">
        <w:start w:val="1"/>
        <w:numFmt w:val="lowerLetter"/>
        <w:lvlText w:val="%2."/>
        <w:lvlJc w:val="left"/>
        <w:pPr>
          <w:ind w:left="738" w:hanging="369"/>
        </w:pPr>
        <w:rPr>
          <w:rFonts w:hint="default"/>
        </w:rPr>
      </w:lvl>
    </w:lvlOverride>
    <w:lvlOverride w:ilvl="2">
      <w:lvl w:ilvl="2">
        <w:start w:val="1"/>
        <w:numFmt w:val="lowerRoman"/>
        <w:pStyle w:val="ListNumber3"/>
        <w:lvlText w:val="%3."/>
        <w:lvlJc w:val="left"/>
        <w:pPr>
          <w:ind w:left="1107" w:hanging="369"/>
        </w:pPr>
        <w:rPr>
          <w:rFonts w:hint="default"/>
        </w:rPr>
      </w:lvl>
    </w:lvlOverride>
    <w:lvlOverride w:ilvl="3">
      <w:lvl w:ilvl="3">
        <w:start w:val="1"/>
        <w:numFmt w:val="none"/>
        <w:pStyle w:val="ListNumber4"/>
        <w:lvlText w:val="%4"/>
        <w:lvlJc w:val="left"/>
        <w:pPr>
          <w:ind w:left="1476" w:hanging="369"/>
        </w:pPr>
        <w:rPr>
          <w:rFonts w:hint="default"/>
        </w:rPr>
      </w:lvl>
    </w:lvlOverride>
    <w:lvlOverride w:ilvl="4">
      <w:lvl w:ilvl="4">
        <w:start w:val="1"/>
        <w:numFmt w:val="none"/>
        <w:pStyle w:val="ListNumber5"/>
        <w:lvlText w:val=""/>
        <w:lvlJc w:val="left"/>
        <w:pPr>
          <w:ind w:left="1845" w:hanging="369"/>
        </w:pPr>
        <w:rPr>
          <w:rFonts w:hint="default"/>
        </w:rPr>
      </w:lvl>
    </w:lvlOverride>
    <w:lvlOverride w:ilvl="5">
      <w:lvl w:ilvl="5">
        <w:start w:val="1"/>
        <w:numFmt w:val="none"/>
        <w:lvlText w:val=""/>
        <w:lvlJc w:val="left"/>
        <w:pPr>
          <w:ind w:left="2214" w:hanging="369"/>
        </w:pPr>
        <w:rPr>
          <w:rFonts w:hint="default"/>
        </w:rPr>
      </w:lvl>
    </w:lvlOverride>
    <w:lvlOverride w:ilvl="6">
      <w:lvl w:ilvl="6">
        <w:start w:val="1"/>
        <w:numFmt w:val="none"/>
        <w:lvlText w:val=""/>
        <w:lvlJc w:val="left"/>
        <w:pPr>
          <w:ind w:left="2583" w:hanging="369"/>
        </w:pPr>
        <w:rPr>
          <w:rFonts w:hint="default"/>
        </w:rPr>
      </w:lvl>
    </w:lvlOverride>
    <w:lvlOverride w:ilvl="7">
      <w:lvl w:ilvl="7">
        <w:start w:val="1"/>
        <w:numFmt w:val="none"/>
        <w:lvlText w:val=""/>
        <w:lvlJc w:val="left"/>
        <w:pPr>
          <w:ind w:left="2952" w:hanging="369"/>
        </w:pPr>
        <w:rPr>
          <w:rFonts w:hint="default"/>
        </w:rPr>
      </w:lvl>
    </w:lvlOverride>
    <w:lvlOverride w:ilvl="8">
      <w:lvl w:ilvl="8">
        <w:start w:val="1"/>
        <w:numFmt w:val="none"/>
        <w:lvlText w:val=""/>
        <w:lvlJc w:val="left"/>
        <w:pPr>
          <w:ind w:left="3321" w:hanging="369"/>
        </w:pPr>
        <w:rPr>
          <w:rFonts w:hint="default"/>
        </w:rPr>
      </w:lvl>
    </w:lvlOverride>
  </w:num>
  <w:num w:numId="27">
    <w:abstractNumId w:val="23"/>
    <w:lvlOverride w:ilvl="0">
      <w:lvl w:ilvl="0">
        <w:start w:val="1"/>
        <w:numFmt w:val="decimal"/>
        <w:lvlText w:val="%1."/>
        <w:lvlJc w:val="left"/>
        <w:pPr>
          <w:ind w:left="1079" w:hanging="369"/>
        </w:pPr>
        <w:rPr>
          <w:rFonts w:ascii="Arial" w:hAnsi="Arial" w:hint="default"/>
          <w:sz w:val="20"/>
          <w:szCs w:val="20"/>
        </w:rPr>
      </w:lvl>
    </w:lvlOverride>
    <w:lvlOverride w:ilvl="1">
      <w:lvl w:ilvl="1">
        <w:start w:val="1"/>
        <w:numFmt w:val="lowerLetter"/>
        <w:lvlText w:val="%2."/>
        <w:lvlJc w:val="left"/>
        <w:pPr>
          <w:ind w:left="738" w:hanging="369"/>
        </w:pPr>
        <w:rPr>
          <w:rFonts w:ascii="Arial" w:eastAsia="Times New Roman" w:hAnsi="Arial" w:cs="Arial"/>
        </w:rPr>
      </w:lvl>
    </w:lvlOverride>
    <w:lvlOverride w:ilvl="2">
      <w:lvl w:ilvl="2">
        <w:start w:val="1"/>
        <w:numFmt w:val="lowerRoman"/>
        <w:pStyle w:val="ListNumber3"/>
        <w:lvlText w:val="%3."/>
        <w:lvlJc w:val="left"/>
        <w:pPr>
          <w:ind w:left="1107" w:hanging="369"/>
        </w:pPr>
        <w:rPr>
          <w:rFonts w:hint="default"/>
        </w:rPr>
      </w:lvl>
    </w:lvlOverride>
    <w:lvlOverride w:ilvl="3">
      <w:lvl w:ilvl="3">
        <w:start w:val="1"/>
        <w:numFmt w:val="none"/>
        <w:pStyle w:val="ListNumber4"/>
        <w:lvlText w:val="%4"/>
        <w:lvlJc w:val="left"/>
        <w:pPr>
          <w:ind w:left="1476" w:hanging="369"/>
        </w:pPr>
        <w:rPr>
          <w:rFonts w:hint="default"/>
        </w:rPr>
      </w:lvl>
    </w:lvlOverride>
    <w:lvlOverride w:ilvl="4">
      <w:lvl w:ilvl="4">
        <w:start w:val="1"/>
        <w:numFmt w:val="none"/>
        <w:pStyle w:val="ListNumber5"/>
        <w:lvlText w:val=""/>
        <w:lvlJc w:val="left"/>
        <w:pPr>
          <w:ind w:left="1845" w:hanging="369"/>
        </w:pPr>
        <w:rPr>
          <w:rFonts w:hint="default"/>
        </w:rPr>
      </w:lvl>
    </w:lvlOverride>
    <w:lvlOverride w:ilvl="5">
      <w:lvl w:ilvl="5">
        <w:start w:val="1"/>
        <w:numFmt w:val="none"/>
        <w:lvlText w:val=""/>
        <w:lvlJc w:val="left"/>
        <w:pPr>
          <w:ind w:left="2214" w:hanging="369"/>
        </w:pPr>
        <w:rPr>
          <w:rFonts w:hint="default"/>
        </w:rPr>
      </w:lvl>
    </w:lvlOverride>
    <w:lvlOverride w:ilvl="6">
      <w:lvl w:ilvl="6">
        <w:start w:val="1"/>
        <w:numFmt w:val="none"/>
        <w:lvlText w:val=""/>
        <w:lvlJc w:val="left"/>
        <w:pPr>
          <w:ind w:left="2583" w:hanging="369"/>
        </w:pPr>
        <w:rPr>
          <w:rFonts w:hint="default"/>
        </w:rPr>
      </w:lvl>
    </w:lvlOverride>
    <w:lvlOverride w:ilvl="7">
      <w:lvl w:ilvl="7">
        <w:start w:val="1"/>
        <w:numFmt w:val="none"/>
        <w:lvlText w:val=""/>
        <w:lvlJc w:val="left"/>
        <w:pPr>
          <w:ind w:left="2952" w:hanging="369"/>
        </w:pPr>
        <w:rPr>
          <w:rFonts w:hint="default"/>
        </w:rPr>
      </w:lvl>
    </w:lvlOverride>
    <w:lvlOverride w:ilvl="8">
      <w:lvl w:ilvl="8">
        <w:start w:val="1"/>
        <w:numFmt w:val="none"/>
        <w:lvlText w:val=""/>
        <w:lvlJc w:val="left"/>
        <w:pPr>
          <w:ind w:left="3321" w:hanging="369"/>
        </w:pPr>
        <w:rPr>
          <w:rFonts w:hint="default"/>
        </w:rPr>
      </w:lvl>
    </w:lvlOverride>
  </w:num>
  <w:num w:numId="28">
    <w:abstractNumId w:val="26"/>
  </w:num>
  <w:num w:numId="29">
    <w:abstractNumId w:val="23"/>
    <w:lvlOverride w:ilvl="0">
      <w:lvl w:ilvl="0">
        <w:start w:val="1"/>
        <w:numFmt w:val="decimal"/>
        <w:lvlText w:val="%1."/>
        <w:lvlJc w:val="left"/>
        <w:pPr>
          <w:ind w:left="1079" w:hanging="369"/>
        </w:pPr>
        <w:rPr>
          <w:rFonts w:ascii="Arial" w:hAnsi="Arial" w:hint="default"/>
          <w:sz w:val="22"/>
        </w:rPr>
      </w:lvl>
    </w:lvlOverride>
    <w:lvlOverride w:ilvl="1">
      <w:lvl w:ilvl="1">
        <w:start w:val="1"/>
        <w:numFmt w:val="lowerLetter"/>
        <w:lvlText w:val="%2."/>
        <w:lvlJc w:val="left"/>
        <w:pPr>
          <w:ind w:left="738" w:hanging="369"/>
        </w:pPr>
        <w:rPr>
          <w:rFonts w:hint="default"/>
        </w:rPr>
      </w:lvl>
    </w:lvlOverride>
    <w:lvlOverride w:ilvl="2">
      <w:lvl w:ilvl="2">
        <w:start w:val="1"/>
        <w:numFmt w:val="lowerRoman"/>
        <w:pStyle w:val="ListNumber3"/>
        <w:lvlText w:val="%3."/>
        <w:lvlJc w:val="left"/>
        <w:pPr>
          <w:ind w:left="1107" w:hanging="369"/>
        </w:pPr>
        <w:rPr>
          <w:rFonts w:hint="default"/>
        </w:rPr>
      </w:lvl>
    </w:lvlOverride>
    <w:lvlOverride w:ilvl="3">
      <w:lvl w:ilvl="3">
        <w:start w:val="1"/>
        <w:numFmt w:val="none"/>
        <w:pStyle w:val="ListNumber4"/>
        <w:lvlText w:val="%4"/>
        <w:lvlJc w:val="left"/>
        <w:pPr>
          <w:ind w:left="1476" w:hanging="369"/>
        </w:pPr>
        <w:rPr>
          <w:rFonts w:hint="default"/>
        </w:rPr>
      </w:lvl>
    </w:lvlOverride>
    <w:lvlOverride w:ilvl="4">
      <w:lvl w:ilvl="4">
        <w:start w:val="1"/>
        <w:numFmt w:val="none"/>
        <w:pStyle w:val="ListNumber5"/>
        <w:lvlText w:val=""/>
        <w:lvlJc w:val="left"/>
        <w:pPr>
          <w:ind w:left="1845" w:hanging="369"/>
        </w:pPr>
        <w:rPr>
          <w:rFonts w:hint="default"/>
        </w:rPr>
      </w:lvl>
    </w:lvlOverride>
    <w:lvlOverride w:ilvl="5">
      <w:lvl w:ilvl="5">
        <w:start w:val="1"/>
        <w:numFmt w:val="none"/>
        <w:lvlText w:val=""/>
        <w:lvlJc w:val="left"/>
        <w:pPr>
          <w:ind w:left="2214" w:hanging="369"/>
        </w:pPr>
        <w:rPr>
          <w:rFonts w:hint="default"/>
        </w:rPr>
      </w:lvl>
    </w:lvlOverride>
    <w:lvlOverride w:ilvl="6">
      <w:lvl w:ilvl="6">
        <w:start w:val="1"/>
        <w:numFmt w:val="none"/>
        <w:lvlText w:val=""/>
        <w:lvlJc w:val="left"/>
        <w:pPr>
          <w:ind w:left="2583" w:hanging="369"/>
        </w:pPr>
        <w:rPr>
          <w:rFonts w:hint="default"/>
        </w:rPr>
      </w:lvl>
    </w:lvlOverride>
    <w:lvlOverride w:ilvl="7">
      <w:lvl w:ilvl="7">
        <w:start w:val="1"/>
        <w:numFmt w:val="none"/>
        <w:lvlText w:val=""/>
        <w:lvlJc w:val="left"/>
        <w:pPr>
          <w:ind w:left="2952" w:hanging="369"/>
        </w:pPr>
        <w:rPr>
          <w:rFonts w:hint="default"/>
        </w:rPr>
      </w:lvl>
    </w:lvlOverride>
    <w:lvlOverride w:ilvl="8">
      <w:lvl w:ilvl="8">
        <w:start w:val="1"/>
        <w:numFmt w:val="none"/>
        <w:lvlText w:val=""/>
        <w:lvlJc w:val="left"/>
        <w:pPr>
          <w:ind w:left="3321" w:hanging="369"/>
        </w:pPr>
        <w:rPr>
          <w:rFonts w:hint="default"/>
        </w:rPr>
      </w:lvl>
    </w:lvlOverride>
  </w:num>
  <w:num w:numId="30">
    <w:abstractNumId w:val="18"/>
  </w:num>
  <w:num w:numId="31">
    <w:abstractNumId w:val="9"/>
  </w:num>
  <w:num w:numId="32">
    <w:abstractNumId w:val="1"/>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0"/>
  </w:num>
  <w:num w:numId="36">
    <w:abstractNumId w:val="3"/>
  </w:num>
  <w:num w:numId="37">
    <w:abstractNumId w:val="12"/>
  </w:num>
  <w:num w:numId="38">
    <w:abstractNumId w:val="23"/>
    <w:lvlOverride w:ilvl="0">
      <w:lvl w:ilvl="0">
        <w:start w:val="1"/>
        <w:numFmt w:val="lowerLetter"/>
        <w:lvlText w:val="%1."/>
        <w:lvlJc w:val="left"/>
        <w:pPr>
          <w:ind w:left="729" w:hanging="360"/>
        </w:pPr>
      </w:lvl>
    </w:lvlOverride>
    <w:lvlOverride w:ilvl="1">
      <w:lvl w:ilvl="1">
        <w:start w:val="1"/>
        <w:numFmt w:val="lowerLetter"/>
        <w:lvlText w:val="%2."/>
        <w:lvlJc w:val="left"/>
        <w:pPr>
          <w:ind w:left="1449" w:hanging="360"/>
        </w:pPr>
      </w:lvl>
    </w:lvlOverride>
    <w:lvlOverride w:ilvl="2">
      <w:lvl w:ilvl="2" w:tentative="1">
        <w:start w:val="1"/>
        <w:numFmt w:val="lowerRoman"/>
        <w:pStyle w:val="ListNumber3"/>
        <w:lvlText w:val="%3."/>
        <w:lvlJc w:val="right"/>
        <w:pPr>
          <w:ind w:left="2169" w:hanging="180"/>
        </w:pPr>
      </w:lvl>
    </w:lvlOverride>
    <w:lvlOverride w:ilvl="3">
      <w:lvl w:ilvl="3" w:tentative="1">
        <w:start w:val="1"/>
        <w:numFmt w:val="decimal"/>
        <w:pStyle w:val="ListNumber4"/>
        <w:lvlText w:val="%4."/>
        <w:lvlJc w:val="left"/>
        <w:pPr>
          <w:ind w:left="2889" w:hanging="360"/>
        </w:pPr>
      </w:lvl>
    </w:lvlOverride>
    <w:lvlOverride w:ilvl="4">
      <w:lvl w:ilvl="4" w:tentative="1">
        <w:start w:val="1"/>
        <w:numFmt w:val="lowerLetter"/>
        <w:pStyle w:val="ListNumber5"/>
        <w:lvlText w:val="%5."/>
        <w:lvlJc w:val="left"/>
        <w:pPr>
          <w:ind w:left="3609" w:hanging="360"/>
        </w:pPr>
      </w:lvl>
    </w:lvlOverride>
    <w:lvlOverride w:ilvl="5">
      <w:lvl w:ilvl="5" w:tentative="1">
        <w:start w:val="1"/>
        <w:numFmt w:val="lowerRoman"/>
        <w:lvlText w:val="%6."/>
        <w:lvlJc w:val="right"/>
        <w:pPr>
          <w:ind w:left="4329" w:hanging="180"/>
        </w:pPr>
      </w:lvl>
    </w:lvlOverride>
    <w:lvlOverride w:ilvl="6">
      <w:lvl w:ilvl="6" w:tentative="1">
        <w:start w:val="1"/>
        <w:numFmt w:val="decimal"/>
        <w:lvlText w:val="%7."/>
        <w:lvlJc w:val="left"/>
        <w:pPr>
          <w:ind w:left="5049" w:hanging="360"/>
        </w:pPr>
      </w:lvl>
    </w:lvlOverride>
    <w:lvlOverride w:ilvl="7">
      <w:lvl w:ilvl="7" w:tentative="1">
        <w:start w:val="1"/>
        <w:numFmt w:val="lowerLetter"/>
        <w:lvlText w:val="%8."/>
        <w:lvlJc w:val="left"/>
        <w:pPr>
          <w:ind w:left="5769" w:hanging="360"/>
        </w:pPr>
      </w:lvl>
    </w:lvlOverride>
    <w:lvlOverride w:ilvl="8">
      <w:lvl w:ilvl="8" w:tentative="1">
        <w:start w:val="1"/>
        <w:numFmt w:val="lowerRoman"/>
        <w:lvlText w:val="%9."/>
        <w:lvlJc w:val="right"/>
        <w:pPr>
          <w:ind w:left="6489" w:hanging="180"/>
        </w:pPr>
      </w:lvl>
    </w:lvlOverride>
  </w:num>
  <w:num w:numId="39">
    <w:abstractNumId w:val="13"/>
  </w:num>
  <w:num w:numId="40">
    <w:abstractNumId w:val="20"/>
  </w:num>
  <w:num w:numId="41">
    <w:abstractNumId w:val="0"/>
  </w:num>
  <w:num w:numId="42">
    <w:abstractNumId w:val="5"/>
  </w:num>
  <w:num w:numId="43">
    <w:abstractNumId w:val="12"/>
  </w:num>
  <w:num w:numId="44">
    <w:abstractNumId w:val="12"/>
  </w:num>
  <w:num w:numId="45">
    <w:abstractNumId w:val="22"/>
  </w:num>
  <w:num w:numId="46">
    <w:abstractNumId w:val="12"/>
  </w:num>
  <w:num w:numId="47">
    <w:abstractNumId w:val="16"/>
  </w:num>
  <w:num w:numId="48">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27B1"/>
    <w:rsid w:val="00002911"/>
    <w:rsid w:val="00003401"/>
    <w:rsid w:val="00004AEE"/>
    <w:rsid w:val="000053C0"/>
    <w:rsid w:val="00005CAA"/>
    <w:rsid w:val="00010210"/>
    <w:rsid w:val="00012D66"/>
    <w:rsid w:val="000149AD"/>
    <w:rsid w:val="00015ADA"/>
    <w:rsid w:val="0002085B"/>
    <w:rsid w:val="0002098A"/>
    <w:rsid w:val="00020C99"/>
    <w:rsid w:val="00022481"/>
    <w:rsid w:val="000226AC"/>
    <w:rsid w:val="00023B31"/>
    <w:rsid w:val="00025BBF"/>
    <w:rsid w:val="0002707B"/>
    <w:rsid w:val="00027B2F"/>
    <w:rsid w:val="00031B32"/>
    <w:rsid w:val="00032469"/>
    <w:rsid w:val="00032E5C"/>
    <w:rsid w:val="00036061"/>
    <w:rsid w:val="00036359"/>
    <w:rsid w:val="000364ED"/>
    <w:rsid w:val="0003691D"/>
    <w:rsid w:val="00036F6B"/>
    <w:rsid w:val="0004087F"/>
    <w:rsid w:val="0004193A"/>
    <w:rsid w:val="00043155"/>
    <w:rsid w:val="00047E99"/>
    <w:rsid w:val="0005148E"/>
    <w:rsid w:val="0005474E"/>
    <w:rsid w:val="000547F0"/>
    <w:rsid w:val="000565DA"/>
    <w:rsid w:val="00056B93"/>
    <w:rsid w:val="0005D3D2"/>
    <w:rsid w:val="0006073F"/>
    <w:rsid w:val="000607C9"/>
    <w:rsid w:val="00061336"/>
    <w:rsid w:val="000616BA"/>
    <w:rsid w:val="00061E04"/>
    <w:rsid w:val="000624EF"/>
    <w:rsid w:val="00062A46"/>
    <w:rsid w:val="00064218"/>
    <w:rsid w:val="0007031B"/>
    <w:rsid w:val="00070CD4"/>
    <w:rsid w:val="000756AD"/>
    <w:rsid w:val="000759E5"/>
    <w:rsid w:val="0007601C"/>
    <w:rsid w:val="00076F18"/>
    <w:rsid w:val="0007C317"/>
    <w:rsid w:val="00080B72"/>
    <w:rsid w:val="00082260"/>
    <w:rsid w:val="00082D71"/>
    <w:rsid w:val="000832EB"/>
    <w:rsid w:val="000836BD"/>
    <w:rsid w:val="00084AC6"/>
    <w:rsid w:val="00084B28"/>
    <w:rsid w:val="00085816"/>
    <w:rsid w:val="000878B5"/>
    <w:rsid w:val="00087BEE"/>
    <w:rsid w:val="000905BD"/>
    <w:rsid w:val="00090B76"/>
    <w:rsid w:val="00090DEB"/>
    <w:rsid w:val="00091608"/>
    <w:rsid w:val="0009196E"/>
    <w:rsid w:val="0009219A"/>
    <w:rsid w:val="000924C4"/>
    <w:rsid w:val="00092F92"/>
    <w:rsid w:val="0009333C"/>
    <w:rsid w:val="00093C78"/>
    <w:rsid w:val="00093E5E"/>
    <w:rsid w:val="00094729"/>
    <w:rsid w:val="00094B0C"/>
    <w:rsid w:val="00094D3B"/>
    <w:rsid w:val="00094E48"/>
    <w:rsid w:val="000961E7"/>
    <w:rsid w:val="0009704F"/>
    <w:rsid w:val="000A0153"/>
    <w:rsid w:val="000A0278"/>
    <w:rsid w:val="000A08D1"/>
    <w:rsid w:val="000A0F11"/>
    <w:rsid w:val="000A125A"/>
    <w:rsid w:val="000A174C"/>
    <w:rsid w:val="000A1E35"/>
    <w:rsid w:val="000A228F"/>
    <w:rsid w:val="000A2FC0"/>
    <w:rsid w:val="000A317C"/>
    <w:rsid w:val="000A377E"/>
    <w:rsid w:val="000A4E7D"/>
    <w:rsid w:val="000A57CD"/>
    <w:rsid w:val="000A7F4C"/>
    <w:rsid w:val="000B1341"/>
    <w:rsid w:val="000B255F"/>
    <w:rsid w:val="000B26FE"/>
    <w:rsid w:val="000B2FF3"/>
    <w:rsid w:val="000B3758"/>
    <w:rsid w:val="000B380B"/>
    <w:rsid w:val="000B4B79"/>
    <w:rsid w:val="000B5B9A"/>
    <w:rsid w:val="000B5DE3"/>
    <w:rsid w:val="000B7681"/>
    <w:rsid w:val="000B7B42"/>
    <w:rsid w:val="000C02B7"/>
    <w:rsid w:val="000C0689"/>
    <w:rsid w:val="000C1C5A"/>
    <w:rsid w:val="000C2062"/>
    <w:rsid w:val="000C2814"/>
    <w:rsid w:val="000C451B"/>
    <w:rsid w:val="000C4D66"/>
    <w:rsid w:val="000C4F27"/>
    <w:rsid w:val="000C5342"/>
    <w:rsid w:val="000C5CFE"/>
    <w:rsid w:val="000C706A"/>
    <w:rsid w:val="000CDC8E"/>
    <w:rsid w:val="000D0BA3"/>
    <w:rsid w:val="000D0F79"/>
    <w:rsid w:val="000D1C99"/>
    <w:rsid w:val="000D23C3"/>
    <w:rsid w:val="000D2887"/>
    <w:rsid w:val="000D2A36"/>
    <w:rsid w:val="000D2CA1"/>
    <w:rsid w:val="000D3FAE"/>
    <w:rsid w:val="000D5CB3"/>
    <w:rsid w:val="000D603C"/>
    <w:rsid w:val="000D6D63"/>
    <w:rsid w:val="000D706B"/>
    <w:rsid w:val="000D7810"/>
    <w:rsid w:val="000E0081"/>
    <w:rsid w:val="000E0340"/>
    <w:rsid w:val="000E07CF"/>
    <w:rsid w:val="000E12D6"/>
    <w:rsid w:val="000E3A3B"/>
    <w:rsid w:val="000E4596"/>
    <w:rsid w:val="000E5115"/>
    <w:rsid w:val="000E5209"/>
    <w:rsid w:val="000E67AE"/>
    <w:rsid w:val="000E7F8F"/>
    <w:rsid w:val="000F157A"/>
    <w:rsid w:val="000F227A"/>
    <w:rsid w:val="000F240D"/>
    <w:rsid w:val="000F4F0A"/>
    <w:rsid w:val="000F6663"/>
    <w:rsid w:val="000F7406"/>
    <w:rsid w:val="0010018B"/>
    <w:rsid w:val="001002A2"/>
    <w:rsid w:val="00100BEF"/>
    <w:rsid w:val="00102AB5"/>
    <w:rsid w:val="00102E17"/>
    <w:rsid w:val="001038EA"/>
    <w:rsid w:val="00105902"/>
    <w:rsid w:val="00106447"/>
    <w:rsid w:val="00106E3E"/>
    <w:rsid w:val="00110936"/>
    <w:rsid w:val="00110C5D"/>
    <w:rsid w:val="00110F5E"/>
    <w:rsid w:val="001144CE"/>
    <w:rsid w:val="0011498E"/>
    <w:rsid w:val="001149BF"/>
    <w:rsid w:val="00116F28"/>
    <w:rsid w:val="00117A45"/>
    <w:rsid w:val="00117B5F"/>
    <w:rsid w:val="001204D1"/>
    <w:rsid w:val="00121027"/>
    <w:rsid w:val="001224AE"/>
    <w:rsid w:val="00123035"/>
    <w:rsid w:val="0012307A"/>
    <w:rsid w:val="0012388C"/>
    <w:rsid w:val="00123923"/>
    <w:rsid w:val="00130304"/>
    <w:rsid w:val="00130692"/>
    <w:rsid w:val="001337D4"/>
    <w:rsid w:val="001340EA"/>
    <w:rsid w:val="00134D7D"/>
    <w:rsid w:val="00136764"/>
    <w:rsid w:val="00137927"/>
    <w:rsid w:val="001406FF"/>
    <w:rsid w:val="001407C1"/>
    <w:rsid w:val="0014132B"/>
    <w:rsid w:val="001414CC"/>
    <w:rsid w:val="00141834"/>
    <w:rsid w:val="00141E02"/>
    <w:rsid w:val="00144F66"/>
    <w:rsid w:val="00147423"/>
    <w:rsid w:val="001479DC"/>
    <w:rsid w:val="00147C12"/>
    <w:rsid w:val="00147EFC"/>
    <w:rsid w:val="00151DB5"/>
    <w:rsid w:val="001527A1"/>
    <w:rsid w:val="001530DC"/>
    <w:rsid w:val="001539AF"/>
    <w:rsid w:val="001539F2"/>
    <w:rsid w:val="00154989"/>
    <w:rsid w:val="00154B42"/>
    <w:rsid w:val="00154FE8"/>
    <w:rsid w:val="00155A9F"/>
    <w:rsid w:val="00156783"/>
    <w:rsid w:val="0015684F"/>
    <w:rsid w:val="00160262"/>
    <w:rsid w:val="001611F9"/>
    <w:rsid w:val="0016186F"/>
    <w:rsid w:val="001619B0"/>
    <w:rsid w:val="00161D19"/>
    <w:rsid w:val="0016281C"/>
    <w:rsid w:val="001639CF"/>
    <w:rsid w:val="00163CCA"/>
    <w:rsid w:val="0016433A"/>
    <w:rsid w:val="00164C30"/>
    <w:rsid w:val="00165523"/>
    <w:rsid w:val="0016696B"/>
    <w:rsid w:val="0016780A"/>
    <w:rsid w:val="0016F190"/>
    <w:rsid w:val="00170261"/>
    <w:rsid w:val="00170FCC"/>
    <w:rsid w:val="001713FA"/>
    <w:rsid w:val="00171A1E"/>
    <w:rsid w:val="00171E2D"/>
    <w:rsid w:val="00173EBF"/>
    <w:rsid w:val="0017458A"/>
    <w:rsid w:val="00175A4C"/>
    <w:rsid w:val="00175D4B"/>
    <w:rsid w:val="0017657A"/>
    <w:rsid w:val="001765DA"/>
    <w:rsid w:val="00176849"/>
    <w:rsid w:val="0018071B"/>
    <w:rsid w:val="0018081D"/>
    <w:rsid w:val="00181646"/>
    <w:rsid w:val="001826F3"/>
    <w:rsid w:val="001842A2"/>
    <w:rsid w:val="00184F97"/>
    <w:rsid w:val="00185039"/>
    <w:rsid w:val="00185407"/>
    <w:rsid w:val="001854A5"/>
    <w:rsid w:val="00185562"/>
    <w:rsid w:val="00185AD8"/>
    <w:rsid w:val="00186465"/>
    <w:rsid w:val="001878ED"/>
    <w:rsid w:val="00187B93"/>
    <w:rsid w:val="00187FA8"/>
    <w:rsid w:val="001922D0"/>
    <w:rsid w:val="001924C6"/>
    <w:rsid w:val="00192F5E"/>
    <w:rsid w:val="00193AA3"/>
    <w:rsid w:val="00196FF1"/>
    <w:rsid w:val="00197772"/>
    <w:rsid w:val="001A0407"/>
    <w:rsid w:val="001A1067"/>
    <w:rsid w:val="001A27B3"/>
    <w:rsid w:val="001A2D3B"/>
    <w:rsid w:val="001A3DC8"/>
    <w:rsid w:val="001A51C8"/>
    <w:rsid w:val="001A5A6D"/>
    <w:rsid w:val="001A7264"/>
    <w:rsid w:val="001A79B6"/>
    <w:rsid w:val="001B00B8"/>
    <w:rsid w:val="001B1AB9"/>
    <w:rsid w:val="001B4720"/>
    <w:rsid w:val="001B472B"/>
    <w:rsid w:val="001B4CA8"/>
    <w:rsid w:val="001B6D7E"/>
    <w:rsid w:val="001B70A8"/>
    <w:rsid w:val="001C1D2A"/>
    <w:rsid w:val="001C2419"/>
    <w:rsid w:val="001C2A92"/>
    <w:rsid w:val="001C3B02"/>
    <w:rsid w:val="001C4F3D"/>
    <w:rsid w:val="001C5997"/>
    <w:rsid w:val="001C785A"/>
    <w:rsid w:val="001C7C23"/>
    <w:rsid w:val="001D0210"/>
    <w:rsid w:val="001D04C1"/>
    <w:rsid w:val="001D0CDC"/>
    <w:rsid w:val="001D1D82"/>
    <w:rsid w:val="001D3421"/>
    <w:rsid w:val="001D39A0"/>
    <w:rsid w:val="001D6253"/>
    <w:rsid w:val="001E0725"/>
    <w:rsid w:val="001E1111"/>
    <w:rsid w:val="001E1182"/>
    <w:rsid w:val="001E2E34"/>
    <w:rsid w:val="001E37DD"/>
    <w:rsid w:val="001E46EB"/>
    <w:rsid w:val="001E48DE"/>
    <w:rsid w:val="001E4EED"/>
    <w:rsid w:val="001E7F64"/>
    <w:rsid w:val="001F0584"/>
    <w:rsid w:val="001F0E4E"/>
    <w:rsid w:val="001F0E8B"/>
    <w:rsid w:val="001F2887"/>
    <w:rsid w:val="001F33DD"/>
    <w:rsid w:val="001F67BE"/>
    <w:rsid w:val="001F6F19"/>
    <w:rsid w:val="001F7546"/>
    <w:rsid w:val="001F755C"/>
    <w:rsid w:val="00200944"/>
    <w:rsid w:val="00200D08"/>
    <w:rsid w:val="002011DB"/>
    <w:rsid w:val="00202387"/>
    <w:rsid w:val="00202646"/>
    <w:rsid w:val="00202C90"/>
    <w:rsid w:val="0020309B"/>
    <w:rsid w:val="002037CF"/>
    <w:rsid w:val="0020577E"/>
    <w:rsid w:val="00205CB1"/>
    <w:rsid w:val="00206A75"/>
    <w:rsid w:val="002077A1"/>
    <w:rsid w:val="0020799A"/>
    <w:rsid w:val="00212111"/>
    <w:rsid w:val="002129F5"/>
    <w:rsid w:val="00212BD8"/>
    <w:rsid w:val="00212F3A"/>
    <w:rsid w:val="00213464"/>
    <w:rsid w:val="00213573"/>
    <w:rsid w:val="00213DE8"/>
    <w:rsid w:val="00215031"/>
    <w:rsid w:val="00216118"/>
    <w:rsid w:val="00216B13"/>
    <w:rsid w:val="002172ED"/>
    <w:rsid w:val="0021D118"/>
    <w:rsid w:val="002209AB"/>
    <w:rsid w:val="00220E33"/>
    <w:rsid w:val="002216B3"/>
    <w:rsid w:val="00221A16"/>
    <w:rsid w:val="002230A8"/>
    <w:rsid w:val="00223ED4"/>
    <w:rsid w:val="002250DB"/>
    <w:rsid w:val="002251E3"/>
    <w:rsid w:val="00225878"/>
    <w:rsid w:val="002262E6"/>
    <w:rsid w:val="00227A95"/>
    <w:rsid w:val="002312CB"/>
    <w:rsid w:val="002316BD"/>
    <w:rsid w:val="00231754"/>
    <w:rsid w:val="002319E7"/>
    <w:rsid w:val="00231A6A"/>
    <w:rsid w:val="00231DD9"/>
    <w:rsid w:val="00233687"/>
    <w:rsid w:val="002336F3"/>
    <w:rsid w:val="0023396F"/>
    <w:rsid w:val="00234187"/>
    <w:rsid w:val="00234256"/>
    <w:rsid w:val="002352E2"/>
    <w:rsid w:val="0023648C"/>
    <w:rsid w:val="00236845"/>
    <w:rsid w:val="002379F5"/>
    <w:rsid w:val="00237C1E"/>
    <w:rsid w:val="00240C13"/>
    <w:rsid w:val="00241443"/>
    <w:rsid w:val="00241BA9"/>
    <w:rsid w:val="002437D9"/>
    <w:rsid w:val="002439B7"/>
    <w:rsid w:val="00243B27"/>
    <w:rsid w:val="002473FC"/>
    <w:rsid w:val="00247DC7"/>
    <w:rsid w:val="00250123"/>
    <w:rsid w:val="0025034F"/>
    <w:rsid w:val="002503DA"/>
    <w:rsid w:val="00251A9D"/>
    <w:rsid w:val="00252316"/>
    <w:rsid w:val="00252A67"/>
    <w:rsid w:val="00252E3C"/>
    <w:rsid w:val="0025399A"/>
    <w:rsid w:val="0025426F"/>
    <w:rsid w:val="00254C15"/>
    <w:rsid w:val="00255B78"/>
    <w:rsid w:val="00256AF7"/>
    <w:rsid w:val="00262198"/>
    <w:rsid w:val="00262532"/>
    <w:rsid w:val="00264083"/>
    <w:rsid w:val="00264479"/>
    <w:rsid w:val="002649A3"/>
    <w:rsid w:val="00264AF9"/>
    <w:rsid w:val="0026655C"/>
    <w:rsid w:val="002677A0"/>
    <w:rsid w:val="00270E13"/>
    <w:rsid w:val="00273EE7"/>
    <w:rsid w:val="00274D32"/>
    <w:rsid w:val="002754E3"/>
    <w:rsid w:val="00275B6D"/>
    <w:rsid w:val="00276692"/>
    <w:rsid w:val="0027672C"/>
    <w:rsid w:val="0027698C"/>
    <w:rsid w:val="00276EE8"/>
    <w:rsid w:val="002773FE"/>
    <w:rsid w:val="00277426"/>
    <w:rsid w:val="00277A51"/>
    <w:rsid w:val="0028210C"/>
    <w:rsid w:val="002847DE"/>
    <w:rsid w:val="0028492A"/>
    <w:rsid w:val="00285F1B"/>
    <w:rsid w:val="00287570"/>
    <w:rsid w:val="0028797A"/>
    <w:rsid w:val="00291857"/>
    <w:rsid w:val="00292B81"/>
    <w:rsid w:val="00292F4D"/>
    <w:rsid w:val="0029322E"/>
    <w:rsid w:val="00294A0A"/>
    <w:rsid w:val="00296477"/>
    <w:rsid w:val="00296A62"/>
    <w:rsid w:val="002974BC"/>
    <w:rsid w:val="0029CC8F"/>
    <w:rsid w:val="002A0A69"/>
    <w:rsid w:val="002A4341"/>
    <w:rsid w:val="002A460F"/>
    <w:rsid w:val="002A5816"/>
    <w:rsid w:val="002A5A32"/>
    <w:rsid w:val="002A5EC3"/>
    <w:rsid w:val="002A6D6B"/>
    <w:rsid w:val="002A716A"/>
    <w:rsid w:val="002A78D7"/>
    <w:rsid w:val="002B12D2"/>
    <w:rsid w:val="002B18AE"/>
    <w:rsid w:val="002B2869"/>
    <w:rsid w:val="002B29E6"/>
    <w:rsid w:val="002B3342"/>
    <w:rsid w:val="002B6472"/>
    <w:rsid w:val="002B67D3"/>
    <w:rsid w:val="002B7B73"/>
    <w:rsid w:val="002C1C93"/>
    <w:rsid w:val="002C270F"/>
    <w:rsid w:val="002C3257"/>
    <w:rsid w:val="002C3738"/>
    <w:rsid w:val="002C38C4"/>
    <w:rsid w:val="002C3D45"/>
    <w:rsid w:val="002C3E7E"/>
    <w:rsid w:val="002C5066"/>
    <w:rsid w:val="002C5CD7"/>
    <w:rsid w:val="002D1C6E"/>
    <w:rsid w:val="002D4AAC"/>
    <w:rsid w:val="002D532F"/>
    <w:rsid w:val="002D6085"/>
    <w:rsid w:val="002D6C33"/>
    <w:rsid w:val="002D7890"/>
    <w:rsid w:val="002E1AB0"/>
    <w:rsid w:val="002E2BA9"/>
    <w:rsid w:val="002E328E"/>
    <w:rsid w:val="002E38E8"/>
    <w:rsid w:val="002E43EF"/>
    <w:rsid w:val="002E5A6B"/>
    <w:rsid w:val="002E677E"/>
    <w:rsid w:val="002E69CC"/>
    <w:rsid w:val="002F0045"/>
    <w:rsid w:val="002F045A"/>
    <w:rsid w:val="002F0836"/>
    <w:rsid w:val="002F096E"/>
    <w:rsid w:val="002F144A"/>
    <w:rsid w:val="002F354F"/>
    <w:rsid w:val="002F3B95"/>
    <w:rsid w:val="002F4065"/>
    <w:rsid w:val="002F5565"/>
    <w:rsid w:val="002F6679"/>
    <w:rsid w:val="002F7838"/>
    <w:rsid w:val="0030039D"/>
    <w:rsid w:val="00300715"/>
    <w:rsid w:val="0030326F"/>
    <w:rsid w:val="00305289"/>
    <w:rsid w:val="003070B3"/>
    <w:rsid w:val="00310701"/>
    <w:rsid w:val="003110B2"/>
    <w:rsid w:val="003114B0"/>
    <w:rsid w:val="00311510"/>
    <w:rsid w:val="00312A57"/>
    <w:rsid w:val="003138AC"/>
    <w:rsid w:val="003152A9"/>
    <w:rsid w:val="00315705"/>
    <w:rsid w:val="00315980"/>
    <w:rsid w:val="00315CBD"/>
    <w:rsid w:val="00316CE1"/>
    <w:rsid w:val="00316F7F"/>
    <w:rsid w:val="00317831"/>
    <w:rsid w:val="00317EA5"/>
    <w:rsid w:val="00320162"/>
    <w:rsid w:val="003204AD"/>
    <w:rsid w:val="003204BF"/>
    <w:rsid w:val="0032087E"/>
    <w:rsid w:val="00321845"/>
    <w:rsid w:val="003218E8"/>
    <w:rsid w:val="0032291B"/>
    <w:rsid w:val="00322DD1"/>
    <w:rsid w:val="00323BA1"/>
    <w:rsid w:val="0032469F"/>
    <w:rsid w:val="00324DEB"/>
    <w:rsid w:val="0032530C"/>
    <w:rsid w:val="00326230"/>
    <w:rsid w:val="00327252"/>
    <w:rsid w:val="00330DCE"/>
    <w:rsid w:val="00331480"/>
    <w:rsid w:val="00331E11"/>
    <w:rsid w:val="0033215C"/>
    <w:rsid w:val="00334544"/>
    <w:rsid w:val="00334761"/>
    <w:rsid w:val="00337EBC"/>
    <w:rsid w:val="00337FE8"/>
    <w:rsid w:val="0034033E"/>
    <w:rsid w:val="00341DCD"/>
    <w:rsid w:val="00343E78"/>
    <w:rsid w:val="003443B7"/>
    <w:rsid w:val="0034504D"/>
    <w:rsid w:val="0034563E"/>
    <w:rsid w:val="00345C9A"/>
    <w:rsid w:val="00347158"/>
    <w:rsid w:val="003504CC"/>
    <w:rsid w:val="003514FA"/>
    <w:rsid w:val="003518D6"/>
    <w:rsid w:val="00352F48"/>
    <w:rsid w:val="003544B5"/>
    <w:rsid w:val="0035460C"/>
    <w:rsid w:val="003556BD"/>
    <w:rsid w:val="00357D2A"/>
    <w:rsid w:val="00361B4E"/>
    <w:rsid w:val="00361F5A"/>
    <w:rsid w:val="003632F7"/>
    <w:rsid w:val="00363300"/>
    <w:rsid w:val="00364E6D"/>
    <w:rsid w:val="00365147"/>
    <w:rsid w:val="00365D86"/>
    <w:rsid w:val="003674F1"/>
    <w:rsid w:val="00367BD0"/>
    <w:rsid w:val="0037016E"/>
    <w:rsid w:val="00370C71"/>
    <w:rsid w:val="00370E55"/>
    <w:rsid w:val="00371211"/>
    <w:rsid w:val="0037214F"/>
    <w:rsid w:val="00372908"/>
    <w:rsid w:val="00373907"/>
    <w:rsid w:val="00373D70"/>
    <w:rsid w:val="00373F9C"/>
    <w:rsid w:val="00374BDB"/>
    <w:rsid w:val="00375022"/>
    <w:rsid w:val="00376457"/>
    <w:rsid w:val="00376547"/>
    <w:rsid w:val="0037694D"/>
    <w:rsid w:val="003769DB"/>
    <w:rsid w:val="00381917"/>
    <w:rsid w:val="00383020"/>
    <w:rsid w:val="0038335A"/>
    <w:rsid w:val="00383750"/>
    <w:rsid w:val="0038403C"/>
    <w:rsid w:val="00385653"/>
    <w:rsid w:val="003865EF"/>
    <w:rsid w:val="00386E09"/>
    <w:rsid w:val="00387086"/>
    <w:rsid w:val="0038740F"/>
    <w:rsid w:val="00390EF0"/>
    <w:rsid w:val="00391985"/>
    <w:rsid w:val="003924F6"/>
    <w:rsid w:val="003941F7"/>
    <w:rsid w:val="00395450"/>
    <w:rsid w:val="003975FD"/>
    <w:rsid w:val="003A0593"/>
    <w:rsid w:val="003A1374"/>
    <w:rsid w:val="003A198A"/>
    <w:rsid w:val="003A2B75"/>
    <w:rsid w:val="003A3E16"/>
    <w:rsid w:val="003A6E19"/>
    <w:rsid w:val="003B3CAA"/>
    <w:rsid w:val="003B5A88"/>
    <w:rsid w:val="003B60CC"/>
    <w:rsid w:val="003B70FD"/>
    <w:rsid w:val="003C008A"/>
    <w:rsid w:val="003C1B25"/>
    <w:rsid w:val="003C1DE8"/>
    <w:rsid w:val="003C2443"/>
    <w:rsid w:val="003C2689"/>
    <w:rsid w:val="003C2AA5"/>
    <w:rsid w:val="003C31E0"/>
    <w:rsid w:val="003C3227"/>
    <w:rsid w:val="003C3C69"/>
    <w:rsid w:val="003C3E2E"/>
    <w:rsid w:val="003C5DA3"/>
    <w:rsid w:val="003D0BDD"/>
    <w:rsid w:val="003D3262"/>
    <w:rsid w:val="003D4BCD"/>
    <w:rsid w:val="003D5001"/>
    <w:rsid w:val="003D65BD"/>
    <w:rsid w:val="003D69C5"/>
    <w:rsid w:val="003D73F1"/>
    <w:rsid w:val="003E01D8"/>
    <w:rsid w:val="003E2100"/>
    <w:rsid w:val="003E2135"/>
    <w:rsid w:val="003E2545"/>
    <w:rsid w:val="003E2BDB"/>
    <w:rsid w:val="003E45FA"/>
    <w:rsid w:val="003E53CA"/>
    <w:rsid w:val="003E5ED5"/>
    <w:rsid w:val="003F0CB7"/>
    <w:rsid w:val="003F38D4"/>
    <w:rsid w:val="003F564E"/>
    <w:rsid w:val="003F587C"/>
    <w:rsid w:val="003F69F7"/>
    <w:rsid w:val="003F6BA8"/>
    <w:rsid w:val="003F6E7E"/>
    <w:rsid w:val="003F6F5B"/>
    <w:rsid w:val="003F7F22"/>
    <w:rsid w:val="00400D0A"/>
    <w:rsid w:val="00400F8F"/>
    <w:rsid w:val="0040183E"/>
    <w:rsid w:val="0040284A"/>
    <w:rsid w:val="0040342D"/>
    <w:rsid w:val="004036AC"/>
    <w:rsid w:val="004037E2"/>
    <w:rsid w:val="00403FB9"/>
    <w:rsid w:val="004047A4"/>
    <w:rsid w:val="0040489A"/>
    <w:rsid w:val="00405E1C"/>
    <w:rsid w:val="004067C6"/>
    <w:rsid w:val="00407571"/>
    <w:rsid w:val="004077F3"/>
    <w:rsid w:val="00410850"/>
    <w:rsid w:val="004118D4"/>
    <w:rsid w:val="0041192D"/>
    <w:rsid w:val="00411BF4"/>
    <w:rsid w:val="00412196"/>
    <w:rsid w:val="0041275D"/>
    <w:rsid w:val="00413419"/>
    <w:rsid w:val="00413DC9"/>
    <w:rsid w:val="00413EE1"/>
    <w:rsid w:val="00415676"/>
    <w:rsid w:val="0042128E"/>
    <w:rsid w:val="0042465A"/>
    <w:rsid w:val="00425C63"/>
    <w:rsid w:val="004263CC"/>
    <w:rsid w:val="0042659F"/>
    <w:rsid w:val="00426849"/>
    <w:rsid w:val="00426A8C"/>
    <w:rsid w:val="00427453"/>
    <w:rsid w:val="0043223D"/>
    <w:rsid w:val="00432B60"/>
    <w:rsid w:val="004333E6"/>
    <w:rsid w:val="00434726"/>
    <w:rsid w:val="00434B28"/>
    <w:rsid w:val="00435159"/>
    <w:rsid w:val="004351BD"/>
    <w:rsid w:val="00435E65"/>
    <w:rsid w:val="00440698"/>
    <w:rsid w:val="004408A7"/>
    <w:rsid w:val="004415A1"/>
    <w:rsid w:val="00444A99"/>
    <w:rsid w:val="004452C4"/>
    <w:rsid w:val="00446228"/>
    <w:rsid w:val="00447AC4"/>
    <w:rsid w:val="00450600"/>
    <w:rsid w:val="00452099"/>
    <w:rsid w:val="004540E2"/>
    <w:rsid w:val="00454454"/>
    <w:rsid w:val="004552A1"/>
    <w:rsid w:val="00457439"/>
    <w:rsid w:val="0045763C"/>
    <w:rsid w:val="00462A96"/>
    <w:rsid w:val="0046453C"/>
    <w:rsid w:val="00464C94"/>
    <w:rsid w:val="0046570C"/>
    <w:rsid w:val="00467924"/>
    <w:rsid w:val="004712A5"/>
    <w:rsid w:val="00471BAD"/>
    <w:rsid w:val="00471D48"/>
    <w:rsid w:val="0047266F"/>
    <w:rsid w:val="00472934"/>
    <w:rsid w:val="00474B8E"/>
    <w:rsid w:val="004756EB"/>
    <w:rsid w:val="00475FD5"/>
    <w:rsid w:val="00476431"/>
    <w:rsid w:val="00476CF6"/>
    <w:rsid w:val="00476D6B"/>
    <w:rsid w:val="0048018F"/>
    <w:rsid w:val="004811A0"/>
    <w:rsid w:val="004813AD"/>
    <w:rsid w:val="00481532"/>
    <w:rsid w:val="004827BB"/>
    <w:rsid w:val="00483971"/>
    <w:rsid w:val="004847A8"/>
    <w:rsid w:val="00485BA0"/>
    <w:rsid w:val="004861E6"/>
    <w:rsid w:val="004862CE"/>
    <w:rsid w:val="0048652E"/>
    <w:rsid w:val="00487A92"/>
    <w:rsid w:val="0049013A"/>
    <w:rsid w:val="00491802"/>
    <w:rsid w:val="00492C16"/>
    <w:rsid w:val="0049407C"/>
    <w:rsid w:val="00494BA6"/>
    <w:rsid w:val="004A0678"/>
    <w:rsid w:val="004A079C"/>
    <w:rsid w:val="004A205A"/>
    <w:rsid w:val="004A2539"/>
    <w:rsid w:val="004A2A3B"/>
    <w:rsid w:val="004A2B8E"/>
    <w:rsid w:val="004A2EEF"/>
    <w:rsid w:val="004A4386"/>
    <w:rsid w:val="004A48A3"/>
    <w:rsid w:val="004A593C"/>
    <w:rsid w:val="004A5D0F"/>
    <w:rsid w:val="004B0D92"/>
    <w:rsid w:val="004B0DCD"/>
    <w:rsid w:val="004B0EC0"/>
    <w:rsid w:val="004B32B2"/>
    <w:rsid w:val="004B3378"/>
    <w:rsid w:val="004B4204"/>
    <w:rsid w:val="004B4590"/>
    <w:rsid w:val="004B5A51"/>
    <w:rsid w:val="004B642C"/>
    <w:rsid w:val="004B66F1"/>
    <w:rsid w:val="004B6D29"/>
    <w:rsid w:val="004C0856"/>
    <w:rsid w:val="004C30FE"/>
    <w:rsid w:val="004C3101"/>
    <w:rsid w:val="004C3B7B"/>
    <w:rsid w:val="004C3EA0"/>
    <w:rsid w:val="004C79D6"/>
    <w:rsid w:val="004D0511"/>
    <w:rsid w:val="004D130E"/>
    <w:rsid w:val="004D327F"/>
    <w:rsid w:val="004D3B0C"/>
    <w:rsid w:val="004D46F2"/>
    <w:rsid w:val="004D4F3F"/>
    <w:rsid w:val="004D6618"/>
    <w:rsid w:val="004D74CD"/>
    <w:rsid w:val="004D75EC"/>
    <w:rsid w:val="004E18BA"/>
    <w:rsid w:val="004E21B8"/>
    <w:rsid w:val="004E26D2"/>
    <w:rsid w:val="004E2BF2"/>
    <w:rsid w:val="004E35DD"/>
    <w:rsid w:val="004E4627"/>
    <w:rsid w:val="004E52BF"/>
    <w:rsid w:val="004E682A"/>
    <w:rsid w:val="004E7431"/>
    <w:rsid w:val="004E77CE"/>
    <w:rsid w:val="004E9BE0"/>
    <w:rsid w:val="004F0B3C"/>
    <w:rsid w:val="004F0C1A"/>
    <w:rsid w:val="004F2107"/>
    <w:rsid w:val="004F30E0"/>
    <w:rsid w:val="004F324C"/>
    <w:rsid w:val="004F32CC"/>
    <w:rsid w:val="004F3D69"/>
    <w:rsid w:val="004F532E"/>
    <w:rsid w:val="004F6899"/>
    <w:rsid w:val="004F708D"/>
    <w:rsid w:val="004F7169"/>
    <w:rsid w:val="004F751B"/>
    <w:rsid w:val="0050041C"/>
    <w:rsid w:val="00500D66"/>
    <w:rsid w:val="00502697"/>
    <w:rsid w:val="005036A6"/>
    <w:rsid w:val="00504DB0"/>
    <w:rsid w:val="00506162"/>
    <w:rsid w:val="00506F38"/>
    <w:rsid w:val="00507772"/>
    <w:rsid w:val="0051179D"/>
    <w:rsid w:val="00511E3E"/>
    <w:rsid w:val="00512378"/>
    <w:rsid w:val="00514C8E"/>
    <w:rsid w:val="00514D0D"/>
    <w:rsid w:val="00515893"/>
    <w:rsid w:val="00516217"/>
    <w:rsid w:val="0051670F"/>
    <w:rsid w:val="00517F35"/>
    <w:rsid w:val="0052275A"/>
    <w:rsid w:val="00523A57"/>
    <w:rsid w:val="00523CFB"/>
    <w:rsid w:val="00523ED3"/>
    <w:rsid w:val="00524D23"/>
    <w:rsid w:val="00526B7D"/>
    <w:rsid w:val="005315B9"/>
    <w:rsid w:val="00531DBF"/>
    <w:rsid w:val="0053212C"/>
    <w:rsid w:val="0053230A"/>
    <w:rsid w:val="00532B62"/>
    <w:rsid w:val="005331E6"/>
    <w:rsid w:val="005337FC"/>
    <w:rsid w:val="00533B8C"/>
    <w:rsid w:val="005353B4"/>
    <w:rsid w:val="0053598F"/>
    <w:rsid w:val="00537FF6"/>
    <w:rsid w:val="00540C04"/>
    <w:rsid w:val="00541939"/>
    <w:rsid w:val="005426E0"/>
    <w:rsid w:val="00544F17"/>
    <w:rsid w:val="00545759"/>
    <w:rsid w:val="00545BE0"/>
    <w:rsid w:val="00547E41"/>
    <w:rsid w:val="00550295"/>
    <w:rsid w:val="00551471"/>
    <w:rsid w:val="00554C6A"/>
    <w:rsid w:val="00555576"/>
    <w:rsid w:val="00555890"/>
    <w:rsid w:val="00560A18"/>
    <w:rsid w:val="00560E55"/>
    <w:rsid w:val="00561DDC"/>
    <w:rsid w:val="00562E85"/>
    <w:rsid w:val="0056332F"/>
    <w:rsid w:val="00563FB4"/>
    <w:rsid w:val="00565CB0"/>
    <w:rsid w:val="0056677D"/>
    <w:rsid w:val="00566DCE"/>
    <w:rsid w:val="00567F83"/>
    <w:rsid w:val="00570BB6"/>
    <w:rsid w:val="00572EE6"/>
    <w:rsid w:val="00573AB3"/>
    <w:rsid w:val="00573EF6"/>
    <w:rsid w:val="00574FC1"/>
    <w:rsid w:val="00575058"/>
    <w:rsid w:val="0057696F"/>
    <w:rsid w:val="00581C39"/>
    <w:rsid w:val="005824A1"/>
    <w:rsid w:val="005834A4"/>
    <w:rsid w:val="00583552"/>
    <w:rsid w:val="00584F6B"/>
    <w:rsid w:val="0058589A"/>
    <w:rsid w:val="0058711A"/>
    <w:rsid w:val="005903B6"/>
    <w:rsid w:val="005906FE"/>
    <w:rsid w:val="0059076E"/>
    <w:rsid w:val="005909BF"/>
    <w:rsid w:val="00592B20"/>
    <w:rsid w:val="00592F31"/>
    <w:rsid w:val="005943C3"/>
    <w:rsid w:val="00594AEF"/>
    <w:rsid w:val="005957B0"/>
    <w:rsid w:val="00597865"/>
    <w:rsid w:val="005A0247"/>
    <w:rsid w:val="005A0936"/>
    <w:rsid w:val="005A0E9A"/>
    <w:rsid w:val="005A126E"/>
    <w:rsid w:val="005A3075"/>
    <w:rsid w:val="005A452F"/>
    <w:rsid w:val="005A49AB"/>
    <w:rsid w:val="005A5121"/>
    <w:rsid w:val="005A52C7"/>
    <w:rsid w:val="005A63B8"/>
    <w:rsid w:val="005A6445"/>
    <w:rsid w:val="005A6524"/>
    <w:rsid w:val="005A703F"/>
    <w:rsid w:val="005B0855"/>
    <w:rsid w:val="005B140D"/>
    <w:rsid w:val="005B3A12"/>
    <w:rsid w:val="005B6786"/>
    <w:rsid w:val="005C1FEA"/>
    <w:rsid w:val="005C3495"/>
    <w:rsid w:val="005C3785"/>
    <w:rsid w:val="005C5D34"/>
    <w:rsid w:val="005C68E3"/>
    <w:rsid w:val="005D16D6"/>
    <w:rsid w:val="005D2F6A"/>
    <w:rsid w:val="005D327B"/>
    <w:rsid w:val="005D3879"/>
    <w:rsid w:val="005D3B86"/>
    <w:rsid w:val="005D49E8"/>
    <w:rsid w:val="005D6207"/>
    <w:rsid w:val="005D6513"/>
    <w:rsid w:val="005D7B0C"/>
    <w:rsid w:val="005DB6AD"/>
    <w:rsid w:val="005E0602"/>
    <w:rsid w:val="005E13EA"/>
    <w:rsid w:val="005E13F9"/>
    <w:rsid w:val="005E15E0"/>
    <w:rsid w:val="005E22D6"/>
    <w:rsid w:val="005E260B"/>
    <w:rsid w:val="005E2C33"/>
    <w:rsid w:val="005E2E68"/>
    <w:rsid w:val="005E37B7"/>
    <w:rsid w:val="005E3889"/>
    <w:rsid w:val="005E3DFC"/>
    <w:rsid w:val="005E4485"/>
    <w:rsid w:val="005E4CBC"/>
    <w:rsid w:val="005E4CEE"/>
    <w:rsid w:val="005E5088"/>
    <w:rsid w:val="005E5E8B"/>
    <w:rsid w:val="005E60AF"/>
    <w:rsid w:val="005E7267"/>
    <w:rsid w:val="005E7B4E"/>
    <w:rsid w:val="005F083F"/>
    <w:rsid w:val="005F1DEA"/>
    <w:rsid w:val="005F2248"/>
    <w:rsid w:val="005F3548"/>
    <w:rsid w:val="005F47C5"/>
    <w:rsid w:val="005F48FA"/>
    <w:rsid w:val="005F4932"/>
    <w:rsid w:val="006000CD"/>
    <w:rsid w:val="006015BC"/>
    <w:rsid w:val="00602558"/>
    <w:rsid w:val="00602FCB"/>
    <w:rsid w:val="00603A28"/>
    <w:rsid w:val="006045BB"/>
    <w:rsid w:val="0060471E"/>
    <w:rsid w:val="0060768E"/>
    <w:rsid w:val="00607FC9"/>
    <w:rsid w:val="00610955"/>
    <w:rsid w:val="006121A7"/>
    <w:rsid w:val="00613711"/>
    <w:rsid w:val="0061490C"/>
    <w:rsid w:val="00614E5F"/>
    <w:rsid w:val="00615F61"/>
    <w:rsid w:val="00616861"/>
    <w:rsid w:val="006169DF"/>
    <w:rsid w:val="00616DB3"/>
    <w:rsid w:val="0061774E"/>
    <w:rsid w:val="0062012D"/>
    <w:rsid w:val="00621A0D"/>
    <w:rsid w:val="00622B29"/>
    <w:rsid w:val="00622FE1"/>
    <w:rsid w:val="006236DC"/>
    <w:rsid w:val="00623ED5"/>
    <w:rsid w:val="0062521C"/>
    <w:rsid w:val="006263E0"/>
    <w:rsid w:val="0063044C"/>
    <w:rsid w:val="00630A2B"/>
    <w:rsid w:val="00630BA2"/>
    <w:rsid w:val="0063133A"/>
    <w:rsid w:val="0063283F"/>
    <w:rsid w:val="00632DC7"/>
    <w:rsid w:val="00633896"/>
    <w:rsid w:val="00634FD2"/>
    <w:rsid w:val="00635453"/>
    <w:rsid w:val="006357FB"/>
    <w:rsid w:val="006358C7"/>
    <w:rsid w:val="00636840"/>
    <w:rsid w:val="00637239"/>
    <w:rsid w:val="00637DB1"/>
    <w:rsid w:val="00637F9B"/>
    <w:rsid w:val="006406FC"/>
    <w:rsid w:val="0064270E"/>
    <w:rsid w:val="00642B2A"/>
    <w:rsid w:val="0064407B"/>
    <w:rsid w:val="00646122"/>
    <w:rsid w:val="0065105A"/>
    <w:rsid w:val="00651B53"/>
    <w:rsid w:val="0065288F"/>
    <w:rsid w:val="00652C73"/>
    <w:rsid w:val="00653E16"/>
    <w:rsid w:val="00654B20"/>
    <w:rsid w:val="00656BAB"/>
    <w:rsid w:val="00657220"/>
    <w:rsid w:val="00657A25"/>
    <w:rsid w:val="00660BA2"/>
    <w:rsid w:val="0066104B"/>
    <w:rsid w:val="00661419"/>
    <w:rsid w:val="00662F6C"/>
    <w:rsid w:val="006655EE"/>
    <w:rsid w:val="006665C8"/>
    <w:rsid w:val="00667C10"/>
    <w:rsid w:val="00667EF4"/>
    <w:rsid w:val="00672284"/>
    <w:rsid w:val="00672B85"/>
    <w:rsid w:val="00673B97"/>
    <w:rsid w:val="0067461E"/>
    <w:rsid w:val="00674E59"/>
    <w:rsid w:val="00675EF1"/>
    <w:rsid w:val="006765D1"/>
    <w:rsid w:val="00676FCA"/>
    <w:rsid w:val="00677177"/>
    <w:rsid w:val="0068056B"/>
    <w:rsid w:val="00680D6A"/>
    <w:rsid w:val="00680D9E"/>
    <w:rsid w:val="0068137D"/>
    <w:rsid w:val="00682A00"/>
    <w:rsid w:val="0068377A"/>
    <w:rsid w:val="00684B74"/>
    <w:rsid w:val="0068612E"/>
    <w:rsid w:val="00686AFA"/>
    <w:rsid w:val="00687858"/>
    <w:rsid w:val="00687C92"/>
    <w:rsid w:val="00687D56"/>
    <w:rsid w:val="00687FA3"/>
    <w:rsid w:val="006903B7"/>
    <w:rsid w:val="00691F0B"/>
    <w:rsid w:val="00691F94"/>
    <w:rsid w:val="00692CF9"/>
    <w:rsid w:val="006952BE"/>
    <w:rsid w:val="0069534E"/>
    <w:rsid w:val="00695E5C"/>
    <w:rsid w:val="006962E3"/>
    <w:rsid w:val="00696365"/>
    <w:rsid w:val="0069669C"/>
    <w:rsid w:val="00696D11"/>
    <w:rsid w:val="006A0C0C"/>
    <w:rsid w:val="006A1200"/>
    <w:rsid w:val="006A2C5A"/>
    <w:rsid w:val="006A4112"/>
    <w:rsid w:val="006A42EE"/>
    <w:rsid w:val="006A4F4E"/>
    <w:rsid w:val="006A5DDF"/>
    <w:rsid w:val="006A7740"/>
    <w:rsid w:val="006A7BCB"/>
    <w:rsid w:val="006B00F9"/>
    <w:rsid w:val="006B01ED"/>
    <w:rsid w:val="006B136D"/>
    <w:rsid w:val="006B13B1"/>
    <w:rsid w:val="006B14DB"/>
    <w:rsid w:val="006B15B4"/>
    <w:rsid w:val="006B1A01"/>
    <w:rsid w:val="006B21C4"/>
    <w:rsid w:val="006B3C09"/>
    <w:rsid w:val="006B42EA"/>
    <w:rsid w:val="006B449B"/>
    <w:rsid w:val="006B5303"/>
    <w:rsid w:val="006B5FC0"/>
    <w:rsid w:val="006B6DD3"/>
    <w:rsid w:val="006B7A27"/>
    <w:rsid w:val="006C0C65"/>
    <w:rsid w:val="006C12B6"/>
    <w:rsid w:val="006C329E"/>
    <w:rsid w:val="006C3B82"/>
    <w:rsid w:val="006C458F"/>
    <w:rsid w:val="006C4A1A"/>
    <w:rsid w:val="006C4AEB"/>
    <w:rsid w:val="006C4DA7"/>
    <w:rsid w:val="006C4F31"/>
    <w:rsid w:val="006C7DAD"/>
    <w:rsid w:val="006D034C"/>
    <w:rsid w:val="006D0393"/>
    <w:rsid w:val="006D07E4"/>
    <w:rsid w:val="006D1011"/>
    <w:rsid w:val="006D1A83"/>
    <w:rsid w:val="006D281E"/>
    <w:rsid w:val="006D2E5C"/>
    <w:rsid w:val="006D3D74"/>
    <w:rsid w:val="006D43CA"/>
    <w:rsid w:val="006D5C31"/>
    <w:rsid w:val="006D5D1E"/>
    <w:rsid w:val="006D61E9"/>
    <w:rsid w:val="006D698A"/>
    <w:rsid w:val="006D78AE"/>
    <w:rsid w:val="006E140D"/>
    <w:rsid w:val="006E1CFE"/>
    <w:rsid w:val="006E2377"/>
    <w:rsid w:val="006E31A2"/>
    <w:rsid w:val="006E3444"/>
    <w:rsid w:val="006E362E"/>
    <w:rsid w:val="006E389A"/>
    <w:rsid w:val="006E44D0"/>
    <w:rsid w:val="006E54C0"/>
    <w:rsid w:val="006E66DF"/>
    <w:rsid w:val="006E6D10"/>
    <w:rsid w:val="006E72FA"/>
    <w:rsid w:val="006E7BC6"/>
    <w:rsid w:val="006F0273"/>
    <w:rsid w:val="006F10C4"/>
    <w:rsid w:val="006F40E9"/>
    <w:rsid w:val="006F4EC2"/>
    <w:rsid w:val="006F51C6"/>
    <w:rsid w:val="006F55D7"/>
    <w:rsid w:val="006F5603"/>
    <w:rsid w:val="006F5E22"/>
    <w:rsid w:val="00700ADF"/>
    <w:rsid w:val="00700E86"/>
    <w:rsid w:val="00701061"/>
    <w:rsid w:val="00701400"/>
    <w:rsid w:val="00701BF5"/>
    <w:rsid w:val="007027BD"/>
    <w:rsid w:val="00702ED3"/>
    <w:rsid w:val="00703062"/>
    <w:rsid w:val="007037CF"/>
    <w:rsid w:val="00703BB8"/>
    <w:rsid w:val="00704B37"/>
    <w:rsid w:val="00704F1D"/>
    <w:rsid w:val="0070607A"/>
    <w:rsid w:val="007064B4"/>
    <w:rsid w:val="00707612"/>
    <w:rsid w:val="00710CE5"/>
    <w:rsid w:val="007111F9"/>
    <w:rsid w:val="00712917"/>
    <w:rsid w:val="00712A8B"/>
    <w:rsid w:val="00712D02"/>
    <w:rsid w:val="00713509"/>
    <w:rsid w:val="00713C54"/>
    <w:rsid w:val="0071433B"/>
    <w:rsid w:val="00714A1B"/>
    <w:rsid w:val="00714B40"/>
    <w:rsid w:val="0071598B"/>
    <w:rsid w:val="00716583"/>
    <w:rsid w:val="00716739"/>
    <w:rsid w:val="007167C0"/>
    <w:rsid w:val="007203C3"/>
    <w:rsid w:val="00720481"/>
    <w:rsid w:val="007205B7"/>
    <w:rsid w:val="00721200"/>
    <w:rsid w:val="00721642"/>
    <w:rsid w:val="00721BC7"/>
    <w:rsid w:val="00724DF9"/>
    <w:rsid w:val="0072510B"/>
    <w:rsid w:val="00727C18"/>
    <w:rsid w:val="00727E2F"/>
    <w:rsid w:val="00727FEF"/>
    <w:rsid w:val="007318A3"/>
    <w:rsid w:val="00733193"/>
    <w:rsid w:val="00735B41"/>
    <w:rsid w:val="00736C4A"/>
    <w:rsid w:val="00737CBA"/>
    <w:rsid w:val="00737FC0"/>
    <w:rsid w:val="00740B22"/>
    <w:rsid w:val="00740C37"/>
    <w:rsid w:val="00741033"/>
    <w:rsid w:val="0074183B"/>
    <w:rsid w:val="0074202B"/>
    <w:rsid w:val="00743723"/>
    <w:rsid w:val="00744AE1"/>
    <w:rsid w:val="0074555A"/>
    <w:rsid w:val="00751E98"/>
    <w:rsid w:val="00752B52"/>
    <w:rsid w:val="00752FF8"/>
    <w:rsid w:val="00754C17"/>
    <w:rsid w:val="00755607"/>
    <w:rsid w:val="00755FF2"/>
    <w:rsid w:val="007562E5"/>
    <w:rsid w:val="00756C33"/>
    <w:rsid w:val="0075732A"/>
    <w:rsid w:val="00757DAC"/>
    <w:rsid w:val="0075A81F"/>
    <w:rsid w:val="00760262"/>
    <w:rsid w:val="0076292D"/>
    <w:rsid w:val="00762B15"/>
    <w:rsid w:val="0076310C"/>
    <w:rsid w:val="00764BBB"/>
    <w:rsid w:val="00766009"/>
    <w:rsid w:val="007665D2"/>
    <w:rsid w:val="007670A3"/>
    <w:rsid w:val="0076713F"/>
    <w:rsid w:val="0076744F"/>
    <w:rsid w:val="0076773B"/>
    <w:rsid w:val="00767BCE"/>
    <w:rsid w:val="00767EFC"/>
    <w:rsid w:val="007707DE"/>
    <w:rsid w:val="00770B5D"/>
    <w:rsid w:val="00771143"/>
    <w:rsid w:val="00771D7C"/>
    <w:rsid w:val="00773F45"/>
    <w:rsid w:val="00774784"/>
    <w:rsid w:val="007752F1"/>
    <w:rsid w:val="00775542"/>
    <w:rsid w:val="0077581A"/>
    <w:rsid w:val="007766F6"/>
    <w:rsid w:val="00776768"/>
    <w:rsid w:val="0078118C"/>
    <w:rsid w:val="00781468"/>
    <w:rsid w:val="007828F6"/>
    <w:rsid w:val="00782D61"/>
    <w:rsid w:val="0078347A"/>
    <w:rsid w:val="00784E40"/>
    <w:rsid w:val="00787132"/>
    <w:rsid w:val="00787C0F"/>
    <w:rsid w:val="00787D99"/>
    <w:rsid w:val="0079062E"/>
    <w:rsid w:val="00791024"/>
    <w:rsid w:val="007921C6"/>
    <w:rsid w:val="00794818"/>
    <w:rsid w:val="0079612F"/>
    <w:rsid w:val="007A2573"/>
    <w:rsid w:val="007A3B9C"/>
    <w:rsid w:val="007A3CF9"/>
    <w:rsid w:val="007A4936"/>
    <w:rsid w:val="007A5898"/>
    <w:rsid w:val="007A5E67"/>
    <w:rsid w:val="007A659D"/>
    <w:rsid w:val="007A7E55"/>
    <w:rsid w:val="007B047A"/>
    <w:rsid w:val="007B05E9"/>
    <w:rsid w:val="007B072A"/>
    <w:rsid w:val="007B0753"/>
    <w:rsid w:val="007B106C"/>
    <w:rsid w:val="007B11FD"/>
    <w:rsid w:val="007B136D"/>
    <w:rsid w:val="007B1A4E"/>
    <w:rsid w:val="007B246B"/>
    <w:rsid w:val="007B2604"/>
    <w:rsid w:val="007B3D05"/>
    <w:rsid w:val="007B4904"/>
    <w:rsid w:val="007B5503"/>
    <w:rsid w:val="007C03EF"/>
    <w:rsid w:val="007C458D"/>
    <w:rsid w:val="007C4E67"/>
    <w:rsid w:val="007C6BB3"/>
    <w:rsid w:val="007C7199"/>
    <w:rsid w:val="007D03CA"/>
    <w:rsid w:val="007D117F"/>
    <w:rsid w:val="007D14B4"/>
    <w:rsid w:val="007D3AD7"/>
    <w:rsid w:val="007D588D"/>
    <w:rsid w:val="007D71A8"/>
    <w:rsid w:val="007E0920"/>
    <w:rsid w:val="007E24F6"/>
    <w:rsid w:val="007F0EED"/>
    <w:rsid w:val="007F18A3"/>
    <w:rsid w:val="007F2554"/>
    <w:rsid w:val="007F4AE6"/>
    <w:rsid w:val="007F6452"/>
    <w:rsid w:val="00800513"/>
    <w:rsid w:val="00800F64"/>
    <w:rsid w:val="008012AD"/>
    <w:rsid w:val="00801FB7"/>
    <w:rsid w:val="008029D8"/>
    <w:rsid w:val="00802F0B"/>
    <w:rsid w:val="00804922"/>
    <w:rsid w:val="0080610D"/>
    <w:rsid w:val="0080669A"/>
    <w:rsid w:val="00807B73"/>
    <w:rsid w:val="00810A67"/>
    <w:rsid w:val="008116CB"/>
    <w:rsid w:val="0081315B"/>
    <w:rsid w:val="00813833"/>
    <w:rsid w:val="00815C9D"/>
    <w:rsid w:val="00816552"/>
    <w:rsid w:val="00816829"/>
    <w:rsid w:val="00816CD1"/>
    <w:rsid w:val="00822112"/>
    <w:rsid w:val="00822C21"/>
    <w:rsid w:val="00823100"/>
    <w:rsid w:val="0082367E"/>
    <w:rsid w:val="00823F76"/>
    <w:rsid w:val="00824AD2"/>
    <w:rsid w:val="008266D8"/>
    <w:rsid w:val="00827925"/>
    <w:rsid w:val="00827B23"/>
    <w:rsid w:val="00827CCE"/>
    <w:rsid w:val="0083060D"/>
    <w:rsid w:val="00830982"/>
    <w:rsid w:val="00833787"/>
    <w:rsid w:val="00833CF7"/>
    <w:rsid w:val="008353B2"/>
    <w:rsid w:val="008353ED"/>
    <w:rsid w:val="00836535"/>
    <w:rsid w:val="008406C6"/>
    <w:rsid w:val="00840870"/>
    <w:rsid w:val="00843160"/>
    <w:rsid w:val="008433E9"/>
    <w:rsid w:val="00845601"/>
    <w:rsid w:val="008457CB"/>
    <w:rsid w:val="00846A1A"/>
    <w:rsid w:val="0084718E"/>
    <w:rsid w:val="008475CD"/>
    <w:rsid w:val="0085099D"/>
    <w:rsid w:val="00850EAD"/>
    <w:rsid w:val="00851F09"/>
    <w:rsid w:val="008524B9"/>
    <w:rsid w:val="00853B28"/>
    <w:rsid w:val="00855C5C"/>
    <w:rsid w:val="008578C4"/>
    <w:rsid w:val="00857ABE"/>
    <w:rsid w:val="00860035"/>
    <w:rsid w:val="0086233C"/>
    <w:rsid w:val="0086533A"/>
    <w:rsid w:val="00865CFA"/>
    <w:rsid w:val="008664B4"/>
    <w:rsid w:val="008715B3"/>
    <w:rsid w:val="008729D5"/>
    <w:rsid w:val="0087607E"/>
    <w:rsid w:val="00876735"/>
    <w:rsid w:val="00877157"/>
    <w:rsid w:val="008776E5"/>
    <w:rsid w:val="008778BB"/>
    <w:rsid w:val="00880AAE"/>
    <w:rsid w:val="00881EB3"/>
    <w:rsid w:val="00881FD8"/>
    <w:rsid w:val="00882A96"/>
    <w:rsid w:val="00883CE7"/>
    <w:rsid w:val="008841D3"/>
    <w:rsid w:val="00884817"/>
    <w:rsid w:val="008848E4"/>
    <w:rsid w:val="0088643C"/>
    <w:rsid w:val="0088653F"/>
    <w:rsid w:val="008877FB"/>
    <w:rsid w:val="00890AB5"/>
    <w:rsid w:val="0089218C"/>
    <w:rsid w:val="008938F7"/>
    <w:rsid w:val="00894581"/>
    <w:rsid w:val="00894B25"/>
    <w:rsid w:val="00897AFA"/>
    <w:rsid w:val="00897D93"/>
    <w:rsid w:val="008A030F"/>
    <w:rsid w:val="008A187F"/>
    <w:rsid w:val="008A20B2"/>
    <w:rsid w:val="008A3578"/>
    <w:rsid w:val="008A3C96"/>
    <w:rsid w:val="008A4145"/>
    <w:rsid w:val="008A415E"/>
    <w:rsid w:val="008A5F39"/>
    <w:rsid w:val="008A6102"/>
    <w:rsid w:val="008A73E5"/>
    <w:rsid w:val="008B0BBA"/>
    <w:rsid w:val="008B1627"/>
    <w:rsid w:val="008B19A8"/>
    <w:rsid w:val="008B33FB"/>
    <w:rsid w:val="008B36BB"/>
    <w:rsid w:val="008B3BEF"/>
    <w:rsid w:val="008B4019"/>
    <w:rsid w:val="008B45D7"/>
    <w:rsid w:val="008B4FD1"/>
    <w:rsid w:val="008B505F"/>
    <w:rsid w:val="008B65C9"/>
    <w:rsid w:val="008C00AD"/>
    <w:rsid w:val="008C0CE3"/>
    <w:rsid w:val="008C24FF"/>
    <w:rsid w:val="008C2D4A"/>
    <w:rsid w:val="008C2DD0"/>
    <w:rsid w:val="008C424F"/>
    <w:rsid w:val="008C432B"/>
    <w:rsid w:val="008C588A"/>
    <w:rsid w:val="008C6A05"/>
    <w:rsid w:val="008C7DBB"/>
    <w:rsid w:val="008D0FAA"/>
    <w:rsid w:val="008D3859"/>
    <w:rsid w:val="008D3900"/>
    <w:rsid w:val="008D556D"/>
    <w:rsid w:val="008D55ED"/>
    <w:rsid w:val="008D6502"/>
    <w:rsid w:val="008D6E1D"/>
    <w:rsid w:val="008D6EDB"/>
    <w:rsid w:val="008D75D3"/>
    <w:rsid w:val="008D7775"/>
    <w:rsid w:val="008E184A"/>
    <w:rsid w:val="008E21BC"/>
    <w:rsid w:val="008E36FE"/>
    <w:rsid w:val="008E3B2F"/>
    <w:rsid w:val="008E5004"/>
    <w:rsid w:val="008E66C6"/>
    <w:rsid w:val="008E6C7E"/>
    <w:rsid w:val="008E7079"/>
    <w:rsid w:val="008EEF4A"/>
    <w:rsid w:val="008F084D"/>
    <w:rsid w:val="008F16B3"/>
    <w:rsid w:val="008F1A9E"/>
    <w:rsid w:val="008F3822"/>
    <w:rsid w:val="008F39B4"/>
    <w:rsid w:val="008F4162"/>
    <w:rsid w:val="008F7232"/>
    <w:rsid w:val="008F7322"/>
    <w:rsid w:val="008F7729"/>
    <w:rsid w:val="008F7FA3"/>
    <w:rsid w:val="00903E02"/>
    <w:rsid w:val="00907E62"/>
    <w:rsid w:val="009110D5"/>
    <w:rsid w:val="0091283E"/>
    <w:rsid w:val="00913175"/>
    <w:rsid w:val="009134A4"/>
    <w:rsid w:val="0091547E"/>
    <w:rsid w:val="00916EDB"/>
    <w:rsid w:val="00917369"/>
    <w:rsid w:val="00917D72"/>
    <w:rsid w:val="00920861"/>
    <w:rsid w:val="0092103C"/>
    <w:rsid w:val="0092137D"/>
    <w:rsid w:val="00922B13"/>
    <w:rsid w:val="00922EFC"/>
    <w:rsid w:val="009242EF"/>
    <w:rsid w:val="00924394"/>
    <w:rsid w:val="00924AB9"/>
    <w:rsid w:val="0092547F"/>
    <w:rsid w:val="0092615F"/>
    <w:rsid w:val="00930B3A"/>
    <w:rsid w:val="00932291"/>
    <w:rsid w:val="0093296F"/>
    <w:rsid w:val="00933360"/>
    <w:rsid w:val="00933B1B"/>
    <w:rsid w:val="00933F3C"/>
    <w:rsid w:val="0093408E"/>
    <w:rsid w:val="009340DA"/>
    <w:rsid w:val="0093437B"/>
    <w:rsid w:val="009347AB"/>
    <w:rsid w:val="00934E37"/>
    <w:rsid w:val="009351D5"/>
    <w:rsid w:val="00936F4E"/>
    <w:rsid w:val="0094014D"/>
    <w:rsid w:val="00940467"/>
    <w:rsid w:val="0094063B"/>
    <w:rsid w:val="00941714"/>
    <w:rsid w:val="00942154"/>
    <w:rsid w:val="00942973"/>
    <w:rsid w:val="0094361E"/>
    <w:rsid w:val="0094667C"/>
    <w:rsid w:val="00947507"/>
    <w:rsid w:val="00947B69"/>
    <w:rsid w:val="0095086C"/>
    <w:rsid w:val="00950E5E"/>
    <w:rsid w:val="009519F0"/>
    <w:rsid w:val="00952C2F"/>
    <w:rsid w:val="00952DDF"/>
    <w:rsid w:val="00952EC4"/>
    <w:rsid w:val="0095336F"/>
    <w:rsid w:val="00954AF3"/>
    <w:rsid w:val="00955156"/>
    <w:rsid w:val="00961958"/>
    <w:rsid w:val="0096222D"/>
    <w:rsid w:val="00962F30"/>
    <w:rsid w:val="00964B92"/>
    <w:rsid w:val="00966306"/>
    <w:rsid w:val="0096676D"/>
    <w:rsid w:val="00966EA9"/>
    <w:rsid w:val="009671E6"/>
    <w:rsid w:val="00971A72"/>
    <w:rsid w:val="00972423"/>
    <w:rsid w:val="00974A05"/>
    <w:rsid w:val="009752E8"/>
    <w:rsid w:val="0097761C"/>
    <w:rsid w:val="00981117"/>
    <w:rsid w:val="009812D4"/>
    <w:rsid w:val="00981EFB"/>
    <w:rsid w:val="00982060"/>
    <w:rsid w:val="00982653"/>
    <w:rsid w:val="009866FE"/>
    <w:rsid w:val="009873F4"/>
    <w:rsid w:val="00987764"/>
    <w:rsid w:val="00990617"/>
    <w:rsid w:val="00991997"/>
    <w:rsid w:val="009920D8"/>
    <w:rsid w:val="00995061"/>
    <w:rsid w:val="009951EF"/>
    <w:rsid w:val="009A1B30"/>
    <w:rsid w:val="009A1C83"/>
    <w:rsid w:val="009A1DE9"/>
    <w:rsid w:val="009A371F"/>
    <w:rsid w:val="009A3BBB"/>
    <w:rsid w:val="009A4055"/>
    <w:rsid w:val="009A4869"/>
    <w:rsid w:val="009A57F8"/>
    <w:rsid w:val="009A7232"/>
    <w:rsid w:val="009B0854"/>
    <w:rsid w:val="009B1960"/>
    <w:rsid w:val="009B1CEF"/>
    <w:rsid w:val="009B2AC7"/>
    <w:rsid w:val="009B38BE"/>
    <w:rsid w:val="009B43CD"/>
    <w:rsid w:val="009B4556"/>
    <w:rsid w:val="009B5C72"/>
    <w:rsid w:val="009B5C75"/>
    <w:rsid w:val="009B682F"/>
    <w:rsid w:val="009B6EB1"/>
    <w:rsid w:val="009B7528"/>
    <w:rsid w:val="009B76BC"/>
    <w:rsid w:val="009C0221"/>
    <w:rsid w:val="009C0A29"/>
    <w:rsid w:val="009C0BF9"/>
    <w:rsid w:val="009C125F"/>
    <w:rsid w:val="009C1AA4"/>
    <w:rsid w:val="009C1C78"/>
    <w:rsid w:val="009C1EF4"/>
    <w:rsid w:val="009C26C0"/>
    <w:rsid w:val="009C369C"/>
    <w:rsid w:val="009C3D0F"/>
    <w:rsid w:val="009C4A21"/>
    <w:rsid w:val="009C4F0D"/>
    <w:rsid w:val="009C5D3C"/>
    <w:rsid w:val="009C609F"/>
    <w:rsid w:val="009C784C"/>
    <w:rsid w:val="009C7D66"/>
    <w:rsid w:val="009D1880"/>
    <w:rsid w:val="009D24F1"/>
    <w:rsid w:val="009D4314"/>
    <w:rsid w:val="009D6232"/>
    <w:rsid w:val="009E061C"/>
    <w:rsid w:val="009E0D16"/>
    <w:rsid w:val="009E171F"/>
    <w:rsid w:val="009E1B19"/>
    <w:rsid w:val="009E1C9E"/>
    <w:rsid w:val="009E1D6D"/>
    <w:rsid w:val="009E2081"/>
    <w:rsid w:val="009E244C"/>
    <w:rsid w:val="009E46CE"/>
    <w:rsid w:val="009E582A"/>
    <w:rsid w:val="009E59E0"/>
    <w:rsid w:val="009E67BE"/>
    <w:rsid w:val="009E766E"/>
    <w:rsid w:val="009E79B6"/>
    <w:rsid w:val="009E7F55"/>
    <w:rsid w:val="009F35E2"/>
    <w:rsid w:val="009F438B"/>
    <w:rsid w:val="009F569A"/>
    <w:rsid w:val="009F5DFE"/>
    <w:rsid w:val="009F65F9"/>
    <w:rsid w:val="009F68BA"/>
    <w:rsid w:val="009F6D51"/>
    <w:rsid w:val="00A0069A"/>
    <w:rsid w:val="00A01995"/>
    <w:rsid w:val="00A02D2C"/>
    <w:rsid w:val="00A06277"/>
    <w:rsid w:val="00A06325"/>
    <w:rsid w:val="00A06932"/>
    <w:rsid w:val="00A079DC"/>
    <w:rsid w:val="00A1037A"/>
    <w:rsid w:val="00A10997"/>
    <w:rsid w:val="00A10BAB"/>
    <w:rsid w:val="00A111C2"/>
    <w:rsid w:val="00A12CEF"/>
    <w:rsid w:val="00A12E33"/>
    <w:rsid w:val="00A140B5"/>
    <w:rsid w:val="00A14C0D"/>
    <w:rsid w:val="00A15E75"/>
    <w:rsid w:val="00A16255"/>
    <w:rsid w:val="00A17C39"/>
    <w:rsid w:val="00A200FD"/>
    <w:rsid w:val="00A21440"/>
    <w:rsid w:val="00A22B49"/>
    <w:rsid w:val="00A238AA"/>
    <w:rsid w:val="00A24BBA"/>
    <w:rsid w:val="00A26A57"/>
    <w:rsid w:val="00A3025B"/>
    <w:rsid w:val="00A3060B"/>
    <w:rsid w:val="00A309E0"/>
    <w:rsid w:val="00A3223B"/>
    <w:rsid w:val="00A3259C"/>
    <w:rsid w:val="00A327F9"/>
    <w:rsid w:val="00A338E7"/>
    <w:rsid w:val="00A35A81"/>
    <w:rsid w:val="00A35CAA"/>
    <w:rsid w:val="00A36E7F"/>
    <w:rsid w:val="00A378A5"/>
    <w:rsid w:val="00A37C86"/>
    <w:rsid w:val="00A40F09"/>
    <w:rsid w:val="00A4149D"/>
    <w:rsid w:val="00A41B7B"/>
    <w:rsid w:val="00A41E65"/>
    <w:rsid w:val="00A426F9"/>
    <w:rsid w:val="00A428BC"/>
    <w:rsid w:val="00A4306F"/>
    <w:rsid w:val="00A43517"/>
    <w:rsid w:val="00A43522"/>
    <w:rsid w:val="00A43B0D"/>
    <w:rsid w:val="00A43E0A"/>
    <w:rsid w:val="00A44108"/>
    <w:rsid w:val="00A44C20"/>
    <w:rsid w:val="00A46247"/>
    <w:rsid w:val="00A47D29"/>
    <w:rsid w:val="00A47F07"/>
    <w:rsid w:val="00A50C85"/>
    <w:rsid w:val="00A50F0D"/>
    <w:rsid w:val="00A515E7"/>
    <w:rsid w:val="00A52ADA"/>
    <w:rsid w:val="00A53076"/>
    <w:rsid w:val="00A530C7"/>
    <w:rsid w:val="00A53E0B"/>
    <w:rsid w:val="00A54265"/>
    <w:rsid w:val="00A545F5"/>
    <w:rsid w:val="00A556E9"/>
    <w:rsid w:val="00A55D7E"/>
    <w:rsid w:val="00A55F5B"/>
    <w:rsid w:val="00A564A3"/>
    <w:rsid w:val="00A57511"/>
    <w:rsid w:val="00A57C81"/>
    <w:rsid w:val="00A60185"/>
    <w:rsid w:val="00A611EE"/>
    <w:rsid w:val="00A61948"/>
    <w:rsid w:val="00A622EC"/>
    <w:rsid w:val="00A62373"/>
    <w:rsid w:val="00A63932"/>
    <w:rsid w:val="00A64E88"/>
    <w:rsid w:val="00A661EA"/>
    <w:rsid w:val="00A66263"/>
    <w:rsid w:val="00A66D4E"/>
    <w:rsid w:val="00A66FC9"/>
    <w:rsid w:val="00A6775C"/>
    <w:rsid w:val="00A67BC0"/>
    <w:rsid w:val="00A70A6C"/>
    <w:rsid w:val="00A72192"/>
    <w:rsid w:val="00A73093"/>
    <w:rsid w:val="00A73CF2"/>
    <w:rsid w:val="00A73FC9"/>
    <w:rsid w:val="00A75B74"/>
    <w:rsid w:val="00A75BE5"/>
    <w:rsid w:val="00A76799"/>
    <w:rsid w:val="00A76902"/>
    <w:rsid w:val="00A7757F"/>
    <w:rsid w:val="00A81217"/>
    <w:rsid w:val="00A816CC"/>
    <w:rsid w:val="00A830E5"/>
    <w:rsid w:val="00A83856"/>
    <w:rsid w:val="00A83DF5"/>
    <w:rsid w:val="00A84BF3"/>
    <w:rsid w:val="00A87135"/>
    <w:rsid w:val="00A875CA"/>
    <w:rsid w:val="00A87CD9"/>
    <w:rsid w:val="00A911D5"/>
    <w:rsid w:val="00A91BCC"/>
    <w:rsid w:val="00A923CD"/>
    <w:rsid w:val="00A93091"/>
    <w:rsid w:val="00A93280"/>
    <w:rsid w:val="00A9381B"/>
    <w:rsid w:val="00A93C73"/>
    <w:rsid w:val="00A951EA"/>
    <w:rsid w:val="00A96077"/>
    <w:rsid w:val="00A961A6"/>
    <w:rsid w:val="00A973E1"/>
    <w:rsid w:val="00A97ABF"/>
    <w:rsid w:val="00A97F71"/>
    <w:rsid w:val="00AA0120"/>
    <w:rsid w:val="00AA1C65"/>
    <w:rsid w:val="00AA2548"/>
    <w:rsid w:val="00AA3B6E"/>
    <w:rsid w:val="00AA3E9E"/>
    <w:rsid w:val="00AA4332"/>
    <w:rsid w:val="00AA4B7C"/>
    <w:rsid w:val="00AA4E5B"/>
    <w:rsid w:val="00AA515D"/>
    <w:rsid w:val="00AA58C4"/>
    <w:rsid w:val="00AA5C36"/>
    <w:rsid w:val="00AA7775"/>
    <w:rsid w:val="00AB0381"/>
    <w:rsid w:val="00AB03B4"/>
    <w:rsid w:val="00AB11A5"/>
    <w:rsid w:val="00AB11C8"/>
    <w:rsid w:val="00AB2248"/>
    <w:rsid w:val="00AB2CF9"/>
    <w:rsid w:val="00AB2F73"/>
    <w:rsid w:val="00AB3E9A"/>
    <w:rsid w:val="00AB3FB2"/>
    <w:rsid w:val="00AB419A"/>
    <w:rsid w:val="00AB47A0"/>
    <w:rsid w:val="00AB59D4"/>
    <w:rsid w:val="00AB5D95"/>
    <w:rsid w:val="00AC0018"/>
    <w:rsid w:val="00AC00C7"/>
    <w:rsid w:val="00AC0479"/>
    <w:rsid w:val="00AC08A8"/>
    <w:rsid w:val="00AC1542"/>
    <w:rsid w:val="00AC3765"/>
    <w:rsid w:val="00AC4818"/>
    <w:rsid w:val="00AC5288"/>
    <w:rsid w:val="00AC54FD"/>
    <w:rsid w:val="00AC5ABC"/>
    <w:rsid w:val="00AC618C"/>
    <w:rsid w:val="00AD157E"/>
    <w:rsid w:val="00AD20F6"/>
    <w:rsid w:val="00AD3E7D"/>
    <w:rsid w:val="00AD49C8"/>
    <w:rsid w:val="00AD56C8"/>
    <w:rsid w:val="00AD58F2"/>
    <w:rsid w:val="00AD59AF"/>
    <w:rsid w:val="00AD9EA7"/>
    <w:rsid w:val="00AE019A"/>
    <w:rsid w:val="00AE16A9"/>
    <w:rsid w:val="00AE1DEC"/>
    <w:rsid w:val="00AE4C93"/>
    <w:rsid w:val="00AE5712"/>
    <w:rsid w:val="00AE5B72"/>
    <w:rsid w:val="00AE5D2E"/>
    <w:rsid w:val="00AE746B"/>
    <w:rsid w:val="00AF293E"/>
    <w:rsid w:val="00AF2C10"/>
    <w:rsid w:val="00AF353D"/>
    <w:rsid w:val="00AF5EA3"/>
    <w:rsid w:val="00AF6573"/>
    <w:rsid w:val="00AF65FE"/>
    <w:rsid w:val="00AF7690"/>
    <w:rsid w:val="00AF7971"/>
    <w:rsid w:val="00B01A3D"/>
    <w:rsid w:val="00B02A99"/>
    <w:rsid w:val="00B04BA2"/>
    <w:rsid w:val="00B0512A"/>
    <w:rsid w:val="00B0529F"/>
    <w:rsid w:val="00B05BD3"/>
    <w:rsid w:val="00B05D52"/>
    <w:rsid w:val="00B061BC"/>
    <w:rsid w:val="00B069FB"/>
    <w:rsid w:val="00B06CD7"/>
    <w:rsid w:val="00B077C2"/>
    <w:rsid w:val="00B100D7"/>
    <w:rsid w:val="00B10312"/>
    <w:rsid w:val="00B1370C"/>
    <w:rsid w:val="00B1418B"/>
    <w:rsid w:val="00B151A0"/>
    <w:rsid w:val="00B1520C"/>
    <w:rsid w:val="00B1560E"/>
    <w:rsid w:val="00B1581F"/>
    <w:rsid w:val="00B159F0"/>
    <w:rsid w:val="00B17696"/>
    <w:rsid w:val="00B204F3"/>
    <w:rsid w:val="00B20F84"/>
    <w:rsid w:val="00B21195"/>
    <w:rsid w:val="00B2168B"/>
    <w:rsid w:val="00B21E74"/>
    <w:rsid w:val="00B22B3D"/>
    <w:rsid w:val="00B22B57"/>
    <w:rsid w:val="00B243C4"/>
    <w:rsid w:val="00B24839"/>
    <w:rsid w:val="00B24B22"/>
    <w:rsid w:val="00B25310"/>
    <w:rsid w:val="00B2618B"/>
    <w:rsid w:val="00B27658"/>
    <w:rsid w:val="00B32F8F"/>
    <w:rsid w:val="00B3355F"/>
    <w:rsid w:val="00B33DA4"/>
    <w:rsid w:val="00B34CBC"/>
    <w:rsid w:val="00B36350"/>
    <w:rsid w:val="00B36E85"/>
    <w:rsid w:val="00B39B8A"/>
    <w:rsid w:val="00B4030B"/>
    <w:rsid w:val="00B4099D"/>
    <w:rsid w:val="00B41E1E"/>
    <w:rsid w:val="00B41F8D"/>
    <w:rsid w:val="00B42C1C"/>
    <w:rsid w:val="00B44518"/>
    <w:rsid w:val="00B44D42"/>
    <w:rsid w:val="00B44ED7"/>
    <w:rsid w:val="00B456E7"/>
    <w:rsid w:val="00B45BBB"/>
    <w:rsid w:val="00B4690F"/>
    <w:rsid w:val="00B46FE3"/>
    <w:rsid w:val="00B47216"/>
    <w:rsid w:val="00B47C42"/>
    <w:rsid w:val="00B5059D"/>
    <w:rsid w:val="00B50D2D"/>
    <w:rsid w:val="00B510B1"/>
    <w:rsid w:val="00B51FF2"/>
    <w:rsid w:val="00B54DE9"/>
    <w:rsid w:val="00B553EC"/>
    <w:rsid w:val="00B55870"/>
    <w:rsid w:val="00B562B9"/>
    <w:rsid w:val="00B56909"/>
    <w:rsid w:val="00B5739B"/>
    <w:rsid w:val="00B60059"/>
    <w:rsid w:val="00B604FE"/>
    <w:rsid w:val="00B60870"/>
    <w:rsid w:val="00B61D77"/>
    <w:rsid w:val="00B62495"/>
    <w:rsid w:val="00B62D18"/>
    <w:rsid w:val="00B63201"/>
    <w:rsid w:val="00B63387"/>
    <w:rsid w:val="00B637FC"/>
    <w:rsid w:val="00B646EF"/>
    <w:rsid w:val="00B64934"/>
    <w:rsid w:val="00B64D01"/>
    <w:rsid w:val="00B6609B"/>
    <w:rsid w:val="00B66135"/>
    <w:rsid w:val="00B67985"/>
    <w:rsid w:val="00B714F9"/>
    <w:rsid w:val="00B71D38"/>
    <w:rsid w:val="00B71D44"/>
    <w:rsid w:val="00B71E90"/>
    <w:rsid w:val="00B77732"/>
    <w:rsid w:val="00B77CEF"/>
    <w:rsid w:val="00B80D6D"/>
    <w:rsid w:val="00B83D8B"/>
    <w:rsid w:val="00B84053"/>
    <w:rsid w:val="00B844AE"/>
    <w:rsid w:val="00B844D2"/>
    <w:rsid w:val="00B85A08"/>
    <w:rsid w:val="00B90F1E"/>
    <w:rsid w:val="00B9154F"/>
    <w:rsid w:val="00B91901"/>
    <w:rsid w:val="00B91AD7"/>
    <w:rsid w:val="00B92B8F"/>
    <w:rsid w:val="00B93DD0"/>
    <w:rsid w:val="00B948E6"/>
    <w:rsid w:val="00B94929"/>
    <w:rsid w:val="00B94F08"/>
    <w:rsid w:val="00B96748"/>
    <w:rsid w:val="00B97691"/>
    <w:rsid w:val="00B97732"/>
    <w:rsid w:val="00BA01DB"/>
    <w:rsid w:val="00BA02DE"/>
    <w:rsid w:val="00BA0849"/>
    <w:rsid w:val="00BA182E"/>
    <w:rsid w:val="00BA1E3B"/>
    <w:rsid w:val="00BA2BA9"/>
    <w:rsid w:val="00BA42D5"/>
    <w:rsid w:val="00BA49AF"/>
    <w:rsid w:val="00BA4E06"/>
    <w:rsid w:val="00BA56D7"/>
    <w:rsid w:val="00BA6438"/>
    <w:rsid w:val="00BA65A8"/>
    <w:rsid w:val="00BA6A97"/>
    <w:rsid w:val="00BA6D19"/>
    <w:rsid w:val="00BA7461"/>
    <w:rsid w:val="00BA7DA9"/>
    <w:rsid w:val="00BA7FDC"/>
    <w:rsid w:val="00BB4FFC"/>
    <w:rsid w:val="00BB5AC5"/>
    <w:rsid w:val="00BB6331"/>
    <w:rsid w:val="00BB7A4C"/>
    <w:rsid w:val="00BC2E32"/>
    <w:rsid w:val="00BC4215"/>
    <w:rsid w:val="00BC4F1B"/>
    <w:rsid w:val="00BC5060"/>
    <w:rsid w:val="00BC5078"/>
    <w:rsid w:val="00BC5D70"/>
    <w:rsid w:val="00BC6BF0"/>
    <w:rsid w:val="00BD0396"/>
    <w:rsid w:val="00BD1A6F"/>
    <w:rsid w:val="00BD277E"/>
    <w:rsid w:val="00BD290E"/>
    <w:rsid w:val="00BD2955"/>
    <w:rsid w:val="00BD3307"/>
    <w:rsid w:val="00BD5B71"/>
    <w:rsid w:val="00BE00AA"/>
    <w:rsid w:val="00BE0940"/>
    <w:rsid w:val="00BE0FA5"/>
    <w:rsid w:val="00BE265E"/>
    <w:rsid w:val="00BE3BEA"/>
    <w:rsid w:val="00BE58F5"/>
    <w:rsid w:val="00BE6D3C"/>
    <w:rsid w:val="00BE7784"/>
    <w:rsid w:val="00BE7852"/>
    <w:rsid w:val="00BF0BB5"/>
    <w:rsid w:val="00BF21A7"/>
    <w:rsid w:val="00BF2A4F"/>
    <w:rsid w:val="00BF5D60"/>
    <w:rsid w:val="00BF6D87"/>
    <w:rsid w:val="00BF7497"/>
    <w:rsid w:val="00BF7CEE"/>
    <w:rsid w:val="00C006E6"/>
    <w:rsid w:val="00C008A4"/>
    <w:rsid w:val="00C03880"/>
    <w:rsid w:val="00C03B25"/>
    <w:rsid w:val="00C05EE1"/>
    <w:rsid w:val="00C06F2A"/>
    <w:rsid w:val="00C07969"/>
    <w:rsid w:val="00C079CE"/>
    <w:rsid w:val="00C10D27"/>
    <w:rsid w:val="00C112F4"/>
    <w:rsid w:val="00C115ED"/>
    <w:rsid w:val="00C12BBD"/>
    <w:rsid w:val="00C135CF"/>
    <w:rsid w:val="00C160F6"/>
    <w:rsid w:val="00C168DE"/>
    <w:rsid w:val="00C16BCE"/>
    <w:rsid w:val="00C20777"/>
    <w:rsid w:val="00C20C50"/>
    <w:rsid w:val="00C21D7F"/>
    <w:rsid w:val="00C22CC0"/>
    <w:rsid w:val="00C22F27"/>
    <w:rsid w:val="00C23BF2"/>
    <w:rsid w:val="00C24A31"/>
    <w:rsid w:val="00C2683F"/>
    <w:rsid w:val="00C26B3E"/>
    <w:rsid w:val="00C26E4B"/>
    <w:rsid w:val="00C3184D"/>
    <w:rsid w:val="00C32572"/>
    <w:rsid w:val="00C3338D"/>
    <w:rsid w:val="00C33750"/>
    <w:rsid w:val="00C34559"/>
    <w:rsid w:val="00C35C27"/>
    <w:rsid w:val="00C36030"/>
    <w:rsid w:val="00C362EB"/>
    <w:rsid w:val="00C37525"/>
    <w:rsid w:val="00C37F25"/>
    <w:rsid w:val="00C406E2"/>
    <w:rsid w:val="00C407A5"/>
    <w:rsid w:val="00C40FCE"/>
    <w:rsid w:val="00C41160"/>
    <w:rsid w:val="00C42AE5"/>
    <w:rsid w:val="00C43084"/>
    <w:rsid w:val="00C4439F"/>
    <w:rsid w:val="00C44FC7"/>
    <w:rsid w:val="00C45B36"/>
    <w:rsid w:val="00C4688D"/>
    <w:rsid w:val="00C4714E"/>
    <w:rsid w:val="00C50615"/>
    <w:rsid w:val="00C50941"/>
    <w:rsid w:val="00C50DF0"/>
    <w:rsid w:val="00C52799"/>
    <w:rsid w:val="00C53D01"/>
    <w:rsid w:val="00C545B0"/>
    <w:rsid w:val="00C5504F"/>
    <w:rsid w:val="00C5576D"/>
    <w:rsid w:val="00C55991"/>
    <w:rsid w:val="00C606C3"/>
    <w:rsid w:val="00C60A1A"/>
    <w:rsid w:val="00C63376"/>
    <w:rsid w:val="00C64958"/>
    <w:rsid w:val="00C64A33"/>
    <w:rsid w:val="00C66CB4"/>
    <w:rsid w:val="00C71337"/>
    <w:rsid w:val="00C72E59"/>
    <w:rsid w:val="00C730AA"/>
    <w:rsid w:val="00C74F97"/>
    <w:rsid w:val="00C765B1"/>
    <w:rsid w:val="00C76A08"/>
    <w:rsid w:val="00C803D7"/>
    <w:rsid w:val="00C82682"/>
    <w:rsid w:val="00C8276E"/>
    <w:rsid w:val="00C83AD1"/>
    <w:rsid w:val="00C83C74"/>
    <w:rsid w:val="00C842AC"/>
    <w:rsid w:val="00C84AA2"/>
    <w:rsid w:val="00C854F6"/>
    <w:rsid w:val="00C85B7B"/>
    <w:rsid w:val="00C864EA"/>
    <w:rsid w:val="00C869F0"/>
    <w:rsid w:val="00C873B6"/>
    <w:rsid w:val="00C87D89"/>
    <w:rsid w:val="00C912BD"/>
    <w:rsid w:val="00C92AD5"/>
    <w:rsid w:val="00C92BCB"/>
    <w:rsid w:val="00C93152"/>
    <w:rsid w:val="00C9343A"/>
    <w:rsid w:val="00C93FD9"/>
    <w:rsid w:val="00C95BBF"/>
    <w:rsid w:val="00C96688"/>
    <w:rsid w:val="00C9702E"/>
    <w:rsid w:val="00C973E3"/>
    <w:rsid w:val="00C97E14"/>
    <w:rsid w:val="00CA0723"/>
    <w:rsid w:val="00CA39EB"/>
    <w:rsid w:val="00CA4542"/>
    <w:rsid w:val="00CB075A"/>
    <w:rsid w:val="00CB080D"/>
    <w:rsid w:val="00CB0D33"/>
    <w:rsid w:val="00CB1690"/>
    <w:rsid w:val="00CB21C2"/>
    <w:rsid w:val="00CB2FB1"/>
    <w:rsid w:val="00CB2FBD"/>
    <w:rsid w:val="00CB4A7E"/>
    <w:rsid w:val="00CB50E6"/>
    <w:rsid w:val="00CB6652"/>
    <w:rsid w:val="00CB6D76"/>
    <w:rsid w:val="00CB70F7"/>
    <w:rsid w:val="00CC0B2B"/>
    <w:rsid w:val="00CC1399"/>
    <w:rsid w:val="00CC1A29"/>
    <w:rsid w:val="00CC27E7"/>
    <w:rsid w:val="00CC2A56"/>
    <w:rsid w:val="00CC2B33"/>
    <w:rsid w:val="00CC2DF6"/>
    <w:rsid w:val="00CC35CB"/>
    <w:rsid w:val="00CC4365"/>
    <w:rsid w:val="00CD05C0"/>
    <w:rsid w:val="00CD11B0"/>
    <w:rsid w:val="00CD275A"/>
    <w:rsid w:val="00CD3864"/>
    <w:rsid w:val="00CD3E8A"/>
    <w:rsid w:val="00CD400B"/>
    <w:rsid w:val="00CD51CA"/>
    <w:rsid w:val="00CD5E0E"/>
    <w:rsid w:val="00CD7E84"/>
    <w:rsid w:val="00CE112E"/>
    <w:rsid w:val="00CE1414"/>
    <w:rsid w:val="00CE4C00"/>
    <w:rsid w:val="00CE5D81"/>
    <w:rsid w:val="00CE71C2"/>
    <w:rsid w:val="00CF2084"/>
    <w:rsid w:val="00CF2242"/>
    <w:rsid w:val="00CF2E7E"/>
    <w:rsid w:val="00CF3DC6"/>
    <w:rsid w:val="00CF42D5"/>
    <w:rsid w:val="00CF4EDA"/>
    <w:rsid w:val="00CF562A"/>
    <w:rsid w:val="00CF5929"/>
    <w:rsid w:val="00CF6398"/>
    <w:rsid w:val="00CF671B"/>
    <w:rsid w:val="00CF68ED"/>
    <w:rsid w:val="00D00281"/>
    <w:rsid w:val="00D0161D"/>
    <w:rsid w:val="00D01E11"/>
    <w:rsid w:val="00D021CB"/>
    <w:rsid w:val="00D02E32"/>
    <w:rsid w:val="00D039EC"/>
    <w:rsid w:val="00D042E7"/>
    <w:rsid w:val="00D045F6"/>
    <w:rsid w:val="00D0B6CE"/>
    <w:rsid w:val="00D10C4C"/>
    <w:rsid w:val="00D10F1A"/>
    <w:rsid w:val="00D116F8"/>
    <w:rsid w:val="00D12204"/>
    <w:rsid w:val="00D122E6"/>
    <w:rsid w:val="00D132D9"/>
    <w:rsid w:val="00D15280"/>
    <w:rsid w:val="00D158FE"/>
    <w:rsid w:val="00D15930"/>
    <w:rsid w:val="00D15FED"/>
    <w:rsid w:val="00D16552"/>
    <w:rsid w:val="00D16E4A"/>
    <w:rsid w:val="00D171AC"/>
    <w:rsid w:val="00D17596"/>
    <w:rsid w:val="00D20670"/>
    <w:rsid w:val="00D22640"/>
    <w:rsid w:val="00D22C7C"/>
    <w:rsid w:val="00D22CE2"/>
    <w:rsid w:val="00D230A7"/>
    <w:rsid w:val="00D23A9E"/>
    <w:rsid w:val="00D25606"/>
    <w:rsid w:val="00D26D3A"/>
    <w:rsid w:val="00D31BCC"/>
    <w:rsid w:val="00D32591"/>
    <w:rsid w:val="00D35192"/>
    <w:rsid w:val="00D361BD"/>
    <w:rsid w:val="00D37C83"/>
    <w:rsid w:val="00D401C3"/>
    <w:rsid w:val="00D441B2"/>
    <w:rsid w:val="00D456FC"/>
    <w:rsid w:val="00D45C91"/>
    <w:rsid w:val="00D45EE3"/>
    <w:rsid w:val="00D470C5"/>
    <w:rsid w:val="00D503F4"/>
    <w:rsid w:val="00D50618"/>
    <w:rsid w:val="00D509E9"/>
    <w:rsid w:val="00D50A71"/>
    <w:rsid w:val="00D50F57"/>
    <w:rsid w:val="00D527A4"/>
    <w:rsid w:val="00D53B1C"/>
    <w:rsid w:val="00D544F2"/>
    <w:rsid w:val="00D54ED5"/>
    <w:rsid w:val="00D56E4F"/>
    <w:rsid w:val="00D575E1"/>
    <w:rsid w:val="00D6058B"/>
    <w:rsid w:val="00D60974"/>
    <w:rsid w:val="00D60A90"/>
    <w:rsid w:val="00D61714"/>
    <w:rsid w:val="00D620BE"/>
    <w:rsid w:val="00D622B9"/>
    <w:rsid w:val="00D64988"/>
    <w:rsid w:val="00D652C8"/>
    <w:rsid w:val="00D656FF"/>
    <w:rsid w:val="00D65D5C"/>
    <w:rsid w:val="00D6709D"/>
    <w:rsid w:val="00D70E83"/>
    <w:rsid w:val="00D71334"/>
    <w:rsid w:val="00D73238"/>
    <w:rsid w:val="00D74FCA"/>
    <w:rsid w:val="00D75CD2"/>
    <w:rsid w:val="00D77E12"/>
    <w:rsid w:val="00D82448"/>
    <w:rsid w:val="00D82595"/>
    <w:rsid w:val="00D83615"/>
    <w:rsid w:val="00D83AAD"/>
    <w:rsid w:val="00D84735"/>
    <w:rsid w:val="00D84B19"/>
    <w:rsid w:val="00D84C73"/>
    <w:rsid w:val="00D86384"/>
    <w:rsid w:val="00D9001A"/>
    <w:rsid w:val="00D90C5A"/>
    <w:rsid w:val="00D91D33"/>
    <w:rsid w:val="00D928E3"/>
    <w:rsid w:val="00D92928"/>
    <w:rsid w:val="00D94391"/>
    <w:rsid w:val="00D97037"/>
    <w:rsid w:val="00DA1B12"/>
    <w:rsid w:val="00DA1D91"/>
    <w:rsid w:val="00DA35EE"/>
    <w:rsid w:val="00DA3A6D"/>
    <w:rsid w:val="00DA4F90"/>
    <w:rsid w:val="00DA54C9"/>
    <w:rsid w:val="00DA5C39"/>
    <w:rsid w:val="00DA6739"/>
    <w:rsid w:val="00DA68EA"/>
    <w:rsid w:val="00DA6A8F"/>
    <w:rsid w:val="00DA6CAE"/>
    <w:rsid w:val="00DA7882"/>
    <w:rsid w:val="00DB1A9E"/>
    <w:rsid w:val="00DB31D6"/>
    <w:rsid w:val="00DB3296"/>
    <w:rsid w:val="00DB3A03"/>
    <w:rsid w:val="00DB4005"/>
    <w:rsid w:val="00DB44AD"/>
    <w:rsid w:val="00DB44E2"/>
    <w:rsid w:val="00DB4886"/>
    <w:rsid w:val="00DB5B34"/>
    <w:rsid w:val="00DB61F1"/>
    <w:rsid w:val="00DB6894"/>
    <w:rsid w:val="00DC20C5"/>
    <w:rsid w:val="00DC325B"/>
    <w:rsid w:val="00DC34EB"/>
    <w:rsid w:val="00DC4B2F"/>
    <w:rsid w:val="00DC4E2E"/>
    <w:rsid w:val="00DC6E0B"/>
    <w:rsid w:val="00DC7179"/>
    <w:rsid w:val="00DC78C0"/>
    <w:rsid w:val="00DC7C37"/>
    <w:rsid w:val="00DD0345"/>
    <w:rsid w:val="00DD0554"/>
    <w:rsid w:val="00DD0853"/>
    <w:rsid w:val="00DD166E"/>
    <w:rsid w:val="00DD1824"/>
    <w:rsid w:val="00DD24C8"/>
    <w:rsid w:val="00DD306E"/>
    <w:rsid w:val="00DD37CA"/>
    <w:rsid w:val="00DD4477"/>
    <w:rsid w:val="00DD6973"/>
    <w:rsid w:val="00DD6F34"/>
    <w:rsid w:val="00DE0FF9"/>
    <w:rsid w:val="00DE2C10"/>
    <w:rsid w:val="00DE3CA6"/>
    <w:rsid w:val="00DE425D"/>
    <w:rsid w:val="00DE6EFA"/>
    <w:rsid w:val="00DF0279"/>
    <w:rsid w:val="00DF14C9"/>
    <w:rsid w:val="00DF1E5B"/>
    <w:rsid w:val="00DF2213"/>
    <w:rsid w:val="00DF2275"/>
    <w:rsid w:val="00DF289B"/>
    <w:rsid w:val="00DF32A4"/>
    <w:rsid w:val="00DF3F5E"/>
    <w:rsid w:val="00DF42E2"/>
    <w:rsid w:val="00DF5461"/>
    <w:rsid w:val="00DF5653"/>
    <w:rsid w:val="00E00DA1"/>
    <w:rsid w:val="00E050AE"/>
    <w:rsid w:val="00E051ED"/>
    <w:rsid w:val="00E05930"/>
    <w:rsid w:val="00E0596E"/>
    <w:rsid w:val="00E0649C"/>
    <w:rsid w:val="00E06CFE"/>
    <w:rsid w:val="00E06E9D"/>
    <w:rsid w:val="00E06F66"/>
    <w:rsid w:val="00E10070"/>
    <w:rsid w:val="00E11719"/>
    <w:rsid w:val="00E11A87"/>
    <w:rsid w:val="00E13E17"/>
    <w:rsid w:val="00E1471D"/>
    <w:rsid w:val="00E151EF"/>
    <w:rsid w:val="00E15528"/>
    <w:rsid w:val="00E16518"/>
    <w:rsid w:val="00E2111A"/>
    <w:rsid w:val="00E215C0"/>
    <w:rsid w:val="00E21678"/>
    <w:rsid w:val="00E23A70"/>
    <w:rsid w:val="00E2442F"/>
    <w:rsid w:val="00E2656A"/>
    <w:rsid w:val="00E270CE"/>
    <w:rsid w:val="00E30C75"/>
    <w:rsid w:val="00E31BFB"/>
    <w:rsid w:val="00E32222"/>
    <w:rsid w:val="00E3383C"/>
    <w:rsid w:val="00E34418"/>
    <w:rsid w:val="00E344AA"/>
    <w:rsid w:val="00E356E5"/>
    <w:rsid w:val="00E360E8"/>
    <w:rsid w:val="00E36DE1"/>
    <w:rsid w:val="00E36F81"/>
    <w:rsid w:val="00E378A8"/>
    <w:rsid w:val="00E4089A"/>
    <w:rsid w:val="00E40B9B"/>
    <w:rsid w:val="00E41649"/>
    <w:rsid w:val="00E4271E"/>
    <w:rsid w:val="00E45765"/>
    <w:rsid w:val="00E45852"/>
    <w:rsid w:val="00E45DAD"/>
    <w:rsid w:val="00E46564"/>
    <w:rsid w:val="00E5098C"/>
    <w:rsid w:val="00E511DA"/>
    <w:rsid w:val="00E51746"/>
    <w:rsid w:val="00E518E1"/>
    <w:rsid w:val="00E5254C"/>
    <w:rsid w:val="00E52EB9"/>
    <w:rsid w:val="00E535C0"/>
    <w:rsid w:val="00E54248"/>
    <w:rsid w:val="00E54ECD"/>
    <w:rsid w:val="00E55145"/>
    <w:rsid w:val="00E55D90"/>
    <w:rsid w:val="00E574EF"/>
    <w:rsid w:val="00E57CD8"/>
    <w:rsid w:val="00E57E07"/>
    <w:rsid w:val="00E5F0C8"/>
    <w:rsid w:val="00E60213"/>
    <w:rsid w:val="00E62A94"/>
    <w:rsid w:val="00E661B2"/>
    <w:rsid w:val="00E665ED"/>
    <w:rsid w:val="00E66AD9"/>
    <w:rsid w:val="00E72F25"/>
    <w:rsid w:val="00E73556"/>
    <w:rsid w:val="00E74D29"/>
    <w:rsid w:val="00E806FF"/>
    <w:rsid w:val="00E80DD9"/>
    <w:rsid w:val="00E810D0"/>
    <w:rsid w:val="00E829F5"/>
    <w:rsid w:val="00E83C74"/>
    <w:rsid w:val="00E83CEE"/>
    <w:rsid w:val="00E840F4"/>
    <w:rsid w:val="00E861AB"/>
    <w:rsid w:val="00E86E01"/>
    <w:rsid w:val="00E87D9C"/>
    <w:rsid w:val="00E909E2"/>
    <w:rsid w:val="00E90ED5"/>
    <w:rsid w:val="00E91F18"/>
    <w:rsid w:val="00E9226D"/>
    <w:rsid w:val="00E935D7"/>
    <w:rsid w:val="00E940E8"/>
    <w:rsid w:val="00E948E3"/>
    <w:rsid w:val="00E94DFA"/>
    <w:rsid w:val="00E95744"/>
    <w:rsid w:val="00E96424"/>
    <w:rsid w:val="00E968E0"/>
    <w:rsid w:val="00EA02EC"/>
    <w:rsid w:val="00EA1B1D"/>
    <w:rsid w:val="00EA1B84"/>
    <w:rsid w:val="00EA2A91"/>
    <w:rsid w:val="00EA416C"/>
    <w:rsid w:val="00EA5941"/>
    <w:rsid w:val="00EA6527"/>
    <w:rsid w:val="00EA7330"/>
    <w:rsid w:val="00EB0566"/>
    <w:rsid w:val="00EB0865"/>
    <w:rsid w:val="00EB16DA"/>
    <w:rsid w:val="00EB1964"/>
    <w:rsid w:val="00EB24C3"/>
    <w:rsid w:val="00EB2DC8"/>
    <w:rsid w:val="00EB3490"/>
    <w:rsid w:val="00EB60CE"/>
    <w:rsid w:val="00EB7703"/>
    <w:rsid w:val="00EB7D53"/>
    <w:rsid w:val="00EC03C0"/>
    <w:rsid w:val="00EC0FE4"/>
    <w:rsid w:val="00EC24A9"/>
    <w:rsid w:val="00EC2B4C"/>
    <w:rsid w:val="00EC37F0"/>
    <w:rsid w:val="00EC596B"/>
    <w:rsid w:val="00EC69DE"/>
    <w:rsid w:val="00EC6FBC"/>
    <w:rsid w:val="00ED05FE"/>
    <w:rsid w:val="00ED0669"/>
    <w:rsid w:val="00ED1B86"/>
    <w:rsid w:val="00ED1C2D"/>
    <w:rsid w:val="00ED32A5"/>
    <w:rsid w:val="00ED5EEB"/>
    <w:rsid w:val="00ED6CEA"/>
    <w:rsid w:val="00ED7100"/>
    <w:rsid w:val="00ED720C"/>
    <w:rsid w:val="00EE017A"/>
    <w:rsid w:val="00EE028A"/>
    <w:rsid w:val="00EE13C5"/>
    <w:rsid w:val="00EE13F5"/>
    <w:rsid w:val="00EE1881"/>
    <w:rsid w:val="00EE1A2C"/>
    <w:rsid w:val="00EE3146"/>
    <w:rsid w:val="00EE3FC8"/>
    <w:rsid w:val="00EE470A"/>
    <w:rsid w:val="00EE479C"/>
    <w:rsid w:val="00EE5A61"/>
    <w:rsid w:val="00EF0851"/>
    <w:rsid w:val="00EF406C"/>
    <w:rsid w:val="00EF50BB"/>
    <w:rsid w:val="00EF5270"/>
    <w:rsid w:val="00EF71E4"/>
    <w:rsid w:val="00EF736C"/>
    <w:rsid w:val="00F00192"/>
    <w:rsid w:val="00F01DF6"/>
    <w:rsid w:val="00F02785"/>
    <w:rsid w:val="00F027B8"/>
    <w:rsid w:val="00F0340D"/>
    <w:rsid w:val="00F035F2"/>
    <w:rsid w:val="00F059A6"/>
    <w:rsid w:val="00F06247"/>
    <w:rsid w:val="00F06A91"/>
    <w:rsid w:val="00F06E8C"/>
    <w:rsid w:val="00F07D3A"/>
    <w:rsid w:val="00F10A74"/>
    <w:rsid w:val="00F111BC"/>
    <w:rsid w:val="00F14A04"/>
    <w:rsid w:val="00F15135"/>
    <w:rsid w:val="00F17C88"/>
    <w:rsid w:val="00F20DFD"/>
    <w:rsid w:val="00F21408"/>
    <w:rsid w:val="00F21B06"/>
    <w:rsid w:val="00F21D11"/>
    <w:rsid w:val="00F2247B"/>
    <w:rsid w:val="00F22CB5"/>
    <w:rsid w:val="00F23756"/>
    <w:rsid w:val="00F23AA1"/>
    <w:rsid w:val="00F24613"/>
    <w:rsid w:val="00F2464C"/>
    <w:rsid w:val="00F2523A"/>
    <w:rsid w:val="00F256B3"/>
    <w:rsid w:val="00F259C3"/>
    <w:rsid w:val="00F25FFA"/>
    <w:rsid w:val="00F260C9"/>
    <w:rsid w:val="00F30980"/>
    <w:rsid w:val="00F310D2"/>
    <w:rsid w:val="00F31142"/>
    <w:rsid w:val="00F31E11"/>
    <w:rsid w:val="00F32824"/>
    <w:rsid w:val="00F32934"/>
    <w:rsid w:val="00F33317"/>
    <w:rsid w:val="00F3437C"/>
    <w:rsid w:val="00F36F3D"/>
    <w:rsid w:val="00F37C48"/>
    <w:rsid w:val="00F410F6"/>
    <w:rsid w:val="00F424D7"/>
    <w:rsid w:val="00F424E9"/>
    <w:rsid w:val="00F43218"/>
    <w:rsid w:val="00F43F0C"/>
    <w:rsid w:val="00F45404"/>
    <w:rsid w:val="00F45B63"/>
    <w:rsid w:val="00F45C97"/>
    <w:rsid w:val="00F4719B"/>
    <w:rsid w:val="00F477BD"/>
    <w:rsid w:val="00F500CA"/>
    <w:rsid w:val="00F50333"/>
    <w:rsid w:val="00F50E6B"/>
    <w:rsid w:val="00F52D19"/>
    <w:rsid w:val="00F53491"/>
    <w:rsid w:val="00F54656"/>
    <w:rsid w:val="00F55386"/>
    <w:rsid w:val="00F5550D"/>
    <w:rsid w:val="00F55F17"/>
    <w:rsid w:val="00F56411"/>
    <w:rsid w:val="00F565B0"/>
    <w:rsid w:val="00F60181"/>
    <w:rsid w:val="00F64935"/>
    <w:rsid w:val="00F65704"/>
    <w:rsid w:val="00F657D7"/>
    <w:rsid w:val="00F65A1C"/>
    <w:rsid w:val="00F65ADA"/>
    <w:rsid w:val="00F66F50"/>
    <w:rsid w:val="00F6747B"/>
    <w:rsid w:val="00F73318"/>
    <w:rsid w:val="00F74C1A"/>
    <w:rsid w:val="00F75ECD"/>
    <w:rsid w:val="00F760D7"/>
    <w:rsid w:val="00F7628B"/>
    <w:rsid w:val="00F762D8"/>
    <w:rsid w:val="00F77432"/>
    <w:rsid w:val="00F77811"/>
    <w:rsid w:val="00F81162"/>
    <w:rsid w:val="00F812B0"/>
    <w:rsid w:val="00F814E5"/>
    <w:rsid w:val="00F8161D"/>
    <w:rsid w:val="00F820D6"/>
    <w:rsid w:val="00F8252A"/>
    <w:rsid w:val="00F82FF8"/>
    <w:rsid w:val="00F8330D"/>
    <w:rsid w:val="00F83881"/>
    <w:rsid w:val="00F83994"/>
    <w:rsid w:val="00F84305"/>
    <w:rsid w:val="00F84393"/>
    <w:rsid w:val="00F8485C"/>
    <w:rsid w:val="00F87149"/>
    <w:rsid w:val="00F87616"/>
    <w:rsid w:val="00F87FFE"/>
    <w:rsid w:val="00F90409"/>
    <w:rsid w:val="00F90AAF"/>
    <w:rsid w:val="00F9138D"/>
    <w:rsid w:val="00F91E54"/>
    <w:rsid w:val="00F92B43"/>
    <w:rsid w:val="00F94313"/>
    <w:rsid w:val="00F95106"/>
    <w:rsid w:val="00F954C9"/>
    <w:rsid w:val="00F96B4C"/>
    <w:rsid w:val="00FA1966"/>
    <w:rsid w:val="00FA321E"/>
    <w:rsid w:val="00FA4CF0"/>
    <w:rsid w:val="00FA60AF"/>
    <w:rsid w:val="00FA61AA"/>
    <w:rsid w:val="00FA69A4"/>
    <w:rsid w:val="00FA7EEE"/>
    <w:rsid w:val="00FB1279"/>
    <w:rsid w:val="00FB1495"/>
    <w:rsid w:val="00FB1505"/>
    <w:rsid w:val="00FB46DF"/>
    <w:rsid w:val="00FB47FB"/>
    <w:rsid w:val="00FB58FF"/>
    <w:rsid w:val="00FB6106"/>
    <w:rsid w:val="00FB7774"/>
    <w:rsid w:val="00FB799B"/>
    <w:rsid w:val="00FC10C8"/>
    <w:rsid w:val="00FC20F8"/>
    <w:rsid w:val="00FC472D"/>
    <w:rsid w:val="00FC6F89"/>
    <w:rsid w:val="00FC7B29"/>
    <w:rsid w:val="00FD0F5B"/>
    <w:rsid w:val="00FD1694"/>
    <w:rsid w:val="00FD19AF"/>
    <w:rsid w:val="00FD2098"/>
    <w:rsid w:val="00FD2134"/>
    <w:rsid w:val="00FD346A"/>
    <w:rsid w:val="00FD47A1"/>
    <w:rsid w:val="00FD4F86"/>
    <w:rsid w:val="00FD58E0"/>
    <w:rsid w:val="00FD6ED3"/>
    <w:rsid w:val="00FD7636"/>
    <w:rsid w:val="00FD7AC5"/>
    <w:rsid w:val="00FE0A29"/>
    <w:rsid w:val="00FE10D2"/>
    <w:rsid w:val="00FE23DD"/>
    <w:rsid w:val="00FE26EB"/>
    <w:rsid w:val="00FE3229"/>
    <w:rsid w:val="00FE3D82"/>
    <w:rsid w:val="00FE4485"/>
    <w:rsid w:val="00FE68E3"/>
    <w:rsid w:val="00FE74C3"/>
    <w:rsid w:val="00FEE995"/>
    <w:rsid w:val="00FF05BB"/>
    <w:rsid w:val="00FF215C"/>
    <w:rsid w:val="00FF312C"/>
    <w:rsid w:val="00FF49E8"/>
    <w:rsid w:val="00FF5387"/>
    <w:rsid w:val="00FF5A08"/>
    <w:rsid w:val="00FF66ED"/>
    <w:rsid w:val="00FF672F"/>
    <w:rsid w:val="00FF709D"/>
    <w:rsid w:val="0102D9BA"/>
    <w:rsid w:val="0102FDFF"/>
    <w:rsid w:val="0108AB8F"/>
    <w:rsid w:val="011B7537"/>
    <w:rsid w:val="01201598"/>
    <w:rsid w:val="01235861"/>
    <w:rsid w:val="012D4030"/>
    <w:rsid w:val="013E7557"/>
    <w:rsid w:val="01575A94"/>
    <w:rsid w:val="01595220"/>
    <w:rsid w:val="015A5535"/>
    <w:rsid w:val="015FFF92"/>
    <w:rsid w:val="016CACB4"/>
    <w:rsid w:val="016D968A"/>
    <w:rsid w:val="018B34F7"/>
    <w:rsid w:val="018BE4D9"/>
    <w:rsid w:val="01998025"/>
    <w:rsid w:val="019DD015"/>
    <w:rsid w:val="01A5501C"/>
    <w:rsid w:val="01C10AD5"/>
    <w:rsid w:val="01C44BF3"/>
    <w:rsid w:val="01F87FE2"/>
    <w:rsid w:val="021AFD8E"/>
    <w:rsid w:val="021C5481"/>
    <w:rsid w:val="0224D521"/>
    <w:rsid w:val="022D3B7A"/>
    <w:rsid w:val="0236FD74"/>
    <w:rsid w:val="023A75F1"/>
    <w:rsid w:val="02444664"/>
    <w:rsid w:val="0248F569"/>
    <w:rsid w:val="0255A7EE"/>
    <w:rsid w:val="025E205F"/>
    <w:rsid w:val="02749874"/>
    <w:rsid w:val="028BAF5A"/>
    <w:rsid w:val="029931F0"/>
    <w:rsid w:val="02A016C8"/>
    <w:rsid w:val="02A8F582"/>
    <w:rsid w:val="02B39B9B"/>
    <w:rsid w:val="02B4C3D8"/>
    <w:rsid w:val="02BA7AA8"/>
    <w:rsid w:val="02C88461"/>
    <w:rsid w:val="02DB7843"/>
    <w:rsid w:val="02E12C92"/>
    <w:rsid w:val="02E5DCF7"/>
    <w:rsid w:val="02EF3996"/>
    <w:rsid w:val="02F44158"/>
    <w:rsid w:val="02FD1DBC"/>
    <w:rsid w:val="0300030B"/>
    <w:rsid w:val="03073895"/>
    <w:rsid w:val="03163AC8"/>
    <w:rsid w:val="031F0A77"/>
    <w:rsid w:val="031F3B18"/>
    <w:rsid w:val="032CA229"/>
    <w:rsid w:val="03320277"/>
    <w:rsid w:val="0334569B"/>
    <w:rsid w:val="033B7945"/>
    <w:rsid w:val="0344B3B8"/>
    <w:rsid w:val="03511AA7"/>
    <w:rsid w:val="0356C5A5"/>
    <w:rsid w:val="035A4FA9"/>
    <w:rsid w:val="0361F0A7"/>
    <w:rsid w:val="0366D4D4"/>
    <w:rsid w:val="0369D127"/>
    <w:rsid w:val="0375EA6C"/>
    <w:rsid w:val="037F37B1"/>
    <w:rsid w:val="0391982D"/>
    <w:rsid w:val="039943F1"/>
    <w:rsid w:val="039CE0CA"/>
    <w:rsid w:val="03A29F12"/>
    <w:rsid w:val="03A4BAA5"/>
    <w:rsid w:val="03A814EA"/>
    <w:rsid w:val="03AC4C6A"/>
    <w:rsid w:val="03B5B391"/>
    <w:rsid w:val="03BE5F66"/>
    <w:rsid w:val="03C1B29B"/>
    <w:rsid w:val="03C8E2F9"/>
    <w:rsid w:val="03CD5D52"/>
    <w:rsid w:val="03D2FF9B"/>
    <w:rsid w:val="03D62B68"/>
    <w:rsid w:val="03D643BF"/>
    <w:rsid w:val="03D877E1"/>
    <w:rsid w:val="03ECDC24"/>
    <w:rsid w:val="0400B37F"/>
    <w:rsid w:val="0400C434"/>
    <w:rsid w:val="0420BA61"/>
    <w:rsid w:val="042C207F"/>
    <w:rsid w:val="04371808"/>
    <w:rsid w:val="04489DB5"/>
    <w:rsid w:val="0453DF47"/>
    <w:rsid w:val="045C8808"/>
    <w:rsid w:val="0465D8E7"/>
    <w:rsid w:val="046A2AE6"/>
    <w:rsid w:val="046B0154"/>
    <w:rsid w:val="04746DD4"/>
    <w:rsid w:val="0476E95C"/>
    <w:rsid w:val="0481EB81"/>
    <w:rsid w:val="048819FC"/>
    <w:rsid w:val="04898E84"/>
    <w:rsid w:val="048ECC85"/>
    <w:rsid w:val="0496F14F"/>
    <w:rsid w:val="0499ADC6"/>
    <w:rsid w:val="04B524DC"/>
    <w:rsid w:val="04BA6878"/>
    <w:rsid w:val="04C11867"/>
    <w:rsid w:val="04C149DF"/>
    <w:rsid w:val="04C44BF6"/>
    <w:rsid w:val="04C66431"/>
    <w:rsid w:val="04C8F537"/>
    <w:rsid w:val="04D6DF2E"/>
    <w:rsid w:val="04E0EB16"/>
    <w:rsid w:val="04E5C379"/>
    <w:rsid w:val="04F04634"/>
    <w:rsid w:val="04FD110D"/>
    <w:rsid w:val="051337D2"/>
    <w:rsid w:val="0515DBD6"/>
    <w:rsid w:val="051AB972"/>
    <w:rsid w:val="0525DB9A"/>
    <w:rsid w:val="052F37C6"/>
    <w:rsid w:val="0539DDD0"/>
    <w:rsid w:val="053EDC8F"/>
    <w:rsid w:val="0563C7D1"/>
    <w:rsid w:val="0566ADE5"/>
    <w:rsid w:val="05670A74"/>
    <w:rsid w:val="057AC542"/>
    <w:rsid w:val="0587FCF4"/>
    <w:rsid w:val="05A4368A"/>
    <w:rsid w:val="05A7B0A5"/>
    <w:rsid w:val="05AABA0B"/>
    <w:rsid w:val="05AB9AFD"/>
    <w:rsid w:val="05BB1080"/>
    <w:rsid w:val="05D142A2"/>
    <w:rsid w:val="05E084B1"/>
    <w:rsid w:val="05E8463C"/>
    <w:rsid w:val="05EF08E7"/>
    <w:rsid w:val="05F23273"/>
    <w:rsid w:val="05F3D970"/>
    <w:rsid w:val="05F417EE"/>
    <w:rsid w:val="05F4ED4D"/>
    <w:rsid w:val="06091F8E"/>
    <w:rsid w:val="060D5DE3"/>
    <w:rsid w:val="06167FFA"/>
    <w:rsid w:val="0618CD54"/>
    <w:rsid w:val="06191458"/>
    <w:rsid w:val="063B1D14"/>
    <w:rsid w:val="063D1CF1"/>
    <w:rsid w:val="065472BB"/>
    <w:rsid w:val="0664279A"/>
    <w:rsid w:val="0669EA46"/>
    <w:rsid w:val="0670251E"/>
    <w:rsid w:val="067DF08B"/>
    <w:rsid w:val="067F1896"/>
    <w:rsid w:val="06822632"/>
    <w:rsid w:val="06911CDC"/>
    <w:rsid w:val="0695FFCC"/>
    <w:rsid w:val="06B07A65"/>
    <w:rsid w:val="06B0BD71"/>
    <w:rsid w:val="06B382CC"/>
    <w:rsid w:val="06BBDAC7"/>
    <w:rsid w:val="06D2BCB3"/>
    <w:rsid w:val="06D4F0D5"/>
    <w:rsid w:val="06E6728B"/>
    <w:rsid w:val="06F93E4A"/>
    <w:rsid w:val="07083BC4"/>
    <w:rsid w:val="0729C54E"/>
    <w:rsid w:val="0737E49D"/>
    <w:rsid w:val="073BA3AE"/>
    <w:rsid w:val="0752138B"/>
    <w:rsid w:val="075217AE"/>
    <w:rsid w:val="075D232C"/>
    <w:rsid w:val="075DF6C0"/>
    <w:rsid w:val="07664BD6"/>
    <w:rsid w:val="077C71A4"/>
    <w:rsid w:val="077F0BE8"/>
    <w:rsid w:val="07812AF2"/>
    <w:rsid w:val="07843E63"/>
    <w:rsid w:val="07A6E67A"/>
    <w:rsid w:val="07A92EAB"/>
    <w:rsid w:val="07ACA391"/>
    <w:rsid w:val="07C79E7D"/>
    <w:rsid w:val="07CE160F"/>
    <w:rsid w:val="07D42BDC"/>
    <w:rsid w:val="07DA55AE"/>
    <w:rsid w:val="07F06358"/>
    <w:rsid w:val="080BA45A"/>
    <w:rsid w:val="080E8B3B"/>
    <w:rsid w:val="0814A1E3"/>
    <w:rsid w:val="081D7F15"/>
    <w:rsid w:val="0820D74C"/>
    <w:rsid w:val="082F8B33"/>
    <w:rsid w:val="08338D77"/>
    <w:rsid w:val="083801B8"/>
    <w:rsid w:val="083AAB13"/>
    <w:rsid w:val="083BB936"/>
    <w:rsid w:val="083C1010"/>
    <w:rsid w:val="0845C150"/>
    <w:rsid w:val="08581E30"/>
    <w:rsid w:val="0861612E"/>
    <w:rsid w:val="086D5D2B"/>
    <w:rsid w:val="0871AE23"/>
    <w:rsid w:val="0875D89E"/>
    <w:rsid w:val="0877B8A5"/>
    <w:rsid w:val="08888D6A"/>
    <w:rsid w:val="089688C3"/>
    <w:rsid w:val="08A943C7"/>
    <w:rsid w:val="08BA72DD"/>
    <w:rsid w:val="08C3030C"/>
    <w:rsid w:val="08CEA124"/>
    <w:rsid w:val="08D63C61"/>
    <w:rsid w:val="08DC5675"/>
    <w:rsid w:val="08E39F88"/>
    <w:rsid w:val="08E80301"/>
    <w:rsid w:val="08FA0EB7"/>
    <w:rsid w:val="090485FA"/>
    <w:rsid w:val="090628E9"/>
    <w:rsid w:val="090C1D6C"/>
    <w:rsid w:val="090D5EBF"/>
    <w:rsid w:val="09175B9E"/>
    <w:rsid w:val="0934B98F"/>
    <w:rsid w:val="0947102B"/>
    <w:rsid w:val="09562C11"/>
    <w:rsid w:val="095CCFE5"/>
    <w:rsid w:val="0960D28D"/>
    <w:rsid w:val="09621BAF"/>
    <w:rsid w:val="09680220"/>
    <w:rsid w:val="09696B38"/>
    <w:rsid w:val="096A9CBF"/>
    <w:rsid w:val="09823F53"/>
    <w:rsid w:val="099F789D"/>
    <w:rsid w:val="099FF43D"/>
    <w:rsid w:val="09AF0906"/>
    <w:rsid w:val="09B48725"/>
    <w:rsid w:val="09DDD723"/>
    <w:rsid w:val="09EB6240"/>
    <w:rsid w:val="09F5BF91"/>
    <w:rsid w:val="0A014384"/>
    <w:rsid w:val="0A04DC8B"/>
    <w:rsid w:val="0A1AC57D"/>
    <w:rsid w:val="0A235997"/>
    <w:rsid w:val="0A2D135C"/>
    <w:rsid w:val="0A2F568B"/>
    <w:rsid w:val="0A2F795D"/>
    <w:rsid w:val="0A3E6983"/>
    <w:rsid w:val="0A43F7D2"/>
    <w:rsid w:val="0A443109"/>
    <w:rsid w:val="0A608694"/>
    <w:rsid w:val="0A6FD07D"/>
    <w:rsid w:val="0A785375"/>
    <w:rsid w:val="0A9032F2"/>
    <w:rsid w:val="0A973C11"/>
    <w:rsid w:val="0A9DD33F"/>
    <w:rsid w:val="0A9F2920"/>
    <w:rsid w:val="0AA51923"/>
    <w:rsid w:val="0AA57265"/>
    <w:rsid w:val="0AAB1CC6"/>
    <w:rsid w:val="0AC006B2"/>
    <w:rsid w:val="0AC4BF14"/>
    <w:rsid w:val="0AC74C9D"/>
    <w:rsid w:val="0AC7DDA1"/>
    <w:rsid w:val="0AC9DCD9"/>
    <w:rsid w:val="0ACA7F3F"/>
    <w:rsid w:val="0AD5F41A"/>
    <w:rsid w:val="0ADAAA69"/>
    <w:rsid w:val="0ADF482A"/>
    <w:rsid w:val="0AE76498"/>
    <w:rsid w:val="0AF9633E"/>
    <w:rsid w:val="0B072835"/>
    <w:rsid w:val="0B1ADA7E"/>
    <w:rsid w:val="0B2F9F1A"/>
    <w:rsid w:val="0B37BBE2"/>
    <w:rsid w:val="0B3C54DC"/>
    <w:rsid w:val="0B5A4C5D"/>
    <w:rsid w:val="0B6140E7"/>
    <w:rsid w:val="0B66FBE5"/>
    <w:rsid w:val="0B6B2E39"/>
    <w:rsid w:val="0B81050A"/>
    <w:rsid w:val="0B8FBEF2"/>
    <w:rsid w:val="0BB5DBEB"/>
    <w:rsid w:val="0BC5EF49"/>
    <w:rsid w:val="0BC68017"/>
    <w:rsid w:val="0BC767C0"/>
    <w:rsid w:val="0BCF16B7"/>
    <w:rsid w:val="0BCF6569"/>
    <w:rsid w:val="0BD8D570"/>
    <w:rsid w:val="0BE14190"/>
    <w:rsid w:val="0BE74E7C"/>
    <w:rsid w:val="0BEE799A"/>
    <w:rsid w:val="0BF17D75"/>
    <w:rsid w:val="0BF5F4B9"/>
    <w:rsid w:val="0BF7A529"/>
    <w:rsid w:val="0BFAD939"/>
    <w:rsid w:val="0C02A8F8"/>
    <w:rsid w:val="0C0A2F13"/>
    <w:rsid w:val="0C175345"/>
    <w:rsid w:val="0C1758CB"/>
    <w:rsid w:val="0C19B71F"/>
    <w:rsid w:val="0C1EA118"/>
    <w:rsid w:val="0C1F1842"/>
    <w:rsid w:val="0C261DE1"/>
    <w:rsid w:val="0C289FB4"/>
    <w:rsid w:val="0C2D923F"/>
    <w:rsid w:val="0C3E86E8"/>
    <w:rsid w:val="0C481CC8"/>
    <w:rsid w:val="0C4CD842"/>
    <w:rsid w:val="0C525D6C"/>
    <w:rsid w:val="0C526EFF"/>
    <w:rsid w:val="0C5F445E"/>
    <w:rsid w:val="0C622562"/>
    <w:rsid w:val="0C6FF756"/>
    <w:rsid w:val="0C8F0B57"/>
    <w:rsid w:val="0C9B239E"/>
    <w:rsid w:val="0CA66C16"/>
    <w:rsid w:val="0CA7FFD0"/>
    <w:rsid w:val="0CB94EE4"/>
    <w:rsid w:val="0CCBD03C"/>
    <w:rsid w:val="0CE64790"/>
    <w:rsid w:val="0CE99854"/>
    <w:rsid w:val="0D02D981"/>
    <w:rsid w:val="0D06D810"/>
    <w:rsid w:val="0D0C6F48"/>
    <w:rsid w:val="0D0F51DE"/>
    <w:rsid w:val="0D38E446"/>
    <w:rsid w:val="0D39C45B"/>
    <w:rsid w:val="0D4501C8"/>
    <w:rsid w:val="0D45EBAE"/>
    <w:rsid w:val="0D4CE710"/>
    <w:rsid w:val="0D535698"/>
    <w:rsid w:val="0D5BA802"/>
    <w:rsid w:val="0D665A7E"/>
    <w:rsid w:val="0D688622"/>
    <w:rsid w:val="0D689100"/>
    <w:rsid w:val="0D6BCB43"/>
    <w:rsid w:val="0D79B6B1"/>
    <w:rsid w:val="0DAD42D8"/>
    <w:rsid w:val="0DBC4806"/>
    <w:rsid w:val="0DBFF2E2"/>
    <w:rsid w:val="0DC4971C"/>
    <w:rsid w:val="0DE0CFE2"/>
    <w:rsid w:val="0DE75A70"/>
    <w:rsid w:val="0DEB3DB0"/>
    <w:rsid w:val="0DEF15CB"/>
    <w:rsid w:val="0DF0C583"/>
    <w:rsid w:val="0DF63350"/>
    <w:rsid w:val="0DFBE5E5"/>
    <w:rsid w:val="0E23D44A"/>
    <w:rsid w:val="0E28FC6B"/>
    <w:rsid w:val="0E2F0679"/>
    <w:rsid w:val="0E365500"/>
    <w:rsid w:val="0E36F3FF"/>
    <w:rsid w:val="0E48C05A"/>
    <w:rsid w:val="0E4EB5E9"/>
    <w:rsid w:val="0E505A4F"/>
    <w:rsid w:val="0E53228D"/>
    <w:rsid w:val="0E5B8F30"/>
    <w:rsid w:val="0E6907FE"/>
    <w:rsid w:val="0E71416F"/>
    <w:rsid w:val="0E90D6BC"/>
    <w:rsid w:val="0E9357F8"/>
    <w:rsid w:val="0EA286CD"/>
    <w:rsid w:val="0EAAA57B"/>
    <w:rsid w:val="0EB39E24"/>
    <w:rsid w:val="0EB70501"/>
    <w:rsid w:val="0EB757AA"/>
    <w:rsid w:val="0EBE16D4"/>
    <w:rsid w:val="0ECAD32F"/>
    <w:rsid w:val="0ECCCDBD"/>
    <w:rsid w:val="0EE4E527"/>
    <w:rsid w:val="0EF17CF4"/>
    <w:rsid w:val="0F0558A2"/>
    <w:rsid w:val="0F17A22C"/>
    <w:rsid w:val="0F25BFAF"/>
    <w:rsid w:val="0F2EAFB7"/>
    <w:rsid w:val="0F32E2AE"/>
    <w:rsid w:val="0F5435A8"/>
    <w:rsid w:val="0F58BA80"/>
    <w:rsid w:val="0F5DC2F7"/>
    <w:rsid w:val="0F680E61"/>
    <w:rsid w:val="0F69389E"/>
    <w:rsid w:val="0F6B1043"/>
    <w:rsid w:val="0F88BC15"/>
    <w:rsid w:val="0F8DD8DD"/>
    <w:rsid w:val="0FA2C271"/>
    <w:rsid w:val="0FA7CCC5"/>
    <w:rsid w:val="0FA7EDB0"/>
    <w:rsid w:val="0FB99C03"/>
    <w:rsid w:val="0FBA3BB8"/>
    <w:rsid w:val="0FD2C460"/>
    <w:rsid w:val="0FE087F3"/>
    <w:rsid w:val="0FE447F3"/>
    <w:rsid w:val="0FEA261B"/>
    <w:rsid w:val="1014D873"/>
    <w:rsid w:val="101EFB5C"/>
    <w:rsid w:val="1023D2FD"/>
    <w:rsid w:val="102DFB76"/>
    <w:rsid w:val="102FA00C"/>
    <w:rsid w:val="10372041"/>
    <w:rsid w:val="10446A5C"/>
    <w:rsid w:val="1045F16D"/>
    <w:rsid w:val="1057C7B9"/>
    <w:rsid w:val="1064FB7E"/>
    <w:rsid w:val="106616A0"/>
    <w:rsid w:val="106DE86D"/>
    <w:rsid w:val="107F2D6A"/>
    <w:rsid w:val="1091751B"/>
    <w:rsid w:val="109A4A30"/>
    <w:rsid w:val="10A8ACC6"/>
    <w:rsid w:val="10AA6B8F"/>
    <w:rsid w:val="10CC6DB2"/>
    <w:rsid w:val="10D43504"/>
    <w:rsid w:val="10D55B2E"/>
    <w:rsid w:val="10D71F57"/>
    <w:rsid w:val="10D7896B"/>
    <w:rsid w:val="10D96868"/>
    <w:rsid w:val="10F9E8B9"/>
    <w:rsid w:val="111011C4"/>
    <w:rsid w:val="11198331"/>
    <w:rsid w:val="11389C12"/>
    <w:rsid w:val="114B1F9E"/>
    <w:rsid w:val="11530161"/>
    <w:rsid w:val="11533EAE"/>
    <w:rsid w:val="11560C19"/>
    <w:rsid w:val="115A20DE"/>
    <w:rsid w:val="116B4FCF"/>
    <w:rsid w:val="1173F705"/>
    <w:rsid w:val="1180D0EB"/>
    <w:rsid w:val="118E0D23"/>
    <w:rsid w:val="11A0A8C0"/>
    <w:rsid w:val="11B9D11D"/>
    <w:rsid w:val="11CA9C79"/>
    <w:rsid w:val="11F0F21D"/>
    <w:rsid w:val="11F213AA"/>
    <w:rsid w:val="11FA1CA9"/>
    <w:rsid w:val="11FAB904"/>
    <w:rsid w:val="11FC9C75"/>
    <w:rsid w:val="12025A19"/>
    <w:rsid w:val="1204085D"/>
    <w:rsid w:val="120A37A4"/>
    <w:rsid w:val="121F836E"/>
    <w:rsid w:val="1234272A"/>
    <w:rsid w:val="123851EC"/>
    <w:rsid w:val="1239E0D4"/>
    <w:rsid w:val="123C2ECE"/>
    <w:rsid w:val="12515C60"/>
    <w:rsid w:val="126766B6"/>
    <w:rsid w:val="126BFEE6"/>
    <w:rsid w:val="1273EE92"/>
    <w:rsid w:val="127DE701"/>
    <w:rsid w:val="12822652"/>
    <w:rsid w:val="129540E2"/>
    <w:rsid w:val="1296B408"/>
    <w:rsid w:val="129A4F5A"/>
    <w:rsid w:val="12A04E0B"/>
    <w:rsid w:val="12ABE225"/>
    <w:rsid w:val="12AC0094"/>
    <w:rsid w:val="12AC91E5"/>
    <w:rsid w:val="12E11275"/>
    <w:rsid w:val="12E62D13"/>
    <w:rsid w:val="12F13CC5"/>
    <w:rsid w:val="12F541F3"/>
    <w:rsid w:val="12FC35F0"/>
    <w:rsid w:val="12FF40B6"/>
    <w:rsid w:val="130A6522"/>
    <w:rsid w:val="130BFFB9"/>
    <w:rsid w:val="131CEBB9"/>
    <w:rsid w:val="131FCB83"/>
    <w:rsid w:val="131FE548"/>
    <w:rsid w:val="132BCE21"/>
    <w:rsid w:val="132C39D3"/>
    <w:rsid w:val="133F5B19"/>
    <w:rsid w:val="133FB17B"/>
    <w:rsid w:val="13426D36"/>
    <w:rsid w:val="13428247"/>
    <w:rsid w:val="13509D7D"/>
    <w:rsid w:val="1350C847"/>
    <w:rsid w:val="1355BCCB"/>
    <w:rsid w:val="135ED416"/>
    <w:rsid w:val="1360AD53"/>
    <w:rsid w:val="13691173"/>
    <w:rsid w:val="1373B847"/>
    <w:rsid w:val="1376401E"/>
    <w:rsid w:val="138A2604"/>
    <w:rsid w:val="138DE40B"/>
    <w:rsid w:val="138FFE0C"/>
    <w:rsid w:val="13A26A52"/>
    <w:rsid w:val="13ABD68E"/>
    <w:rsid w:val="13AF7B0A"/>
    <w:rsid w:val="13B65F3F"/>
    <w:rsid w:val="13B829D8"/>
    <w:rsid w:val="13D1FC1E"/>
    <w:rsid w:val="13D28FAC"/>
    <w:rsid w:val="13D42EE9"/>
    <w:rsid w:val="13E0E15A"/>
    <w:rsid w:val="13EE0661"/>
    <w:rsid w:val="13EE4B77"/>
    <w:rsid w:val="13F0A890"/>
    <w:rsid w:val="13F7E130"/>
    <w:rsid w:val="13FA96B7"/>
    <w:rsid w:val="13FE18E4"/>
    <w:rsid w:val="1402A449"/>
    <w:rsid w:val="14096D01"/>
    <w:rsid w:val="14151201"/>
    <w:rsid w:val="1429FE54"/>
    <w:rsid w:val="143A90FE"/>
    <w:rsid w:val="14470947"/>
    <w:rsid w:val="1455A49F"/>
    <w:rsid w:val="145B7BFB"/>
    <w:rsid w:val="146654EE"/>
    <w:rsid w:val="1467E18C"/>
    <w:rsid w:val="146B00EE"/>
    <w:rsid w:val="146B2769"/>
    <w:rsid w:val="147822D9"/>
    <w:rsid w:val="148A9D6A"/>
    <w:rsid w:val="148E551B"/>
    <w:rsid w:val="149D3508"/>
    <w:rsid w:val="149E0B52"/>
    <w:rsid w:val="14A5364B"/>
    <w:rsid w:val="14B2B7AA"/>
    <w:rsid w:val="14C878F0"/>
    <w:rsid w:val="14CAD695"/>
    <w:rsid w:val="14CE8F04"/>
    <w:rsid w:val="14D131C1"/>
    <w:rsid w:val="14E54AA9"/>
    <w:rsid w:val="14E9ACA2"/>
    <w:rsid w:val="1507D257"/>
    <w:rsid w:val="1525B95D"/>
    <w:rsid w:val="1529B46C"/>
    <w:rsid w:val="153C5B47"/>
    <w:rsid w:val="154C2E4A"/>
    <w:rsid w:val="154E9330"/>
    <w:rsid w:val="1557BAA4"/>
    <w:rsid w:val="155CF072"/>
    <w:rsid w:val="156F967C"/>
    <w:rsid w:val="158530CF"/>
    <w:rsid w:val="158E2753"/>
    <w:rsid w:val="1599BCAF"/>
    <w:rsid w:val="15AD86B3"/>
    <w:rsid w:val="15B13695"/>
    <w:rsid w:val="15BE487D"/>
    <w:rsid w:val="15C40C8A"/>
    <w:rsid w:val="15C8BA2E"/>
    <w:rsid w:val="15DE055F"/>
    <w:rsid w:val="15E22357"/>
    <w:rsid w:val="15E38945"/>
    <w:rsid w:val="1608EAE7"/>
    <w:rsid w:val="160921F0"/>
    <w:rsid w:val="1629AE2C"/>
    <w:rsid w:val="163AB3C9"/>
    <w:rsid w:val="16467595"/>
    <w:rsid w:val="16504CAF"/>
    <w:rsid w:val="1650F711"/>
    <w:rsid w:val="16513572"/>
    <w:rsid w:val="165DA43D"/>
    <w:rsid w:val="16694ECD"/>
    <w:rsid w:val="168DE146"/>
    <w:rsid w:val="1697B168"/>
    <w:rsid w:val="16A1FC73"/>
    <w:rsid w:val="16A88231"/>
    <w:rsid w:val="16B039AC"/>
    <w:rsid w:val="16B1ABE4"/>
    <w:rsid w:val="16C48E87"/>
    <w:rsid w:val="16C591AC"/>
    <w:rsid w:val="16C6897E"/>
    <w:rsid w:val="16D8F30A"/>
    <w:rsid w:val="16E70A46"/>
    <w:rsid w:val="16EE0BCC"/>
    <w:rsid w:val="16FBF998"/>
    <w:rsid w:val="17046977"/>
    <w:rsid w:val="1706AB33"/>
    <w:rsid w:val="170E5C9A"/>
    <w:rsid w:val="1711CCF7"/>
    <w:rsid w:val="1715BF09"/>
    <w:rsid w:val="17173F93"/>
    <w:rsid w:val="172A8E37"/>
    <w:rsid w:val="172AA8F0"/>
    <w:rsid w:val="173636B4"/>
    <w:rsid w:val="173E81C1"/>
    <w:rsid w:val="174884C2"/>
    <w:rsid w:val="174B7D2F"/>
    <w:rsid w:val="17517874"/>
    <w:rsid w:val="1754FD46"/>
    <w:rsid w:val="175524F7"/>
    <w:rsid w:val="175BF920"/>
    <w:rsid w:val="175D5D57"/>
    <w:rsid w:val="1761D9BE"/>
    <w:rsid w:val="17679E3B"/>
    <w:rsid w:val="176B1530"/>
    <w:rsid w:val="1773B7AA"/>
    <w:rsid w:val="1773B926"/>
    <w:rsid w:val="1788AC88"/>
    <w:rsid w:val="17983293"/>
    <w:rsid w:val="17A6006A"/>
    <w:rsid w:val="17AE8FA4"/>
    <w:rsid w:val="17B03805"/>
    <w:rsid w:val="17B0E88A"/>
    <w:rsid w:val="17B481C1"/>
    <w:rsid w:val="17B9EE77"/>
    <w:rsid w:val="17C6348C"/>
    <w:rsid w:val="17CD739C"/>
    <w:rsid w:val="17D082CE"/>
    <w:rsid w:val="17D496F9"/>
    <w:rsid w:val="17E4264A"/>
    <w:rsid w:val="17F33CA6"/>
    <w:rsid w:val="17F9A24F"/>
    <w:rsid w:val="1806A51D"/>
    <w:rsid w:val="182A708E"/>
    <w:rsid w:val="1831A809"/>
    <w:rsid w:val="183626D6"/>
    <w:rsid w:val="183E5FC3"/>
    <w:rsid w:val="184326C1"/>
    <w:rsid w:val="18462DE7"/>
    <w:rsid w:val="18622517"/>
    <w:rsid w:val="1863D226"/>
    <w:rsid w:val="187FEDA4"/>
    <w:rsid w:val="188A57EB"/>
    <w:rsid w:val="188BFF7B"/>
    <w:rsid w:val="18986AD6"/>
    <w:rsid w:val="189F487E"/>
    <w:rsid w:val="18A2B396"/>
    <w:rsid w:val="18A48E51"/>
    <w:rsid w:val="18A5E3A0"/>
    <w:rsid w:val="18A7FE48"/>
    <w:rsid w:val="18A80805"/>
    <w:rsid w:val="18C8F8E6"/>
    <w:rsid w:val="18CAFDD5"/>
    <w:rsid w:val="18ED35BA"/>
    <w:rsid w:val="18F5E064"/>
    <w:rsid w:val="18F694AE"/>
    <w:rsid w:val="1907D2E8"/>
    <w:rsid w:val="1909434F"/>
    <w:rsid w:val="191967CA"/>
    <w:rsid w:val="1919E496"/>
    <w:rsid w:val="191ED45F"/>
    <w:rsid w:val="1920CC3E"/>
    <w:rsid w:val="1928D466"/>
    <w:rsid w:val="192E0E20"/>
    <w:rsid w:val="19347F04"/>
    <w:rsid w:val="1934BEB2"/>
    <w:rsid w:val="1939CEC8"/>
    <w:rsid w:val="193CF318"/>
    <w:rsid w:val="193E921A"/>
    <w:rsid w:val="195584F4"/>
    <w:rsid w:val="196B0484"/>
    <w:rsid w:val="196D58A3"/>
    <w:rsid w:val="197819F0"/>
    <w:rsid w:val="198EEEAC"/>
    <w:rsid w:val="198F512E"/>
    <w:rsid w:val="199572B0"/>
    <w:rsid w:val="19A36F50"/>
    <w:rsid w:val="19A3E29D"/>
    <w:rsid w:val="19AADDB4"/>
    <w:rsid w:val="19AE29CD"/>
    <w:rsid w:val="19B890C6"/>
    <w:rsid w:val="19BAD8DE"/>
    <w:rsid w:val="19BD284D"/>
    <w:rsid w:val="19E90DA4"/>
    <w:rsid w:val="19FE3EF1"/>
    <w:rsid w:val="1A006763"/>
    <w:rsid w:val="1A07522A"/>
    <w:rsid w:val="1A136660"/>
    <w:rsid w:val="1A281E5C"/>
    <w:rsid w:val="1A3B18DF"/>
    <w:rsid w:val="1A54413C"/>
    <w:rsid w:val="1A64C947"/>
    <w:rsid w:val="1A69AF07"/>
    <w:rsid w:val="1A7CD75B"/>
    <w:rsid w:val="1A81C56C"/>
    <w:rsid w:val="1A9AFB67"/>
    <w:rsid w:val="1A9FEBAD"/>
    <w:rsid w:val="1AA9E731"/>
    <w:rsid w:val="1AC2113B"/>
    <w:rsid w:val="1AC4A99A"/>
    <w:rsid w:val="1ACE95AC"/>
    <w:rsid w:val="1ACECB97"/>
    <w:rsid w:val="1ADCE843"/>
    <w:rsid w:val="1AE03293"/>
    <w:rsid w:val="1AF26CF2"/>
    <w:rsid w:val="1AF3F061"/>
    <w:rsid w:val="1AF52F4B"/>
    <w:rsid w:val="1AF76DC1"/>
    <w:rsid w:val="1B0D4002"/>
    <w:rsid w:val="1B0D488C"/>
    <w:rsid w:val="1B0EA36B"/>
    <w:rsid w:val="1B19C954"/>
    <w:rsid w:val="1B3BC9CC"/>
    <w:rsid w:val="1B3F63C5"/>
    <w:rsid w:val="1B40D019"/>
    <w:rsid w:val="1B478B06"/>
    <w:rsid w:val="1B4D942C"/>
    <w:rsid w:val="1B65A8C0"/>
    <w:rsid w:val="1B681D4B"/>
    <w:rsid w:val="1B7F2FC3"/>
    <w:rsid w:val="1B933703"/>
    <w:rsid w:val="1B97A9F0"/>
    <w:rsid w:val="1B9DF0E7"/>
    <w:rsid w:val="1BA46ABC"/>
    <w:rsid w:val="1BA6A9AF"/>
    <w:rsid w:val="1BAAB6FD"/>
    <w:rsid w:val="1BB2A3E4"/>
    <w:rsid w:val="1BB9578A"/>
    <w:rsid w:val="1BC0AC72"/>
    <w:rsid w:val="1BC14E1D"/>
    <w:rsid w:val="1BC50543"/>
    <w:rsid w:val="1BD161C7"/>
    <w:rsid w:val="1BD5AB2F"/>
    <w:rsid w:val="1BD93A0B"/>
    <w:rsid w:val="1BDA0E93"/>
    <w:rsid w:val="1BDABB0A"/>
    <w:rsid w:val="1BDB1C83"/>
    <w:rsid w:val="1BE683B2"/>
    <w:rsid w:val="1C00C82A"/>
    <w:rsid w:val="1C05CEAA"/>
    <w:rsid w:val="1C05ED90"/>
    <w:rsid w:val="1C07B857"/>
    <w:rsid w:val="1C0E9EEF"/>
    <w:rsid w:val="1C1933B9"/>
    <w:rsid w:val="1C1FA712"/>
    <w:rsid w:val="1C1FD2F8"/>
    <w:rsid w:val="1C2235A5"/>
    <w:rsid w:val="1C238E40"/>
    <w:rsid w:val="1C2B5D0C"/>
    <w:rsid w:val="1C321983"/>
    <w:rsid w:val="1C480201"/>
    <w:rsid w:val="1C537690"/>
    <w:rsid w:val="1C55ED8E"/>
    <w:rsid w:val="1C59A4ED"/>
    <w:rsid w:val="1C5CAA8F"/>
    <w:rsid w:val="1C667CEF"/>
    <w:rsid w:val="1C693A73"/>
    <w:rsid w:val="1C8C3ECA"/>
    <w:rsid w:val="1C9A2151"/>
    <w:rsid w:val="1C9BB09E"/>
    <w:rsid w:val="1CA8F791"/>
    <w:rsid w:val="1CAAA5A2"/>
    <w:rsid w:val="1CCE35AD"/>
    <w:rsid w:val="1CD09684"/>
    <w:rsid w:val="1CD7B08C"/>
    <w:rsid w:val="1CFCAB62"/>
    <w:rsid w:val="1CFFB592"/>
    <w:rsid w:val="1D002D8E"/>
    <w:rsid w:val="1D3733BD"/>
    <w:rsid w:val="1D3ACF22"/>
    <w:rsid w:val="1D40E936"/>
    <w:rsid w:val="1D4E7445"/>
    <w:rsid w:val="1D8E3B50"/>
    <w:rsid w:val="1D920DD1"/>
    <w:rsid w:val="1D9674FA"/>
    <w:rsid w:val="1D97E652"/>
    <w:rsid w:val="1DAAA05C"/>
    <w:rsid w:val="1DCD9A0A"/>
    <w:rsid w:val="1DD24BEC"/>
    <w:rsid w:val="1DD27F82"/>
    <w:rsid w:val="1DD4DF2C"/>
    <w:rsid w:val="1DD66FDE"/>
    <w:rsid w:val="1DDFCC1C"/>
    <w:rsid w:val="1DE3BD91"/>
    <w:rsid w:val="1DE4477B"/>
    <w:rsid w:val="1DE9A362"/>
    <w:rsid w:val="1DEB5B05"/>
    <w:rsid w:val="1DEF5CDC"/>
    <w:rsid w:val="1DF11457"/>
    <w:rsid w:val="1DFA6DD8"/>
    <w:rsid w:val="1E0AE632"/>
    <w:rsid w:val="1E0AF9A0"/>
    <w:rsid w:val="1E0ECF3C"/>
    <w:rsid w:val="1E23AB72"/>
    <w:rsid w:val="1E34900F"/>
    <w:rsid w:val="1E38F341"/>
    <w:rsid w:val="1E405926"/>
    <w:rsid w:val="1E540203"/>
    <w:rsid w:val="1E70738E"/>
    <w:rsid w:val="1E709AE6"/>
    <w:rsid w:val="1E87194E"/>
    <w:rsid w:val="1E874314"/>
    <w:rsid w:val="1E8D0A32"/>
    <w:rsid w:val="1E932C82"/>
    <w:rsid w:val="1EA2850A"/>
    <w:rsid w:val="1EAAF354"/>
    <w:rsid w:val="1ECAD64E"/>
    <w:rsid w:val="1ED9331E"/>
    <w:rsid w:val="1EDDD8BD"/>
    <w:rsid w:val="1EE103AC"/>
    <w:rsid w:val="1EE35487"/>
    <w:rsid w:val="1EEA70AC"/>
    <w:rsid w:val="1F0A0526"/>
    <w:rsid w:val="1F0E8A02"/>
    <w:rsid w:val="1F114DB4"/>
    <w:rsid w:val="1F1FC4D9"/>
    <w:rsid w:val="1F235D50"/>
    <w:rsid w:val="1F27B25F"/>
    <w:rsid w:val="1F2E49CB"/>
    <w:rsid w:val="1F349F6D"/>
    <w:rsid w:val="1F434C8E"/>
    <w:rsid w:val="1F455217"/>
    <w:rsid w:val="1F4D2E75"/>
    <w:rsid w:val="1F680A07"/>
    <w:rsid w:val="1F6CD29D"/>
    <w:rsid w:val="1F871605"/>
    <w:rsid w:val="1F881A1C"/>
    <w:rsid w:val="1F934A02"/>
    <w:rsid w:val="1F969C79"/>
    <w:rsid w:val="1FA4BB21"/>
    <w:rsid w:val="1FA92F4E"/>
    <w:rsid w:val="1FAD7FEB"/>
    <w:rsid w:val="1FB4457E"/>
    <w:rsid w:val="1FB81E14"/>
    <w:rsid w:val="1FBE2145"/>
    <w:rsid w:val="1FC451B3"/>
    <w:rsid w:val="1FC85593"/>
    <w:rsid w:val="1FD1DCDD"/>
    <w:rsid w:val="1FD3BB99"/>
    <w:rsid w:val="1FEA1253"/>
    <w:rsid w:val="1FEBF13B"/>
    <w:rsid w:val="20078ADA"/>
    <w:rsid w:val="200D251E"/>
    <w:rsid w:val="204470ED"/>
    <w:rsid w:val="2055EF13"/>
    <w:rsid w:val="20585985"/>
    <w:rsid w:val="205F2D46"/>
    <w:rsid w:val="2061FC82"/>
    <w:rsid w:val="2075D64F"/>
    <w:rsid w:val="207F44D4"/>
    <w:rsid w:val="20825783"/>
    <w:rsid w:val="208B7A9F"/>
    <w:rsid w:val="208E688B"/>
    <w:rsid w:val="20991F8C"/>
    <w:rsid w:val="20AD8051"/>
    <w:rsid w:val="20AF78D7"/>
    <w:rsid w:val="20B0CCF8"/>
    <w:rsid w:val="20B4A5EE"/>
    <w:rsid w:val="20C3DD54"/>
    <w:rsid w:val="20CAEC01"/>
    <w:rsid w:val="20CDE104"/>
    <w:rsid w:val="20D133A6"/>
    <w:rsid w:val="20D2563F"/>
    <w:rsid w:val="20DCF6CF"/>
    <w:rsid w:val="20E55D04"/>
    <w:rsid w:val="20F149FD"/>
    <w:rsid w:val="20FC5853"/>
    <w:rsid w:val="20FFEB59"/>
    <w:rsid w:val="2105E513"/>
    <w:rsid w:val="211101D2"/>
    <w:rsid w:val="211BAA80"/>
    <w:rsid w:val="211F473D"/>
    <w:rsid w:val="211F62F6"/>
    <w:rsid w:val="213C6FA9"/>
    <w:rsid w:val="213E0EEC"/>
    <w:rsid w:val="21425901"/>
    <w:rsid w:val="214A0DBE"/>
    <w:rsid w:val="214D323D"/>
    <w:rsid w:val="21516F26"/>
    <w:rsid w:val="215E5275"/>
    <w:rsid w:val="2160567D"/>
    <w:rsid w:val="216BA2A1"/>
    <w:rsid w:val="217887DF"/>
    <w:rsid w:val="218160F9"/>
    <w:rsid w:val="2184B88B"/>
    <w:rsid w:val="2187F600"/>
    <w:rsid w:val="21A0E4D3"/>
    <w:rsid w:val="21A49283"/>
    <w:rsid w:val="21B06D59"/>
    <w:rsid w:val="21B6CC8A"/>
    <w:rsid w:val="21C03AC3"/>
    <w:rsid w:val="21D7B978"/>
    <w:rsid w:val="21E07D08"/>
    <w:rsid w:val="21E33ED4"/>
    <w:rsid w:val="21E3E4E0"/>
    <w:rsid w:val="220307EA"/>
    <w:rsid w:val="22113E5C"/>
    <w:rsid w:val="2217A774"/>
    <w:rsid w:val="2218A46E"/>
    <w:rsid w:val="221D8735"/>
    <w:rsid w:val="2220998F"/>
    <w:rsid w:val="22285A77"/>
    <w:rsid w:val="22286180"/>
    <w:rsid w:val="222DBEA2"/>
    <w:rsid w:val="222E84B2"/>
    <w:rsid w:val="223545A4"/>
    <w:rsid w:val="223BDDFE"/>
    <w:rsid w:val="2241914A"/>
    <w:rsid w:val="22459DBA"/>
    <w:rsid w:val="2246D9EE"/>
    <w:rsid w:val="224D8EF1"/>
    <w:rsid w:val="22506DEB"/>
    <w:rsid w:val="225B2C8B"/>
    <w:rsid w:val="227AA530"/>
    <w:rsid w:val="227D7F53"/>
    <w:rsid w:val="227D96F0"/>
    <w:rsid w:val="2293E42E"/>
    <w:rsid w:val="2298B1E1"/>
    <w:rsid w:val="22B2C142"/>
    <w:rsid w:val="22B6E20A"/>
    <w:rsid w:val="22BF778B"/>
    <w:rsid w:val="22C0C255"/>
    <w:rsid w:val="22CC84AF"/>
    <w:rsid w:val="22CED1CB"/>
    <w:rsid w:val="22CFD0CF"/>
    <w:rsid w:val="22DD72D7"/>
    <w:rsid w:val="22E5EEB8"/>
    <w:rsid w:val="22F54797"/>
    <w:rsid w:val="22F6578E"/>
    <w:rsid w:val="23044396"/>
    <w:rsid w:val="230DC406"/>
    <w:rsid w:val="231C67B3"/>
    <w:rsid w:val="232EC677"/>
    <w:rsid w:val="233DDCD3"/>
    <w:rsid w:val="234269B2"/>
    <w:rsid w:val="2343C534"/>
    <w:rsid w:val="2343E5B0"/>
    <w:rsid w:val="2344DE38"/>
    <w:rsid w:val="2349C0EF"/>
    <w:rsid w:val="234DDF55"/>
    <w:rsid w:val="2356C83B"/>
    <w:rsid w:val="23652038"/>
    <w:rsid w:val="2366EB73"/>
    <w:rsid w:val="237866A7"/>
    <w:rsid w:val="237C4D69"/>
    <w:rsid w:val="237CB8C6"/>
    <w:rsid w:val="2391DF27"/>
    <w:rsid w:val="2396CC30"/>
    <w:rsid w:val="23A07BB3"/>
    <w:rsid w:val="23A66454"/>
    <w:rsid w:val="23A8A59C"/>
    <w:rsid w:val="23AB4DA9"/>
    <w:rsid w:val="23B98ED1"/>
    <w:rsid w:val="23D11255"/>
    <w:rsid w:val="23DF475A"/>
    <w:rsid w:val="23E908CD"/>
    <w:rsid w:val="23EE2A1F"/>
    <w:rsid w:val="23F99C67"/>
    <w:rsid w:val="23FAABE0"/>
    <w:rsid w:val="24028440"/>
    <w:rsid w:val="240D97E1"/>
    <w:rsid w:val="241A9BE4"/>
    <w:rsid w:val="242412B4"/>
    <w:rsid w:val="242457B0"/>
    <w:rsid w:val="2424AFDA"/>
    <w:rsid w:val="24315AFB"/>
    <w:rsid w:val="243B9BF6"/>
    <w:rsid w:val="2465C3D6"/>
    <w:rsid w:val="246A509A"/>
    <w:rsid w:val="246D4D67"/>
    <w:rsid w:val="247577C9"/>
    <w:rsid w:val="24765F0B"/>
    <w:rsid w:val="2484E94C"/>
    <w:rsid w:val="248F02B2"/>
    <w:rsid w:val="248F745E"/>
    <w:rsid w:val="24A4C919"/>
    <w:rsid w:val="24A54140"/>
    <w:rsid w:val="24AE4A39"/>
    <w:rsid w:val="24CA8831"/>
    <w:rsid w:val="24D9AD34"/>
    <w:rsid w:val="24DA7732"/>
    <w:rsid w:val="24DB9F43"/>
    <w:rsid w:val="24DBD087"/>
    <w:rsid w:val="24E95F0C"/>
    <w:rsid w:val="24F87F1F"/>
    <w:rsid w:val="24FC5953"/>
    <w:rsid w:val="2510B0D4"/>
    <w:rsid w:val="2513B78B"/>
    <w:rsid w:val="2514F8A6"/>
    <w:rsid w:val="251F50BE"/>
    <w:rsid w:val="25220E81"/>
    <w:rsid w:val="2526DE1B"/>
    <w:rsid w:val="2530012C"/>
    <w:rsid w:val="253A5BE8"/>
    <w:rsid w:val="253ACD46"/>
    <w:rsid w:val="253DFB29"/>
    <w:rsid w:val="253E6B94"/>
    <w:rsid w:val="2543B082"/>
    <w:rsid w:val="2545EBE0"/>
    <w:rsid w:val="256452DE"/>
    <w:rsid w:val="256A6220"/>
    <w:rsid w:val="258AE78A"/>
    <w:rsid w:val="258CD264"/>
    <w:rsid w:val="258F0BC7"/>
    <w:rsid w:val="2596B4DD"/>
    <w:rsid w:val="25A96567"/>
    <w:rsid w:val="25AC6DB4"/>
    <w:rsid w:val="25B0DC27"/>
    <w:rsid w:val="25B27088"/>
    <w:rsid w:val="25B69E53"/>
    <w:rsid w:val="25B6C1F1"/>
    <w:rsid w:val="25B99DB4"/>
    <w:rsid w:val="25C8F2F9"/>
    <w:rsid w:val="25D712CE"/>
    <w:rsid w:val="25E461AE"/>
    <w:rsid w:val="25E50780"/>
    <w:rsid w:val="25E70F0F"/>
    <w:rsid w:val="25EB8652"/>
    <w:rsid w:val="25F31F06"/>
    <w:rsid w:val="26037663"/>
    <w:rsid w:val="262265AA"/>
    <w:rsid w:val="262F887E"/>
    <w:rsid w:val="263BDF25"/>
    <w:rsid w:val="263F0FF5"/>
    <w:rsid w:val="26440EF8"/>
    <w:rsid w:val="264621DA"/>
    <w:rsid w:val="26499FFB"/>
    <w:rsid w:val="2662E961"/>
    <w:rsid w:val="266E43BB"/>
    <w:rsid w:val="2674D3C0"/>
    <w:rsid w:val="26779168"/>
    <w:rsid w:val="267FCC31"/>
    <w:rsid w:val="2682469D"/>
    <w:rsid w:val="268A3DAD"/>
    <w:rsid w:val="269FEF4F"/>
    <w:rsid w:val="26A68807"/>
    <w:rsid w:val="26B93343"/>
    <w:rsid w:val="26CAFD9B"/>
    <w:rsid w:val="26E7AB1D"/>
    <w:rsid w:val="26E9C0CF"/>
    <w:rsid w:val="26EA4B29"/>
    <w:rsid w:val="26EBBDD1"/>
    <w:rsid w:val="26FBC394"/>
    <w:rsid w:val="26FD32AC"/>
    <w:rsid w:val="2707EA96"/>
    <w:rsid w:val="2723D958"/>
    <w:rsid w:val="27273509"/>
    <w:rsid w:val="272806AE"/>
    <w:rsid w:val="2736EAA2"/>
    <w:rsid w:val="27574529"/>
    <w:rsid w:val="275822BB"/>
    <w:rsid w:val="275BFCB4"/>
    <w:rsid w:val="276793A3"/>
    <w:rsid w:val="277679E0"/>
    <w:rsid w:val="2781DE72"/>
    <w:rsid w:val="27848269"/>
    <w:rsid w:val="27A82009"/>
    <w:rsid w:val="27A87469"/>
    <w:rsid w:val="27C1D405"/>
    <w:rsid w:val="27CADB85"/>
    <w:rsid w:val="27CB0B9F"/>
    <w:rsid w:val="27D87272"/>
    <w:rsid w:val="27DC5595"/>
    <w:rsid w:val="27DE50A0"/>
    <w:rsid w:val="27EAEBFE"/>
    <w:rsid w:val="27EC1912"/>
    <w:rsid w:val="27F9A422"/>
    <w:rsid w:val="27FE4E4D"/>
    <w:rsid w:val="280404AC"/>
    <w:rsid w:val="2817F9D6"/>
    <w:rsid w:val="28220FAB"/>
    <w:rsid w:val="2832F9E3"/>
    <w:rsid w:val="284C95B1"/>
    <w:rsid w:val="284FBE8C"/>
    <w:rsid w:val="285B7125"/>
    <w:rsid w:val="2869C567"/>
    <w:rsid w:val="287862EA"/>
    <w:rsid w:val="287AE2AC"/>
    <w:rsid w:val="287E387D"/>
    <w:rsid w:val="28840706"/>
    <w:rsid w:val="2895A8EC"/>
    <w:rsid w:val="289ADDCE"/>
    <w:rsid w:val="289AF896"/>
    <w:rsid w:val="289F29ED"/>
    <w:rsid w:val="28A2133C"/>
    <w:rsid w:val="28A631CE"/>
    <w:rsid w:val="28C0F8EB"/>
    <w:rsid w:val="28D5C0BB"/>
    <w:rsid w:val="28D6D4B0"/>
    <w:rsid w:val="28D943A5"/>
    <w:rsid w:val="28DAABB1"/>
    <w:rsid w:val="28E72B92"/>
    <w:rsid w:val="28E97997"/>
    <w:rsid w:val="28EEA8DE"/>
    <w:rsid w:val="2900641B"/>
    <w:rsid w:val="29073564"/>
    <w:rsid w:val="290C0E80"/>
    <w:rsid w:val="293C9A24"/>
    <w:rsid w:val="29489638"/>
    <w:rsid w:val="29490084"/>
    <w:rsid w:val="295B9899"/>
    <w:rsid w:val="295D9133"/>
    <w:rsid w:val="2967879D"/>
    <w:rsid w:val="296BC00E"/>
    <w:rsid w:val="296F68E0"/>
    <w:rsid w:val="2974CC9A"/>
    <w:rsid w:val="29780E16"/>
    <w:rsid w:val="297A25AA"/>
    <w:rsid w:val="297A49C3"/>
    <w:rsid w:val="29849935"/>
    <w:rsid w:val="29874BA4"/>
    <w:rsid w:val="29947B86"/>
    <w:rsid w:val="29980253"/>
    <w:rsid w:val="29BA6466"/>
    <w:rsid w:val="29CA3E8B"/>
    <w:rsid w:val="29CCC203"/>
    <w:rsid w:val="29CD2AA1"/>
    <w:rsid w:val="29CDBAD6"/>
    <w:rsid w:val="29D59FB3"/>
    <w:rsid w:val="29D6AE82"/>
    <w:rsid w:val="29E7EE4E"/>
    <w:rsid w:val="29EB01B4"/>
    <w:rsid w:val="29ED8549"/>
    <w:rsid w:val="29EF2EEE"/>
    <w:rsid w:val="29F18DAD"/>
    <w:rsid w:val="29F54DCB"/>
    <w:rsid w:val="29F78BBC"/>
    <w:rsid w:val="29F9C2D0"/>
    <w:rsid w:val="2A05E88F"/>
    <w:rsid w:val="2A08E89E"/>
    <w:rsid w:val="2A097EF2"/>
    <w:rsid w:val="2A0AABB7"/>
    <w:rsid w:val="2A133875"/>
    <w:rsid w:val="2A2512AD"/>
    <w:rsid w:val="2A25F039"/>
    <w:rsid w:val="2A38AA12"/>
    <w:rsid w:val="2A50917D"/>
    <w:rsid w:val="2A6D193D"/>
    <w:rsid w:val="2A6E8A2D"/>
    <w:rsid w:val="2A74C815"/>
    <w:rsid w:val="2A7FDF0B"/>
    <w:rsid w:val="2A860BBA"/>
    <w:rsid w:val="2A871C49"/>
    <w:rsid w:val="2A8B578A"/>
    <w:rsid w:val="2AA7216A"/>
    <w:rsid w:val="2AB0F60F"/>
    <w:rsid w:val="2ABC1B82"/>
    <w:rsid w:val="2AC54A75"/>
    <w:rsid w:val="2AC7FF89"/>
    <w:rsid w:val="2ACECDBF"/>
    <w:rsid w:val="2AD7645A"/>
    <w:rsid w:val="2ADA93B4"/>
    <w:rsid w:val="2B042641"/>
    <w:rsid w:val="2B1BD722"/>
    <w:rsid w:val="2B21F5F7"/>
    <w:rsid w:val="2B261423"/>
    <w:rsid w:val="2B3EC6AB"/>
    <w:rsid w:val="2B3FFAF2"/>
    <w:rsid w:val="2B4B5B41"/>
    <w:rsid w:val="2B4CCF99"/>
    <w:rsid w:val="2B574883"/>
    <w:rsid w:val="2B57F13A"/>
    <w:rsid w:val="2B6097CD"/>
    <w:rsid w:val="2B62A42D"/>
    <w:rsid w:val="2B730435"/>
    <w:rsid w:val="2B73FBC3"/>
    <w:rsid w:val="2B86CDE1"/>
    <w:rsid w:val="2B875F4E"/>
    <w:rsid w:val="2B8CF722"/>
    <w:rsid w:val="2B8F0988"/>
    <w:rsid w:val="2B925C29"/>
    <w:rsid w:val="2B984050"/>
    <w:rsid w:val="2B9F6353"/>
    <w:rsid w:val="2BA6F0A5"/>
    <w:rsid w:val="2BA7CBC8"/>
    <w:rsid w:val="2BAA1E09"/>
    <w:rsid w:val="2BB7DA4C"/>
    <w:rsid w:val="2BBB7DD9"/>
    <w:rsid w:val="2BE06EC3"/>
    <w:rsid w:val="2BFFB45F"/>
    <w:rsid w:val="2C0019FC"/>
    <w:rsid w:val="2C0230B5"/>
    <w:rsid w:val="2C12A176"/>
    <w:rsid w:val="2C1C61F0"/>
    <w:rsid w:val="2C28A808"/>
    <w:rsid w:val="2C2C043D"/>
    <w:rsid w:val="2C37E920"/>
    <w:rsid w:val="2C38C28F"/>
    <w:rsid w:val="2C48929B"/>
    <w:rsid w:val="2C4D614B"/>
    <w:rsid w:val="2C4FA719"/>
    <w:rsid w:val="2C6F4E35"/>
    <w:rsid w:val="2C76474B"/>
    <w:rsid w:val="2C8872CC"/>
    <w:rsid w:val="2C97D947"/>
    <w:rsid w:val="2C9B7288"/>
    <w:rsid w:val="2CA7471F"/>
    <w:rsid w:val="2CA79D7B"/>
    <w:rsid w:val="2CA9765D"/>
    <w:rsid w:val="2CADF6F0"/>
    <w:rsid w:val="2CAE5179"/>
    <w:rsid w:val="2CB4ACD8"/>
    <w:rsid w:val="2CB5F32C"/>
    <w:rsid w:val="2CB7203E"/>
    <w:rsid w:val="2CC78171"/>
    <w:rsid w:val="2CCE96F8"/>
    <w:rsid w:val="2CCFAEA8"/>
    <w:rsid w:val="2CD006B8"/>
    <w:rsid w:val="2CD92B44"/>
    <w:rsid w:val="2CDA3B4A"/>
    <w:rsid w:val="2CDE1FFD"/>
    <w:rsid w:val="2CE4712D"/>
    <w:rsid w:val="2CF331F3"/>
    <w:rsid w:val="2D03A5C7"/>
    <w:rsid w:val="2D0D4C21"/>
    <w:rsid w:val="2D14DFA3"/>
    <w:rsid w:val="2D18E268"/>
    <w:rsid w:val="2D190A19"/>
    <w:rsid w:val="2D1AAE91"/>
    <w:rsid w:val="2D3D6545"/>
    <w:rsid w:val="2D559B89"/>
    <w:rsid w:val="2D59A59B"/>
    <w:rsid w:val="2D5BC3B4"/>
    <w:rsid w:val="2D6C9C5E"/>
    <w:rsid w:val="2D7859BF"/>
    <w:rsid w:val="2D8099B9"/>
    <w:rsid w:val="2D8999C6"/>
    <w:rsid w:val="2D8E9924"/>
    <w:rsid w:val="2D9BF904"/>
    <w:rsid w:val="2DA2C959"/>
    <w:rsid w:val="2DAC7B69"/>
    <w:rsid w:val="2DB2CDFE"/>
    <w:rsid w:val="2DC0B24A"/>
    <w:rsid w:val="2DC30FD6"/>
    <w:rsid w:val="2DD61371"/>
    <w:rsid w:val="2DDAA687"/>
    <w:rsid w:val="2DDD022A"/>
    <w:rsid w:val="2DF07A7E"/>
    <w:rsid w:val="2DF0BF76"/>
    <w:rsid w:val="2DFBB2C9"/>
    <w:rsid w:val="2DFDCA45"/>
    <w:rsid w:val="2E0F0ACD"/>
    <w:rsid w:val="2E1123FE"/>
    <w:rsid w:val="2E113B3B"/>
    <w:rsid w:val="2E11C89A"/>
    <w:rsid w:val="2E1A9E89"/>
    <w:rsid w:val="2E265227"/>
    <w:rsid w:val="2E362EC3"/>
    <w:rsid w:val="2E544A62"/>
    <w:rsid w:val="2E55B4E7"/>
    <w:rsid w:val="2E728275"/>
    <w:rsid w:val="2E75BEED"/>
    <w:rsid w:val="2E766FCD"/>
    <w:rsid w:val="2E7C521A"/>
    <w:rsid w:val="2E7DCC0C"/>
    <w:rsid w:val="2E8325EE"/>
    <w:rsid w:val="2E84A703"/>
    <w:rsid w:val="2E866354"/>
    <w:rsid w:val="2E87A550"/>
    <w:rsid w:val="2EC850F7"/>
    <w:rsid w:val="2ED6D9DA"/>
    <w:rsid w:val="2ED9BF28"/>
    <w:rsid w:val="2EF3E7A3"/>
    <w:rsid w:val="2F03CE5B"/>
    <w:rsid w:val="2F0AF7BD"/>
    <w:rsid w:val="2F174963"/>
    <w:rsid w:val="2F183C2E"/>
    <w:rsid w:val="2F22D445"/>
    <w:rsid w:val="2F3C9874"/>
    <w:rsid w:val="2F461F0D"/>
    <w:rsid w:val="2F4E8773"/>
    <w:rsid w:val="2F5AB8C0"/>
    <w:rsid w:val="2F662E0A"/>
    <w:rsid w:val="2F8A1B0B"/>
    <w:rsid w:val="2F8D2CA2"/>
    <w:rsid w:val="2F8EDBDA"/>
    <w:rsid w:val="2F9134E1"/>
    <w:rsid w:val="2F95D7AD"/>
    <w:rsid w:val="2F9D14E6"/>
    <w:rsid w:val="2FAD6D74"/>
    <w:rsid w:val="2FB02CE6"/>
    <w:rsid w:val="2FB0ACF2"/>
    <w:rsid w:val="2FB35A9D"/>
    <w:rsid w:val="2FC15512"/>
    <w:rsid w:val="2FCFF646"/>
    <w:rsid w:val="2FD44E87"/>
    <w:rsid w:val="2FD51E56"/>
    <w:rsid w:val="2FD92DC3"/>
    <w:rsid w:val="2FEB5B11"/>
    <w:rsid w:val="2FF603C8"/>
    <w:rsid w:val="300021B3"/>
    <w:rsid w:val="30055BF9"/>
    <w:rsid w:val="30170A05"/>
    <w:rsid w:val="301CCFF2"/>
    <w:rsid w:val="3023CB0A"/>
    <w:rsid w:val="3029AB96"/>
    <w:rsid w:val="302E8999"/>
    <w:rsid w:val="30419174"/>
    <w:rsid w:val="304264CE"/>
    <w:rsid w:val="30456F3D"/>
    <w:rsid w:val="304971FE"/>
    <w:rsid w:val="304C52F4"/>
    <w:rsid w:val="304D7664"/>
    <w:rsid w:val="30534DA2"/>
    <w:rsid w:val="305B06A5"/>
    <w:rsid w:val="306433ED"/>
    <w:rsid w:val="30665D7C"/>
    <w:rsid w:val="3068104C"/>
    <w:rsid w:val="3076F2D0"/>
    <w:rsid w:val="308AF097"/>
    <w:rsid w:val="309224B7"/>
    <w:rsid w:val="30AD155A"/>
    <w:rsid w:val="30AEECB0"/>
    <w:rsid w:val="30B00C2C"/>
    <w:rsid w:val="30B3DA0D"/>
    <w:rsid w:val="30B8624A"/>
    <w:rsid w:val="30BE5A78"/>
    <w:rsid w:val="30CB9E70"/>
    <w:rsid w:val="30EA3AD2"/>
    <w:rsid w:val="30F8DB29"/>
    <w:rsid w:val="30FC2B8F"/>
    <w:rsid w:val="3108E1C9"/>
    <w:rsid w:val="3109B014"/>
    <w:rsid w:val="311E395E"/>
    <w:rsid w:val="311FA3F7"/>
    <w:rsid w:val="3135640E"/>
    <w:rsid w:val="314188DB"/>
    <w:rsid w:val="3148A195"/>
    <w:rsid w:val="314CC298"/>
    <w:rsid w:val="3154C41D"/>
    <w:rsid w:val="315DABF6"/>
    <w:rsid w:val="3160B0F3"/>
    <w:rsid w:val="316E2E0D"/>
    <w:rsid w:val="317F54B8"/>
    <w:rsid w:val="318F1B4C"/>
    <w:rsid w:val="31983185"/>
    <w:rsid w:val="31C187F5"/>
    <w:rsid w:val="31C37BA8"/>
    <w:rsid w:val="31C96D35"/>
    <w:rsid w:val="31D3DD1F"/>
    <w:rsid w:val="31E294FF"/>
    <w:rsid w:val="31E40091"/>
    <w:rsid w:val="31E43092"/>
    <w:rsid w:val="31ED43B5"/>
    <w:rsid w:val="31EDEF00"/>
    <w:rsid w:val="31EFD0FC"/>
    <w:rsid w:val="31F9525D"/>
    <w:rsid w:val="32175059"/>
    <w:rsid w:val="3217E4BD"/>
    <w:rsid w:val="3221BD45"/>
    <w:rsid w:val="3238AED5"/>
    <w:rsid w:val="3246497C"/>
    <w:rsid w:val="3246CB30"/>
    <w:rsid w:val="324C2907"/>
    <w:rsid w:val="3258A1D0"/>
    <w:rsid w:val="326301FC"/>
    <w:rsid w:val="32630312"/>
    <w:rsid w:val="326AC879"/>
    <w:rsid w:val="327576EB"/>
    <w:rsid w:val="328BD10D"/>
    <w:rsid w:val="3290EC1D"/>
    <w:rsid w:val="329C7E6E"/>
    <w:rsid w:val="32A3DAB8"/>
    <w:rsid w:val="32A6CCFB"/>
    <w:rsid w:val="32A738D6"/>
    <w:rsid w:val="32B3588B"/>
    <w:rsid w:val="32D9480D"/>
    <w:rsid w:val="32DA470D"/>
    <w:rsid w:val="32E2A088"/>
    <w:rsid w:val="32F3EA5A"/>
    <w:rsid w:val="32F852B1"/>
    <w:rsid w:val="32FA23E6"/>
    <w:rsid w:val="3306E343"/>
    <w:rsid w:val="330A91A3"/>
    <w:rsid w:val="3319A282"/>
    <w:rsid w:val="331B0888"/>
    <w:rsid w:val="331C403A"/>
    <w:rsid w:val="331E3BFD"/>
    <w:rsid w:val="3329EF47"/>
    <w:rsid w:val="33374215"/>
    <w:rsid w:val="3338347E"/>
    <w:rsid w:val="33398EA1"/>
    <w:rsid w:val="333F166E"/>
    <w:rsid w:val="33432458"/>
    <w:rsid w:val="3357D4AE"/>
    <w:rsid w:val="336D603C"/>
    <w:rsid w:val="336E38B9"/>
    <w:rsid w:val="3375EBB1"/>
    <w:rsid w:val="337B7607"/>
    <w:rsid w:val="3391A0A6"/>
    <w:rsid w:val="33975C09"/>
    <w:rsid w:val="339AF45B"/>
    <w:rsid w:val="339C7625"/>
    <w:rsid w:val="33A6B773"/>
    <w:rsid w:val="33AA7538"/>
    <w:rsid w:val="33C0B339"/>
    <w:rsid w:val="33C72FB6"/>
    <w:rsid w:val="33C9402A"/>
    <w:rsid w:val="33F584BE"/>
    <w:rsid w:val="33FDECB8"/>
    <w:rsid w:val="341DA12E"/>
    <w:rsid w:val="342EBBAA"/>
    <w:rsid w:val="343011A8"/>
    <w:rsid w:val="343EA17D"/>
    <w:rsid w:val="344348E6"/>
    <w:rsid w:val="344B48D1"/>
    <w:rsid w:val="34509317"/>
    <w:rsid w:val="345A89F7"/>
    <w:rsid w:val="34655CC5"/>
    <w:rsid w:val="346D1469"/>
    <w:rsid w:val="346D8F4D"/>
    <w:rsid w:val="346E70D3"/>
    <w:rsid w:val="34722F22"/>
    <w:rsid w:val="347DC85C"/>
    <w:rsid w:val="347E871E"/>
    <w:rsid w:val="3486A7AF"/>
    <w:rsid w:val="349D0A31"/>
    <w:rsid w:val="34A21582"/>
    <w:rsid w:val="34B2D8D4"/>
    <w:rsid w:val="34B8E0BB"/>
    <w:rsid w:val="34BEA5B1"/>
    <w:rsid w:val="34C79245"/>
    <w:rsid w:val="34CD89F8"/>
    <w:rsid w:val="34CE8CB3"/>
    <w:rsid w:val="34CEE86A"/>
    <w:rsid w:val="34D12005"/>
    <w:rsid w:val="34E133D8"/>
    <w:rsid w:val="34E3A175"/>
    <w:rsid w:val="34E5C118"/>
    <w:rsid w:val="34E981D5"/>
    <w:rsid w:val="351B2F05"/>
    <w:rsid w:val="351C735C"/>
    <w:rsid w:val="351DA210"/>
    <w:rsid w:val="35299C37"/>
    <w:rsid w:val="35304A91"/>
    <w:rsid w:val="3530B7BA"/>
    <w:rsid w:val="353BBC6A"/>
    <w:rsid w:val="3544B02B"/>
    <w:rsid w:val="35464599"/>
    <w:rsid w:val="3548D03E"/>
    <w:rsid w:val="354A6C6D"/>
    <w:rsid w:val="354AD7CC"/>
    <w:rsid w:val="354D8D17"/>
    <w:rsid w:val="355779E9"/>
    <w:rsid w:val="355FC23E"/>
    <w:rsid w:val="3574D191"/>
    <w:rsid w:val="35831FF8"/>
    <w:rsid w:val="358A5585"/>
    <w:rsid w:val="3593385F"/>
    <w:rsid w:val="3598A36D"/>
    <w:rsid w:val="359EC27E"/>
    <w:rsid w:val="35A2632E"/>
    <w:rsid w:val="35A38800"/>
    <w:rsid w:val="35A9BA16"/>
    <w:rsid w:val="35C09A9E"/>
    <w:rsid w:val="35C54D5C"/>
    <w:rsid w:val="35C91159"/>
    <w:rsid w:val="35D365D2"/>
    <w:rsid w:val="35DE8B0E"/>
    <w:rsid w:val="35E24F2C"/>
    <w:rsid w:val="36070319"/>
    <w:rsid w:val="3607E1EF"/>
    <w:rsid w:val="362BD640"/>
    <w:rsid w:val="363836EB"/>
    <w:rsid w:val="363BB4BA"/>
    <w:rsid w:val="36410390"/>
    <w:rsid w:val="36480475"/>
    <w:rsid w:val="36505DC9"/>
    <w:rsid w:val="365DF46E"/>
    <w:rsid w:val="367A46A7"/>
    <w:rsid w:val="368C6148"/>
    <w:rsid w:val="368D1B77"/>
    <w:rsid w:val="369E036A"/>
    <w:rsid w:val="36A1737B"/>
    <w:rsid w:val="36AD6B58"/>
    <w:rsid w:val="36AF8B1A"/>
    <w:rsid w:val="36BDF238"/>
    <w:rsid w:val="36BEB3CA"/>
    <w:rsid w:val="36CCFAE5"/>
    <w:rsid w:val="36CD9E0E"/>
    <w:rsid w:val="36E93024"/>
    <w:rsid w:val="36EF4F56"/>
    <w:rsid w:val="3702FA99"/>
    <w:rsid w:val="370AFBC8"/>
    <w:rsid w:val="371097B8"/>
    <w:rsid w:val="37123476"/>
    <w:rsid w:val="3718D5F9"/>
    <w:rsid w:val="371CE74B"/>
    <w:rsid w:val="372460B8"/>
    <w:rsid w:val="37260A55"/>
    <w:rsid w:val="372707F1"/>
    <w:rsid w:val="3728F509"/>
    <w:rsid w:val="3731A903"/>
    <w:rsid w:val="3735440C"/>
    <w:rsid w:val="37483542"/>
    <w:rsid w:val="375671D6"/>
    <w:rsid w:val="375F394B"/>
    <w:rsid w:val="37671554"/>
    <w:rsid w:val="376EE6DE"/>
    <w:rsid w:val="376FE094"/>
    <w:rsid w:val="37704678"/>
    <w:rsid w:val="377DA00F"/>
    <w:rsid w:val="3781C625"/>
    <w:rsid w:val="37890CD3"/>
    <w:rsid w:val="378A5DE6"/>
    <w:rsid w:val="378CBBF7"/>
    <w:rsid w:val="379233C9"/>
    <w:rsid w:val="37930700"/>
    <w:rsid w:val="37966D68"/>
    <w:rsid w:val="37A0C998"/>
    <w:rsid w:val="37A1CFD6"/>
    <w:rsid w:val="37BCB090"/>
    <w:rsid w:val="37C023E3"/>
    <w:rsid w:val="37C17E1C"/>
    <w:rsid w:val="37C1D390"/>
    <w:rsid w:val="37CAC0C1"/>
    <w:rsid w:val="37CF1382"/>
    <w:rsid w:val="37D79061"/>
    <w:rsid w:val="37E614EB"/>
    <w:rsid w:val="37E6D9E1"/>
    <w:rsid w:val="37F7BF2D"/>
    <w:rsid w:val="37FF05DB"/>
    <w:rsid w:val="3806AB2C"/>
    <w:rsid w:val="380FA778"/>
    <w:rsid w:val="3818E7D7"/>
    <w:rsid w:val="382FB26E"/>
    <w:rsid w:val="38310027"/>
    <w:rsid w:val="383CAB01"/>
    <w:rsid w:val="38739D8E"/>
    <w:rsid w:val="387B2B72"/>
    <w:rsid w:val="3883EBE0"/>
    <w:rsid w:val="38A42EB0"/>
    <w:rsid w:val="38AF391D"/>
    <w:rsid w:val="38B232CD"/>
    <w:rsid w:val="38B99917"/>
    <w:rsid w:val="38C1434C"/>
    <w:rsid w:val="38D011E4"/>
    <w:rsid w:val="38D0D596"/>
    <w:rsid w:val="38D37D98"/>
    <w:rsid w:val="38D7E8A1"/>
    <w:rsid w:val="38E3024D"/>
    <w:rsid w:val="3905526C"/>
    <w:rsid w:val="390AB9B3"/>
    <w:rsid w:val="391D7719"/>
    <w:rsid w:val="39333D34"/>
    <w:rsid w:val="393579C5"/>
    <w:rsid w:val="3936587A"/>
    <w:rsid w:val="39561911"/>
    <w:rsid w:val="396F12D2"/>
    <w:rsid w:val="396F93C2"/>
    <w:rsid w:val="3970584C"/>
    <w:rsid w:val="3975A75E"/>
    <w:rsid w:val="39797D20"/>
    <w:rsid w:val="398818B6"/>
    <w:rsid w:val="398D4B52"/>
    <w:rsid w:val="3991F117"/>
    <w:rsid w:val="39A1BD9E"/>
    <w:rsid w:val="39AAB2C3"/>
    <w:rsid w:val="39AAF975"/>
    <w:rsid w:val="39B8E2AE"/>
    <w:rsid w:val="39BFFE90"/>
    <w:rsid w:val="39C3AA14"/>
    <w:rsid w:val="39D01D75"/>
    <w:rsid w:val="39D1F052"/>
    <w:rsid w:val="39DAF0E8"/>
    <w:rsid w:val="39DDE498"/>
    <w:rsid w:val="39DECC36"/>
    <w:rsid w:val="39E1DC4E"/>
    <w:rsid w:val="39E4DDBF"/>
    <w:rsid w:val="3A0F4D26"/>
    <w:rsid w:val="3A1163BC"/>
    <w:rsid w:val="3A146F39"/>
    <w:rsid w:val="3A1569D6"/>
    <w:rsid w:val="3A15C616"/>
    <w:rsid w:val="3A1E963B"/>
    <w:rsid w:val="3A29F359"/>
    <w:rsid w:val="3A2DAF77"/>
    <w:rsid w:val="3A310956"/>
    <w:rsid w:val="3A313114"/>
    <w:rsid w:val="3A354494"/>
    <w:rsid w:val="3A35B18A"/>
    <w:rsid w:val="3A49AB44"/>
    <w:rsid w:val="3A4B2753"/>
    <w:rsid w:val="3A60F15B"/>
    <w:rsid w:val="3A8DBC75"/>
    <w:rsid w:val="3A91C869"/>
    <w:rsid w:val="3A9A5218"/>
    <w:rsid w:val="3AAFC6BC"/>
    <w:rsid w:val="3AC2300C"/>
    <w:rsid w:val="3AD6AC41"/>
    <w:rsid w:val="3ADB0F1F"/>
    <w:rsid w:val="3AE12730"/>
    <w:rsid w:val="3AF90C4B"/>
    <w:rsid w:val="3AFDF11D"/>
    <w:rsid w:val="3B03BF06"/>
    <w:rsid w:val="3B206306"/>
    <w:rsid w:val="3B22D8DA"/>
    <w:rsid w:val="3B27E32F"/>
    <w:rsid w:val="3B2AF68E"/>
    <w:rsid w:val="3B30C032"/>
    <w:rsid w:val="3B32D86D"/>
    <w:rsid w:val="3B36D3C9"/>
    <w:rsid w:val="3B423AF1"/>
    <w:rsid w:val="3B480EA0"/>
    <w:rsid w:val="3B509B22"/>
    <w:rsid w:val="3B5BCEF1"/>
    <w:rsid w:val="3B65B10B"/>
    <w:rsid w:val="3B70A518"/>
    <w:rsid w:val="3B794D56"/>
    <w:rsid w:val="3B9C943F"/>
    <w:rsid w:val="3BA709AA"/>
    <w:rsid w:val="3BAD126B"/>
    <w:rsid w:val="3BB1C227"/>
    <w:rsid w:val="3BB9493A"/>
    <w:rsid w:val="3BBBD485"/>
    <w:rsid w:val="3BC0C59C"/>
    <w:rsid w:val="3BC2A6F0"/>
    <w:rsid w:val="3BCAAE02"/>
    <w:rsid w:val="3BD4CB05"/>
    <w:rsid w:val="3BD5EE21"/>
    <w:rsid w:val="3BD911EB"/>
    <w:rsid w:val="3BDB46B5"/>
    <w:rsid w:val="3BDBC264"/>
    <w:rsid w:val="3BE3B6AC"/>
    <w:rsid w:val="3BE3C06E"/>
    <w:rsid w:val="3BF4330A"/>
    <w:rsid w:val="3BF9E383"/>
    <w:rsid w:val="3C00D194"/>
    <w:rsid w:val="3C097F15"/>
    <w:rsid w:val="3C0DE4E8"/>
    <w:rsid w:val="3C111CD9"/>
    <w:rsid w:val="3C16EFE7"/>
    <w:rsid w:val="3C1A4C03"/>
    <w:rsid w:val="3C2D4A32"/>
    <w:rsid w:val="3C35C33A"/>
    <w:rsid w:val="3C3E76C1"/>
    <w:rsid w:val="3C3F648E"/>
    <w:rsid w:val="3C3F940A"/>
    <w:rsid w:val="3C431A68"/>
    <w:rsid w:val="3C4A1A18"/>
    <w:rsid w:val="3C4A53C5"/>
    <w:rsid w:val="3C66E4F1"/>
    <w:rsid w:val="3C75D2F8"/>
    <w:rsid w:val="3C78F356"/>
    <w:rsid w:val="3C96A80C"/>
    <w:rsid w:val="3C99DCD4"/>
    <w:rsid w:val="3C9C7478"/>
    <w:rsid w:val="3CA259A0"/>
    <w:rsid w:val="3CA6BFDF"/>
    <w:rsid w:val="3CA881A6"/>
    <w:rsid w:val="3CADC08C"/>
    <w:rsid w:val="3CAE00E1"/>
    <w:rsid w:val="3CB80C0F"/>
    <w:rsid w:val="3CBF0CDB"/>
    <w:rsid w:val="3CC43C1B"/>
    <w:rsid w:val="3CC899F7"/>
    <w:rsid w:val="3CC9CAE4"/>
    <w:rsid w:val="3CCB7C62"/>
    <w:rsid w:val="3CDBD738"/>
    <w:rsid w:val="3CE6896A"/>
    <w:rsid w:val="3CEBCC87"/>
    <w:rsid w:val="3CF1F6CE"/>
    <w:rsid w:val="3D0535E9"/>
    <w:rsid w:val="3D0DAD77"/>
    <w:rsid w:val="3D26DD85"/>
    <w:rsid w:val="3D4A1DA9"/>
    <w:rsid w:val="3D62B05E"/>
    <w:rsid w:val="3D6947A5"/>
    <w:rsid w:val="3D6B00EA"/>
    <w:rsid w:val="3D6D7FC6"/>
    <w:rsid w:val="3D85D842"/>
    <w:rsid w:val="3D95ACB6"/>
    <w:rsid w:val="3D9DCCAF"/>
    <w:rsid w:val="3DA23A48"/>
    <w:rsid w:val="3DA414C5"/>
    <w:rsid w:val="3DACF203"/>
    <w:rsid w:val="3DB75B9F"/>
    <w:rsid w:val="3DBB2A78"/>
    <w:rsid w:val="3DC18065"/>
    <w:rsid w:val="3DC6A3A4"/>
    <w:rsid w:val="3DC79684"/>
    <w:rsid w:val="3DC7D7B6"/>
    <w:rsid w:val="3DE7FD25"/>
    <w:rsid w:val="3DEC09D5"/>
    <w:rsid w:val="3DEF2E67"/>
    <w:rsid w:val="3DF54C37"/>
    <w:rsid w:val="3E03299B"/>
    <w:rsid w:val="3E04D9D4"/>
    <w:rsid w:val="3E1931C4"/>
    <w:rsid w:val="3E25527D"/>
    <w:rsid w:val="3E36B7DD"/>
    <w:rsid w:val="3E39D3A5"/>
    <w:rsid w:val="3E3E400A"/>
    <w:rsid w:val="3E42A4D1"/>
    <w:rsid w:val="3E45E093"/>
    <w:rsid w:val="3E48009B"/>
    <w:rsid w:val="3E4AB8B3"/>
    <w:rsid w:val="3E571CE0"/>
    <w:rsid w:val="3E57B60E"/>
    <w:rsid w:val="3E5BA2B9"/>
    <w:rsid w:val="3E5E5591"/>
    <w:rsid w:val="3E6860F4"/>
    <w:rsid w:val="3E6EB497"/>
    <w:rsid w:val="3E71BEA2"/>
    <w:rsid w:val="3E727041"/>
    <w:rsid w:val="3E7D6D06"/>
    <w:rsid w:val="3EA7E0C1"/>
    <w:rsid w:val="3EC391EE"/>
    <w:rsid w:val="3EC6B115"/>
    <w:rsid w:val="3EC6FD40"/>
    <w:rsid w:val="3ED355AD"/>
    <w:rsid w:val="3EE77A2A"/>
    <w:rsid w:val="3EEEA005"/>
    <w:rsid w:val="3EF8CC86"/>
    <w:rsid w:val="3F068CAA"/>
    <w:rsid w:val="3F147534"/>
    <w:rsid w:val="3F2A87A4"/>
    <w:rsid w:val="3F427F1E"/>
    <w:rsid w:val="3F498B5B"/>
    <w:rsid w:val="3F554238"/>
    <w:rsid w:val="3F568DDC"/>
    <w:rsid w:val="3F576913"/>
    <w:rsid w:val="3F57AB5A"/>
    <w:rsid w:val="3F59AADA"/>
    <w:rsid w:val="3F631699"/>
    <w:rsid w:val="3F63F55B"/>
    <w:rsid w:val="3F70218D"/>
    <w:rsid w:val="3F72F5B7"/>
    <w:rsid w:val="3F740CD7"/>
    <w:rsid w:val="3F8072E7"/>
    <w:rsid w:val="3F8C0ADA"/>
    <w:rsid w:val="3F97ADD1"/>
    <w:rsid w:val="3F9C0314"/>
    <w:rsid w:val="3F9DD4E8"/>
    <w:rsid w:val="3FA189FB"/>
    <w:rsid w:val="3FA62459"/>
    <w:rsid w:val="3FAF04B1"/>
    <w:rsid w:val="3FB20B4B"/>
    <w:rsid w:val="3FC1796F"/>
    <w:rsid w:val="3FD025E6"/>
    <w:rsid w:val="3FD054CF"/>
    <w:rsid w:val="3FD24A49"/>
    <w:rsid w:val="3FDA1BCE"/>
    <w:rsid w:val="3FED5A93"/>
    <w:rsid w:val="3FF9A821"/>
    <w:rsid w:val="3FFFE7B9"/>
    <w:rsid w:val="400A44EC"/>
    <w:rsid w:val="40181CCF"/>
    <w:rsid w:val="401E9A5F"/>
    <w:rsid w:val="402415FB"/>
    <w:rsid w:val="4026B5A7"/>
    <w:rsid w:val="4042F896"/>
    <w:rsid w:val="4050EC23"/>
    <w:rsid w:val="4063DA4C"/>
    <w:rsid w:val="4079D0E5"/>
    <w:rsid w:val="408F7591"/>
    <w:rsid w:val="4095F9F2"/>
    <w:rsid w:val="409667E0"/>
    <w:rsid w:val="409BC775"/>
    <w:rsid w:val="40A25B09"/>
    <w:rsid w:val="40AC1894"/>
    <w:rsid w:val="40B397E2"/>
    <w:rsid w:val="40BD062F"/>
    <w:rsid w:val="40C2A391"/>
    <w:rsid w:val="40CC4096"/>
    <w:rsid w:val="40CF70DF"/>
    <w:rsid w:val="40D85148"/>
    <w:rsid w:val="40DBEE4E"/>
    <w:rsid w:val="40DD781D"/>
    <w:rsid w:val="40E4075B"/>
    <w:rsid w:val="40F3F365"/>
    <w:rsid w:val="40F98584"/>
    <w:rsid w:val="40FC6C08"/>
    <w:rsid w:val="4100FB17"/>
    <w:rsid w:val="4110FD45"/>
    <w:rsid w:val="411B93EA"/>
    <w:rsid w:val="4129CBD9"/>
    <w:rsid w:val="4145F1D0"/>
    <w:rsid w:val="41537831"/>
    <w:rsid w:val="4160E836"/>
    <w:rsid w:val="4165D9F9"/>
    <w:rsid w:val="416CD9F4"/>
    <w:rsid w:val="41792B52"/>
    <w:rsid w:val="417D3C93"/>
    <w:rsid w:val="417FFC90"/>
    <w:rsid w:val="4184B208"/>
    <w:rsid w:val="4187E392"/>
    <w:rsid w:val="418B7D32"/>
    <w:rsid w:val="418D9966"/>
    <w:rsid w:val="4196C1EB"/>
    <w:rsid w:val="41A85ACB"/>
    <w:rsid w:val="41AE4671"/>
    <w:rsid w:val="41B47B66"/>
    <w:rsid w:val="41C51711"/>
    <w:rsid w:val="41CF0418"/>
    <w:rsid w:val="41D004D3"/>
    <w:rsid w:val="41D524FE"/>
    <w:rsid w:val="41D6B326"/>
    <w:rsid w:val="41E06891"/>
    <w:rsid w:val="41E3E17E"/>
    <w:rsid w:val="41EF6F67"/>
    <w:rsid w:val="41F06042"/>
    <w:rsid w:val="41F837EF"/>
    <w:rsid w:val="41F83F4C"/>
    <w:rsid w:val="41FA4EA8"/>
    <w:rsid w:val="41FEE134"/>
    <w:rsid w:val="4200A5CD"/>
    <w:rsid w:val="422CB807"/>
    <w:rsid w:val="422F3DE2"/>
    <w:rsid w:val="4232A6C9"/>
    <w:rsid w:val="4239D191"/>
    <w:rsid w:val="423D597B"/>
    <w:rsid w:val="42424077"/>
    <w:rsid w:val="425030D8"/>
    <w:rsid w:val="4255B05E"/>
    <w:rsid w:val="425F8A49"/>
    <w:rsid w:val="4266FD92"/>
    <w:rsid w:val="4269AC68"/>
    <w:rsid w:val="426CC263"/>
    <w:rsid w:val="42787FC7"/>
    <w:rsid w:val="42850B54"/>
    <w:rsid w:val="428677F0"/>
    <w:rsid w:val="428B80C9"/>
    <w:rsid w:val="429B8784"/>
    <w:rsid w:val="42A7000B"/>
    <w:rsid w:val="42B6A3ED"/>
    <w:rsid w:val="42BB7618"/>
    <w:rsid w:val="42C599E2"/>
    <w:rsid w:val="42CC5D0E"/>
    <w:rsid w:val="42D17CD7"/>
    <w:rsid w:val="42DB957F"/>
    <w:rsid w:val="42DF6920"/>
    <w:rsid w:val="42E3C132"/>
    <w:rsid w:val="42E75F32"/>
    <w:rsid w:val="42EED0E0"/>
    <w:rsid w:val="42EF2A03"/>
    <w:rsid w:val="42F74960"/>
    <w:rsid w:val="42F9FD99"/>
    <w:rsid w:val="430171BD"/>
    <w:rsid w:val="430BAEC2"/>
    <w:rsid w:val="432497F0"/>
    <w:rsid w:val="4326E331"/>
    <w:rsid w:val="43274D93"/>
    <w:rsid w:val="433708AB"/>
    <w:rsid w:val="433A8A69"/>
    <w:rsid w:val="4341DC58"/>
    <w:rsid w:val="43625278"/>
    <w:rsid w:val="4362E76C"/>
    <w:rsid w:val="4363340A"/>
    <w:rsid w:val="437B94F9"/>
    <w:rsid w:val="437F5DA8"/>
    <w:rsid w:val="437F8058"/>
    <w:rsid w:val="438BC762"/>
    <w:rsid w:val="4399D9E1"/>
    <w:rsid w:val="43A02C72"/>
    <w:rsid w:val="43A503B0"/>
    <w:rsid w:val="43A904A6"/>
    <w:rsid w:val="43AB725E"/>
    <w:rsid w:val="43BB7A3F"/>
    <w:rsid w:val="43C87C26"/>
    <w:rsid w:val="43C9BD56"/>
    <w:rsid w:val="43D3EFFB"/>
    <w:rsid w:val="43D45608"/>
    <w:rsid w:val="43D5CDD4"/>
    <w:rsid w:val="43D8B845"/>
    <w:rsid w:val="43E05502"/>
    <w:rsid w:val="43E0F08C"/>
    <w:rsid w:val="43EA9A65"/>
    <w:rsid w:val="43ED0A25"/>
    <w:rsid w:val="43EDF47C"/>
    <w:rsid w:val="43F1A1E8"/>
    <w:rsid w:val="43F8093E"/>
    <w:rsid w:val="44079FE0"/>
    <w:rsid w:val="4416EC9A"/>
    <w:rsid w:val="4417243D"/>
    <w:rsid w:val="44275CD7"/>
    <w:rsid w:val="442F2EA6"/>
    <w:rsid w:val="4433326A"/>
    <w:rsid w:val="4444BEFD"/>
    <w:rsid w:val="445EC0B4"/>
    <w:rsid w:val="44616C9B"/>
    <w:rsid w:val="446E2F10"/>
    <w:rsid w:val="446F25DF"/>
    <w:rsid w:val="447B035C"/>
    <w:rsid w:val="4488B339"/>
    <w:rsid w:val="4488CE78"/>
    <w:rsid w:val="448CE9B5"/>
    <w:rsid w:val="449BAF1D"/>
    <w:rsid w:val="44AAC0CF"/>
    <w:rsid w:val="44ABBB3D"/>
    <w:rsid w:val="44B3F0E7"/>
    <w:rsid w:val="44B92F15"/>
    <w:rsid w:val="44C12426"/>
    <w:rsid w:val="44C3B9C9"/>
    <w:rsid w:val="44D05A34"/>
    <w:rsid w:val="44D0C0B0"/>
    <w:rsid w:val="44D7F1C2"/>
    <w:rsid w:val="44DA750F"/>
    <w:rsid w:val="44E0D278"/>
    <w:rsid w:val="44ED74E2"/>
    <w:rsid w:val="44F158C8"/>
    <w:rsid w:val="4505EE67"/>
    <w:rsid w:val="4515FB3E"/>
    <w:rsid w:val="4516D42F"/>
    <w:rsid w:val="4517F06A"/>
    <w:rsid w:val="451AE195"/>
    <w:rsid w:val="451C12E7"/>
    <w:rsid w:val="451D2FAC"/>
    <w:rsid w:val="453E3103"/>
    <w:rsid w:val="453EF1B0"/>
    <w:rsid w:val="45507A62"/>
    <w:rsid w:val="45574B1A"/>
    <w:rsid w:val="45592539"/>
    <w:rsid w:val="455D8FC5"/>
    <w:rsid w:val="45798299"/>
    <w:rsid w:val="457C7A3E"/>
    <w:rsid w:val="45830A71"/>
    <w:rsid w:val="45883F20"/>
    <w:rsid w:val="45885C61"/>
    <w:rsid w:val="459656C6"/>
    <w:rsid w:val="45974FE0"/>
    <w:rsid w:val="459FCC33"/>
    <w:rsid w:val="45A12EBA"/>
    <w:rsid w:val="45CF4CE4"/>
    <w:rsid w:val="45D3937C"/>
    <w:rsid w:val="45D822D8"/>
    <w:rsid w:val="45DCEE47"/>
    <w:rsid w:val="45EEFA1D"/>
    <w:rsid w:val="45F38982"/>
    <w:rsid w:val="4607AF35"/>
    <w:rsid w:val="460FEFD7"/>
    <w:rsid w:val="46250E38"/>
    <w:rsid w:val="4626956D"/>
    <w:rsid w:val="4646C869"/>
    <w:rsid w:val="46486B42"/>
    <w:rsid w:val="46511C96"/>
    <w:rsid w:val="4656B596"/>
    <w:rsid w:val="4657A4C0"/>
    <w:rsid w:val="4665F070"/>
    <w:rsid w:val="4667FEDC"/>
    <w:rsid w:val="4671A96F"/>
    <w:rsid w:val="4672E7BB"/>
    <w:rsid w:val="4673ADC3"/>
    <w:rsid w:val="46755084"/>
    <w:rsid w:val="4676A6B0"/>
    <w:rsid w:val="469E8198"/>
    <w:rsid w:val="46A35AC5"/>
    <w:rsid w:val="46AE90E1"/>
    <w:rsid w:val="46B775A8"/>
    <w:rsid w:val="46BFA198"/>
    <w:rsid w:val="46C185EB"/>
    <w:rsid w:val="46C38F94"/>
    <w:rsid w:val="46E2089A"/>
    <w:rsid w:val="46F0AF87"/>
    <w:rsid w:val="46F8D31C"/>
    <w:rsid w:val="46FDB1AA"/>
    <w:rsid w:val="4702E3E5"/>
    <w:rsid w:val="47037EC2"/>
    <w:rsid w:val="470A20CA"/>
    <w:rsid w:val="47239755"/>
    <w:rsid w:val="472917F6"/>
    <w:rsid w:val="473E0BFA"/>
    <w:rsid w:val="47490ECB"/>
    <w:rsid w:val="476D4963"/>
    <w:rsid w:val="477B2192"/>
    <w:rsid w:val="478812BC"/>
    <w:rsid w:val="479711A4"/>
    <w:rsid w:val="479AC88E"/>
    <w:rsid w:val="47A148CF"/>
    <w:rsid w:val="47A52779"/>
    <w:rsid w:val="47AEAB01"/>
    <w:rsid w:val="47BAD055"/>
    <w:rsid w:val="47C06BE5"/>
    <w:rsid w:val="47C82548"/>
    <w:rsid w:val="47C84BFD"/>
    <w:rsid w:val="47CE8E87"/>
    <w:rsid w:val="47D59027"/>
    <w:rsid w:val="47ED6AD1"/>
    <w:rsid w:val="47FA8246"/>
    <w:rsid w:val="48030DF2"/>
    <w:rsid w:val="480F433A"/>
    <w:rsid w:val="481D745B"/>
    <w:rsid w:val="4826DF2C"/>
    <w:rsid w:val="48320570"/>
    <w:rsid w:val="483659AA"/>
    <w:rsid w:val="483AF736"/>
    <w:rsid w:val="484AA3A3"/>
    <w:rsid w:val="485CDED0"/>
    <w:rsid w:val="4886FD1A"/>
    <w:rsid w:val="489B949D"/>
    <w:rsid w:val="48AF0F8A"/>
    <w:rsid w:val="48BBD2AC"/>
    <w:rsid w:val="48C02165"/>
    <w:rsid w:val="48CBADE7"/>
    <w:rsid w:val="48DB8FC3"/>
    <w:rsid w:val="48F63063"/>
    <w:rsid w:val="48FF6CDC"/>
    <w:rsid w:val="4903FC7E"/>
    <w:rsid w:val="490A7B50"/>
    <w:rsid w:val="491A8400"/>
    <w:rsid w:val="4926FD50"/>
    <w:rsid w:val="492D235F"/>
    <w:rsid w:val="492FC3D7"/>
    <w:rsid w:val="49307DB6"/>
    <w:rsid w:val="49408A0D"/>
    <w:rsid w:val="49458CB7"/>
    <w:rsid w:val="494B6EA0"/>
    <w:rsid w:val="49509FD0"/>
    <w:rsid w:val="495FDBC5"/>
    <w:rsid w:val="495FE5AB"/>
    <w:rsid w:val="49651D46"/>
    <w:rsid w:val="496972BF"/>
    <w:rsid w:val="496A6FCA"/>
    <w:rsid w:val="49700733"/>
    <w:rsid w:val="49779FB5"/>
    <w:rsid w:val="4986BF9E"/>
    <w:rsid w:val="498A9833"/>
    <w:rsid w:val="4996593C"/>
    <w:rsid w:val="499B9726"/>
    <w:rsid w:val="49A330DF"/>
    <w:rsid w:val="49A35DB1"/>
    <w:rsid w:val="49A653C7"/>
    <w:rsid w:val="49AB42A6"/>
    <w:rsid w:val="49B21784"/>
    <w:rsid w:val="49B3CBA0"/>
    <w:rsid w:val="49B45480"/>
    <w:rsid w:val="49C5E770"/>
    <w:rsid w:val="49D682E4"/>
    <w:rsid w:val="49E1C6A5"/>
    <w:rsid w:val="49E56614"/>
    <w:rsid w:val="49E6AAE6"/>
    <w:rsid w:val="4A0314F8"/>
    <w:rsid w:val="4A1A9197"/>
    <w:rsid w:val="4A21B42B"/>
    <w:rsid w:val="4A2A2E78"/>
    <w:rsid w:val="4A4CCA2C"/>
    <w:rsid w:val="4A4D1199"/>
    <w:rsid w:val="4A5FA7F0"/>
    <w:rsid w:val="4A77F0D8"/>
    <w:rsid w:val="4A7D277F"/>
    <w:rsid w:val="4A7E79E5"/>
    <w:rsid w:val="4A808523"/>
    <w:rsid w:val="4A83B66D"/>
    <w:rsid w:val="4A85EB6C"/>
    <w:rsid w:val="4A8EECD1"/>
    <w:rsid w:val="4A9148CE"/>
    <w:rsid w:val="4A9793D9"/>
    <w:rsid w:val="4A97D049"/>
    <w:rsid w:val="4AA22E26"/>
    <w:rsid w:val="4AA4E600"/>
    <w:rsid w:val="4AB18E4A"/>
    <w:rsid w:val="4AC5E4D7"/>
    <w:rsid w:val="4AC681E9"/>
    <w:rsid w:val="4AC81695"/>
    <w:rsid w:val="4AC939C2"/>
    <w:rsid w:val="4AC9DA87"/>
    <w:rsid w:val="4AC9E527"/>
    <w:rsid w:val="4ACC0E64"/>
    <w:rsid w:val="4AD3E679"/>
    <w:rsid w:val="4ADA998B"/>
    <w:rsid w:val="4AF3A5BF"/>
    <w:rsid w:val="4AF3B3A9"/>
    <w:rsid w:val="4AF5B190"/>
    <w:rsid w:val="4AFF1CB0"/>
    <w:rsid w:val="4B01A525"/>
    <w:rsid w:val="4B0A751C"/>
    <w:rsid w:val="4B10005D"/>
    <w:rsid w:val="4B2A6C0F"/>
    <w:rsid w:val="4B38B86C"/>
    <w:rsid w:val="4B430EE1"/>
    <w:rsid w:val="4B5A574D"/>
    <w:rsid w:val="4B620DF6"/>
    <w:rsid w:val="4B696D72"/>
    <w:rsid w:val="4B6D69B1"/>
    <w:rsid w:val="4B7C9828"/>
    <w:rsid w:val="4B9557D7"/>
    <w:rsid w:val="4BA1B9A0"/>
    <w:rsid w:val="4BA2CCE3"/>
    <w:rsid w:val="4BADE434"/>
    <w:rsid w:val="4BBF7D10"/>
    <w:rsid w:val="4BD32473"/>
    <w:rsid w:val="4BDAD5E8"/>
    <w:rsid w:val="4BDF667A"/>
    <w:rsid w:val="4BF14D5F"/>
    <w:rsid w:val="4BF26D73"/>
    <w:rsid w:val="4BF44487"/>
    <w:rsid w:val="4C003AE5"/>
    <w:rsid w:val="4C05E9A6"/>
    <w:rsid w:val="4C060E75"/>
    <w:rsid w:val="4C0E1005"/>
    <w:rsid w:val="4C0FA39C"/>
    <w:rsid w:val="4C1F97EE"/>
    <w:rsid w:val="4C2AA67C"/>
    <w:rsid w:val="4C3288E5"/>
    <w:rsid w:val="4C3B0A5D"/>
    <w:rsid w:val="4C3F4952"/>
    <w:rsid w:val="4C49E042"/>
    <w:rsid w:val="4C564006"/>
    <w:rsid w:val="4C634A15"/>
    <w:rsid w:val="4C778349"/>
    <w:rsid w:val="4C7C5B9F"/>
    <w:rsid w:val="4C98B4E2"/>
    <w:rsid w:val="4C9C0A46"/>
    <w:rsid w:val="4CA989E6"/>
    <w:rsid w:val="4CBC7AE0"/>
    <w:rsid w:val="4CBF02CC"/>
    <w:rsid w:val="4CC0C911"/>
    <w:rsid w:val="4CE2B45D"/>
    <w:rsid w:val="4CE708DA"/>
    <w:rsid w:val="4CF0B3B4"/>
    <w:rsid w:val="4CF3FA7F"/>
    <w:rsid w:val="4CFA933A"/>
    <w:rsid w:val="4D0E6D3C"/>
    <w:rsid w:val="4D16A0B2"/>
    <w:rsid w:val="4D19B41C"/>
    <w:rsid w:val="4D28A273"/>
    <w:rsid w:val="4D2E65F8"/>
    <w:rsid w:val="4D3CAA82"/>
    <w:rsid w:val="4D4E3DC2"/>
    <w:rsid w:val="4D588C05"/>
    <w:rsid w:val="4D6379CD"/>
    <w:rsid w:val="4D68DC0E"/>
    <w:rsid w:val="4D70714B"/>
    <w:rsid w:val="4D70C994"/>
    <w:rsid w:val="4D71D319"/>
    <w:rsid w:val="4D7218CA"/>
    <w:rsid w:val="4D7A3EEF"/>
    <w:rsid w:val="4D8D7BA3"/>
    <w:rsid w:val="4D94BD02"/>
    <w:rsid w:val="4DA489DD"/>
    <w:rsid w:val="4DA9E946"/>
    <w:rsid w:val="4DADF5D2"/>
    <w:rsid w:val="4DB27068"/>
    <w:rsid w:val="4DBDA6CC"/>
    <w:rsid w:val="4DC3BA9E"/>
    <w:rsid w:val="4DCF284E"/>
    <w:rsid w:val="4DD12131"/>
    <w:rsid w:val="4DD2C845"/>
    <w:rsid w:val="4DDC21CE"/>
    <w:rsid w:val="4DE01BB5"/>
    <w:rsid w:val="4DED81FC"/>
    <w:rsid w:val="4DEE97ED"/>
    <w:rsid w:val="4E0708FB"/>
    <w:rsid w:val="4E0E0024"/>
    <w:rsid w:val="4E0F05F0"/>
    <w:rsid w:val="4E0F4B1F"/>
    <w:rsid w:val="4E191B33"/>
    <w:rsid w:val="4E1A7C67"/>
    <w:rsid w:val="4E23927E"/>
    <w:rsid w:val="4E23CE2B"/>
    <w:rsid w:val="4E30F231"/>
    <w:rsid w:val="4E335CDA"/>
    <w:rsid w:val="4E5A4A54"/>
    <w:rsid w:val="4E5AB15B"/>
    <w:rsid w:val="4E641648"/>
    <w:rsid w:val="4E7E84BE"/>
    <w:rsid w:val="4E824B0A"/>
    <w:rsid w:val="4E84A981"/>
    <w:rsid w:val="4E97AD1B"/>
    <w:rsid w:val="4E98BA80"/>
    <w:rsid w:val="4E9CE412"/>
    <w:rsid w:val="4EA7B36C"/>
    <w:rsid w:val="4EB4BA7B"/>
    <w:rsid w:val="4EB5847D"/>
    <w:rsid w:val="4EB6E9E5"/>
    <w:rsid w:val="4EB6F5DF"/>
    <w:rsid w:val="4EC7269F"/>
    <w:rsid w:val="4EC91F3C"/>
    <w:rsid w:val="4ECC0737"/>
    <w:rsid w:val="4ED38F36"/>
    <w:rsid w:val="4ED57615"/>
    <w:rsid w:val="4EDFF920"/>
    <w:rsid w:val="4EE4000E"/>
    <w:rsid w:val="4EE5046D"/>
    <w:rsid w:val="4EFA6865"/>
    <w:rsid w:val="4F067A74"/>
    <w:rsid w:val="4F14F520"/>
    <w:rsid w:val="4F1F20D0"/>
    <w:rsid w:val="4F29E096"/>
    <w:rsid w:val="4F30A012"/>
    <w:rsid w:val="4F3E93C6"/>
    <w:rsid w:val="4F436854"/>
    <w:rsid w:val="4F47445E"/>
    <w:rsid w:val="4F5701C9"/>
    <w:rsid w:val="4F600E07"/>
    <w:rsid w:val="4F6337C0"/>
    <w:rsid w:val="4F697A85"/>
    <w:rsid w:val="4F6CFC75"/>
    <w:rsid w:val="4F81BA03"/>
    <w:rsid w:val="4F83C07B"/>
    <w:rsid w:val="4F843F33"/>
    <w:rsid w:val="4F8B869F"/>
    <w:rsid w:val="4F96CFFD"/>
    <w:rsid w:val="4FC30474"/>
    <w:rsid w:val="4FCCF94A"/>
    <w:rsid w:val="4FDC7F19"/>
    <w:rsid w:val="4FDF4705"/>
    <w:rsid w:val="4FEAE75D"/>
    <w:rsid w:val="4FF5CB7F"/>
    <w:rsid w:val="4FF7361B"/>
    <w:rsid w:val="4FF86F62"/>
    <w:rsid w:val="4FFEF968"/>
    <w:rsid w:val="500161C6"/>
    <w:rsid w:val="5013EC68"/>
    <w:rsid w:val="5017FD65"/>
    <w:rsid w:val="5029A4A7"/>
    <w:rsid w:val="5038AEA1"/>
    <w:rsid w:val="50662366"/>
    <w:rsid w:val="506EE45E"/>
    <w:rsid w:val="50849391"/>
    <w:rsid w:val="5086B10D"/>
    <w:rsid w:val="5096DA5D"/>
    <w:rsid w:val="50A86A56"/>
    <w:rsid w:val="50A886B8"/>
    <w:rsid w:val="50C01350"/>
    <w:rsid w:val="50C44754"/>
    <w:rsid w:val="50CB77B2"/>
    <w:rsid w:val="50D13E24"/>
    <w:rsid w:val="50D2A9CC"/>
    <w:rsid w:val="50DD424B"/>
    <w:rsid w:val="50F198AE"/>
    <w:rsid w:val="50F9E05B"/>
    <w:rsid w:val="50F9F2AB"/>
    <w:rsid w:val="510F9DE0"/>
    <w:rsid w:val="5110772C"/>
    <w:rsid w:val="5119164B"/>
    <w:rsid w:val="5120EDE3"/>
    <w:rsid w:val="513E57A7"/>
    <w:rsid w:val="513FD63E"/>
    <w:rsid w:val="51465336"/>
    <w:rsid w:val="515C7BC7"/>
    <w:rsid w:val="515D5050"/>
    <w:rsid w:val="515EC07A"/>
    <w:rsid w:val="515F9BD6"/>
    <w:rsid w:val="5166C095"/>
    <w:rsid w:val="5169870F"/>
    <w:rsid w:val="5179B6A0"/>
    <w:rsid w:val="517FEFB2"/>
    <w:rsid w:val="5188C610"/>
    <w:rsid w:val="518A529F"/>
    <w:rsid w:val="518E4D43"/>
    <w:rsid w:val="51A1C787"/>
    <w:rsid w:val="51A1C788"/>
    <w:rsid w:val="51B94C14"/>
    <w:rsid w:val="51C3C7C7"/>
    <w:rsid w:val="51DC9AB3"/>
    <w:rsid w:val="51EAE199"/>
    <w:rsid w:val="51F2EE29"/>
    <w:rsid w:val="51F801E3"/>
    <w:rsid w:val="51FD71FD"/>
    <w:rsid w:val="5207B4F5"/>
    <w:rsid w:val="521A8A39"/>
    <w:rsid w:val="522036D2"/>
    <w:rsid w:val="5234AA7E"/>
    <w:rsid w:val="523B9BE4"/>
    <w:rsid w:val="524308FA"/>
    <w:rsid w:val="524470CC"/>
    <w:rsid w:val="52500B48"/>
    <w:rsid w:val="5251E1C1"/>
    <w:rsid w:val="525A9A15"/>
    <w:rsid w:val="525ADAEB"/>
    <w:rsid w:val="526D0E85"/>
    <w:rsid w:val="52767645"/>
    <w:rsid w:val="5284CDE1"/>
    <w:rsid w:val="528F3934"/>
    <w:rsid w:val="529DF4D8"/>
    <w:rsid w:val="529FC1F1"/>
    <w:rsid w:val="52A62196"/>
    <w:rsid w:val="52ACDB56"/>
    <w:rsid w:val="52B09AE5"/>
    <w:rsid w:val="52CE88EE"/>
    <w:rsid w:val="52D13F03"/>
    <w:rsid w:val="5302A0AA"/>
    <w:rsid w:val="530AF774"/>
    <w:rsid w:val="530FBB5B"/>
    <w:rsid w:val="5315C0D9"/>
    <w:rsid w:val="53168961"/>
    <w:rsid w:val="5317E4DF"/>
    <w:rsid w:val="5331FFEA"/>
    <w:rsid w:val="533FA893"/>
    <w:rsid w:val="5346CEA1"/>
    <w:rsid w:val="534D2EB5"/>
    <w:rsid w:val="535D0ED8"/>
    <w:rsid w:val="5361FC32"/>
    <w:rsid w:val="536BE595"/>
    <w:rsid w:val="53774D57"/>
    <w:rsid w:val="538502F6"/>
    <w:rsid w:val="53A94AD1"/>
    <w:rsid w:val="53AD63DE"/>
    <w:rsid w:val="53CB44A0"/>
    <w:rsid w:val="53D77CAE"/>
    <w:rsid w:val="53F53CCA"/>
    <w:rsid w:val="53F7E6CE"/>
    <w:rsid w:val="541071E8"/>
    <w:rsid w:val="541B5BE0"/>
    <w:rsid w:val="541EB3E1"/>
    <w:rsid w:val="5420B787"/>
    <w:rsid w:val="542697C8"/>
    <w:rsid w:val="542C7A5D"/>
    <w:rsid w:val="5449C423"/>
    <w:rsid w:val="5461BA1C"/>
    <w:rsid w:val="5461FD77"/>
    <w:rsid w:val="5466AF57"/>
    <w:rsid w:val="546AAEF5"/>
    <w:rsid w:val="5470331E"/>
    <w:rsid w:val="5480760B"/>
    <w:rsid w:val="54A310C4"/>
    <w:rsid w:val="54ADD070"/>
    <w:rsid w:val="54AFD38E"/>
    <w:rsid w:val="54B00134"/>
    <w:rsid w:val="54BC61FA"/>
    <w:rsid w:val="54BCCF45"/>
    <w:rsid w:val="54D7FB65"/>
    <w:rsid w:val="54DDE542"/>
    <w:rsid w:val="54E9949B"/>
    <w:rsid w:val="5508175E"/>
    <w:rsid w:val="5518D0ED"/>
    <w:rsid w:val="552DEAE1"/>
    <w:rsid w:val="552FA2A5"/>
    <w:rsid w:val="5539B29F"/>
    <w:rsid w:val="553D7A82"/>
    <w:rsid w:val="55569115"/>
    <w:rsid w:val="556A4BE8"/>
    <w:rsid w:val="55701431"/>
    <w:rsid w:val="55899844"/>
    <w:rsid w:val="558BF1F8"/>
    <w:rsid w:val="558F95A6"/>
    <w:rsid w:val="55912C1B"/>
    <w:rsid w:val="5591DC57"/>
    <w:rsid w:val="55ABFC8E"/>
    <w:rsid w:val="55AC9CCD"/>
    <w:rsid w:val="55B5ABF2"/>
    <w:rsid w:val="55BA667E"/>
    <w:rsid w:val="55C00276"/>
    <w:rsid w:val="55CC68C8"/>
    <w:rsid w:val="55D19F27"/>
    <w:rsid w:val="55DD8ACB"/>
    <w:rsid w:val="55F00D33"/>
    <w:rsid w:val="55F6623A"/>
    <w:rsid w:val="56036A25"/>
    <w:rsid w:val="5612DF03"/>
    <w:rsid w:val="5629944C"/>
    <w:rsid w:val="562ADD98"/>
    <w:rsid w:val="562E2B0C"/>
    <w:rsid w:val="563CBF1E"/>
    <w:rsid w:val="563DA602"/>
    <w:rsid w:val="5644D414"/>
    <w:rsid w:val="5644DD14"/>
    <w:rsid w:val="564707A8"/>
    <w:rsid w:val="565B9959"/>
    <w:rsid w:val="565F6FF4"/>
    <w:rsid w:val="56639ED2"/>
    <w:rsid w:val="5667591A"/>
    <w:rsid w:val="56754F56"/>
    <w:rsid w:val="56892F5F"/>
    <w:rsid w:val="568C1875"/>
    <w:rsid w:val="568EC7E7"/>
    <w:rsid w:val="56941EB7"/>
    <w:rsid w:val="5697AF4E"/>
    <w:rsid w:val="569910F9"/>
    <w:rsid w:val="56A61A5B"/>
    <w:rsid w:val="56CC982C"/>
    <w:rsid w:val="56D6424A"/>
    <w:rsid w:val="56DAAE90"/>
    <w:rsid w:val="56E9158D"/>
    <w:rsid w:val="56EFC23A"/>
    <w:rsid w:val="56F05F50"/>
    <w:rsid w:val="56F095C8"/>
    <w:rsid w:val="56F456CD"/>
    <w:rsid w:val="56F9304C"/>
    <w:rsid w:val="56FC0BB5"/>
    <w:rsid w:val="57100FED"/>
    <w:rsid w:val="57158A65"/>
    <w:rsid w:val="572C2B1B"/>
    <w:rsid w:val="5730385F"/>
    <w:rsid w:val="57407FA8"/>
    <w:rsid w:val="57468271"/>
    <w:rsid w:val="574A6D47"/>
    <w:rsid w:val="574F3BE6"/>
    <w:rsid w:val="5759A805"/>
    <w:rsid w:val="576E8162"/>
    <w:rsid w:val="5777527D"/>
    <w:rsid w:val="579C6852"/>
    <w:rsid w:val="57AF3127"/>
    <w:rsid w:val="57C398A8"/>
    <w:rsid w:val="57D28EEF"/>
    <w:rsid w:val="57D96435"/>
    <w:rsid w:val="57DD4E45"/>
    <w:rsid w:val="57DF0732"/>
    <w:rsid w:val="57E95836"/>
    <w:rsid w:val="57F139FC"/>
    <w:rsid w:val="57F8F5B3"/>
    <w:rsid w:val="58095520"/>
    <w:rsid w:val="581B854C"/>
    <w:rsid w:val="58291CFB"/>
    <w:rsid w:val="58316FF5"/>
    <w:rsid w:val="58356D55"/>
    <w:rsid w:val="583E9D24"/>
    <w:rsid w:val="58485481"/>
    <w:rsid w:val="584A4E62"/>
    <w:rsid w:val="585283D0"/>
    <w:rsid w:val="585287F2"/>
    <w:rsid w:val="58544135"/>
    <w:rsid w:val="587455C6"/>
    <w:rsid w:val="587F3C2F"/>
    <w:rsid w:val="587F63F9"/>
    <w:rsid w:val="5889AB69"/>
    <w:rsid w:val="5891B943"/>
    <w:rsid w:val="589281A3"/>
    <w:rsid w:val="5897DC4D"/>
    <w:rsid w:val="58B14109"/>
    <w:rsid w:val="58B147C7"/>
    <w:rsid w:val="58B22B9F"/>
    <w:rsid w:val="58B257E3"/>
    <w:rsid w:val="58BB1D7A"/>
    <w:rsid w:val="58C12523"/>
    <w:rsid w:val="58D64E2E"/>
    <w:rsid w:val="58DA1C25"/>
    <w:rsid w:val="58E43959"/>
    <w:rsid w:val="58E43D8F"/>
    <w:rsid w:val="58E915AA"/>
    <w:rsid w:val="58EFFD2A"/>
    <w:rsid w:val="58F730E2"/>
    <w:rsid w:val="59115F90"/>
    <w:rsid w:val="591DC1D6"/>
    <w:rsid w:val="591DD408"/>
    <w:rsid w:val="5920C958"/>
    <w:rsid w:val="592B643A"/>
    <w:rsid w:val="594146A3"/>
    <w:rsid w:val="594B0188"/>
    <w:rsid w:val="5958486E"/>
    <w:rsid w:val="5971CCCE"/>
    <w:rsid w:val="597BF83F"/>
    <w:rsid w:val="598401F6"/>
    <w:rsid w:val="59849749"/>
    <w:rsid w:val="59889088"/>
    <w:rsid w:val="598E18C2"/>
    <w:rsid w:val="599AD4B9"/>
    <w:rsid w:val="59C552B9"/>
    <w:rsid w:val="59C74E97"/>
    <w:rsid w:val="59CF3882"/>
    <w:rsid w:val="59D48C99"/>
    <w:rsid w:val="59E79FB7"/>
    <w:rsid w:val="59E8B0DA"/>
    <w:rsid w:val="59EA299C"/>
    <w:rsid w:val="59F161E4"/>
    <w:rsid w:val="59FDDE31"/>
    <w:rsid w:val="5A0125AE"/>
    <w:rsid w:val="5A015C04"/>
    <w:rsid w:val="5A027517"/>
    <w:rsid w:val="5A0AFA8F"/>
    <w:rsid w:val="5A23B23E"/>
    <w:rsid w:val="5A2913EC"/>
    <w:rsid w:val="5A3305A9"/>
    <w:rsid w:val="5A3EC47B"/>
    <w:rsid w:val="5A40066C"/>
    <w:rsid w:val="5A4AA4FA"/>
    <w:rsid w:val="5A4F4C9C"/>
    <w:rsid w:val="5A561565"/>
    <w:rsid w:val="5A5B1205"/>
    <w:rsid w:val="5A6E1E8B"/>
    <w:rsid w:val="5A7738CC"/>
    <w:rsid w:val="5A78206A"/>
    <w:rsid w:val="5A80D315"/>
    <w:rsid w:val="5A83F2FB"/>
    <w:rsid w:val="5A89803F"/>
    <w:rsid w:val="5A8E2CEA"/>
    <w:rsid w:val="5A8EA53D"/>
    <w:rsid w:val="5A9420CE"/>
    <w:rsid w:val="5A99DBF9"/>
    <w:rsid w:val="5A9C1A6A"/>
    <w:rsid w:val="5A9F97C7"/>
    <w:rsid w:val="5AA1E592"/>
    <w:rsid w:val="5AB1D0E7"/>
    <w:rsid w:val="5ABB0DEF"/>
    <w:rsid w:val="5ABC974C"/>
    <w:rsid w:val="5AC00778"/>
    <w:rsid w:val="5AC2FC4F"/>
    <w:rsid w:val="5AC87371"/>
    <w:rsid w:val="5AD3A76B"/>
    <w:rsid w:val="5AE6E255"/>
    <w:rsid w:val="5AFF2AB6"/>
    <w:rsid w:val="5AFF92A1"/>
    <w:rsid w:val="5B0440B5"/>
    <w:rsid w:val="5B115CC2"/>
    <w:rsid w:val="5B1EF803"/>
    <w:rsid w:val="5B28568C"/>
    <w:rsid w:val="5B29BD3A"/>
    <w:rsid w:val="5B2EB935"/>
    <w:rsid w:val="5B475C83"/>
    <w:rsid w:val="5B4A6511"/>
    <w:rsid w:val="5B561E08"/>
    <w:rsid w:val="5B5E614A"/>
    <w:rsid w:val="5B63EDA1"/>
    <w:rsid w:val="5B64F54C"/>
    <w:rsid w:val="5B6D3399"/>
    <w:rsid w:val="5B7A3ED7"/>
    <w:rsid w:val="5B81B4C4"/>
    <w:rsid w:val="5B89186A"/>
    <w:rsid w:val="5BA4BEE1"/>
    <w:rsid w:val="5BA6ADA7"/>
    <w:rsid w:val="5BC775A5"/>
    <w:rsid w:val="5BC95A05"/>
    <w:rsid w:val="5BE0E97D"/>
    <w:rsid w:val="5BE29293"/>
    <w:rsid w:val="5BE3EA24"/>
    <w:rsid w:val="5BE4A6CA"/>
    <w:rsid w:val="5BE6F638"/>
    <w:rsid w:val="5C08E53B"/>
    <w:rsid w:val="5C0C220D"/>
    <w:rsid w:val="5C1EFCD2"/>
    <w:rsid w:val="5C30C094"/>
    <w:rsid w:val="5C332081"/>
    <w:rsid w:val="5C3DB5F3"/>
    <w:rsid w:val="5C72A205"/>
    <w:rsid w:val="5C78E5A4"/>
    <w:rsid w:val="5C8AA3AE"/>
    <w:rsid w:val="5C8EE2A8"/>
    <w:rsid w:val="5C91E01A"/>
    <w:rsid w:val="5C9FD145"/>
    <w:rsid w:val="5CB4F414"/>
    <w:rsid w:val="5CB52F72"/>
    <w:rsid w:val="5CB5B644"/>
    <w:rsid w:val="5CBC6BD3"/>
    <w:rsid w:val="5CBEF36E"/>
    <w:rsid w:val="5CCFBA15"/>
    <w:rsid w:val="5CD6F26A"/>
    <w:rsid w:val="5CD8387B"/>
    <w:rsid w:val="5CE57D63"/>
    <w:rsid w:val="5CE5A505"/>
    <w:rsid w:val="5CEC0480"/>
    <w:rsid w:val="5D034383"/>
    <w:rsid w:val="5D0F5035"/>
    <w:rsid w:val="5D0F6DBF"/>
    <w:rsid w:val="5D0FAAE9"/>
    <w:rsid w:val="5D10F3F5"/>
    <w:rsid w:val="5D12A039"/>
    <w:rsid w:val="5D38FCC6"/>
    <w:rsid w:val="5D448DAC"/>
    <w:rsid w:val="5D469191"/>
    <w:rsid w:val="5D5B84FC"/>
    <w:rsid w:val="5D719DE7"/>
    <w:rsid w:val="5D74959B"/>
    <w:rsid w:val="5D7DDC88"/>
    <w:rsid w:val="5D802B9E"/>
    <w:rsid w:val="5D86ED5E"/>
    <w:rsid w:val="5D8A8C25"/>
    <w:rsid w:val="5D9CA801"/>
    <w:rsid w:val="5DA1F740"/>
    <w:rsid w:val="5DA43D39"/>
    <w:rsid w:val="5DA83C54"/>
    <w:rsid w:val="5DA93864"/>
    <w:rsid w:val="5DAEB1D8"/>
    <w:rsid w:val="5DBA898F"/>
    <w:rsid w:val="5DC51200"/>
    <w:rsid w:val="5DC9FE30"/>
    <w:rsid w:val="5DDF8E7D"/>
    <w:rsid w:val="5DE173DA"/>
    <w:rsid w:val="5DE2DB6F"/>
    <w:rsid w:val="5DEC74EB"/>
    <w:rsid w:val="5DF36B22"/>
    <w:rsid w:val="5DF4722F"/>
    <w:rsid w:val="5DF6D8A6"/>
    <w:rsid w:val="5E0D304F"/>
    <w:rsid w:val="5E11F5C0"/>
    <w:rsid w:val="5E178D37"/>
    <w:rsid w:val="5E20667B"/>
    <w:rsid w:val="5E34D3FA"/>
    <w:rsid w:val="5E36BCC3"/>
    <w:rsid w:val="5E37D776"/>
    <w:rsid w:val="5E38DC92"/>
    <w:rsid w:val="5E51599C"/>
    <w:rsid w:val="5E5D2FD3"/>
    <w:rsid w:val="5E64370D"/>
    <w:rsid w:val="5E69DA57"/>
    <w:rsid w:val="5E712876"/>
    <w:rsid w:val="5E77366C"/>
    <w:rsid w:val="5E7817FE"/>
    <w:rsid w:val="5E7FDCF4"/>
    <w:rsid w:val="5E9566EF"/>
    <w:rsid w:val="5E983CC5"/>
    <w:rsid w:val="5EA05A20"/>
    <w:rsid w:val="5EA26AA7"/>
    <w:rsid w:val="5EA404AE"/>
    <w:rsid w:val="5EC3548D"/>
    <w:rsid w:val="5ED0B405"/>
    <w:rsid w:val="5ED70F97"/>
    <w:rsid w:val="5EF7F2A1"/>
    <w:rsid w:val="5EF90D41"/>
    <w:rsid w:val="5EFF0B95"/>
    <w:rsid w:val="5EFF2FA9"/>
    <w:rsid w:val="5F002618"/>
    <w:rsid w:val="5F00FAC7"/>
    <w:rsid w:val="5F1AF20E"/>
    <w:rsid w:val="5F1BB96E"/>
    <w:rsid w:val="5F22BDBF"/>
    <w:rsid w:val="5F22C52D"/>
    <w:rsid w:val="5F2A33E9"/>
    <w:rsid w:val="5F3B6371"/>
    <w:rsid w:val="5F4D25AC"/>
    <w:rsid w:val="5F51160C"/>
    <w:rsid w:val="5F52C416"/>
    <w:rsid w:val="5F5B19D4"/>
    <w:rsid w:val="5F5D54E0"/>
    <w:rsid w:val="5F5F095F"/>
    <w:rsid w:val="5F6F9268"/>
    <w:rsid w:val="5F8422A5"/>
    <w:rsid w:val="5F8C5A97"/>
    <w:rsid w:val="5F906F60"/>
    <w:rsid w:val="5F97C535"/>
    <w:rsid w:val="5F9BD331"/>
    <w:rsid w:val="5F9F7B2C"/>
    <w:rsid w:val="5FA08487"/>
    <w:rsid w:val="5FB36FE1"/>
    <w:rsid w:val="5FB55276"/>
    <w:rsid w:val="5FBD4DC9"/>
    <w:rsid w:val="5FDEB154"/>
    <w:rsid w:val="5FE41DFA"/>
    <w:rsid w:val="5FEC1D5D"/>
    <w:rsid w:val="600649F8"/>
    <w:rsid w:val="602E029A"/>
    <w:rsid w:val="6034AB0D"/>
    <w:rsid w:val="604AD2F8"/>
    <w:rsid w:val="6053B24C"/>
    <w:rsid w:val="60555C33"/>
    <w:rsid w:val="60572018"/>
    <w:rsid w:val="606C1A1A"/>
    <w:rsid w:val="60709D88"/>
    <w:rsid w:val="608C96C6"/>
    <w:rsid w:val="6091E635"/>
    <w:rsid w:val="609AE6C8"/>
    <w:rsid w:val="609B4B66"/>
    <w:rsid w:val="609CCB28"/>
    <w:rsid w:val="60B35851"/>
    <w:rsid w:val="60BB8462"/>
    <w:rsid w:val="60BD69C8"/>
    <w:rsid w:val="60C53798"/>
    <w:rsid w:val="60C7ED6B"/>
    <w:rsid w:val="60D4E94E"/>
    <w:rsid w:val="60D6B56D"/>
    <w:rsid w:val="60D73BD3"/>
    <w:rsid w:val="60D7A008"/>
    <w:rsid w:val="60D910A6"/>
    <w:rsid w:val="60E71CD6"/>
    <w:rsid w:val="60E7F71C"/>
    <w:rsid w:val="60EAACC9"/>
    <w:rsid w:val="60F92D7C"/>
    <w:rsid w:val="61038F35"/>
    <w:rsid w:val="6131D3E0"/>
    <w:rsid w:val="613CCF21"/>
    <w:rsid w:val="614A7919"/>
    <w:rsid w:val="61585C6E"/>
    <w:rsid w:val="615DF024"/>
    <w:rsid w:val="618A4D76"/>
    <w:rsid w:val="618CD0E3"/>
    <w:rsid w:val="618F35F9"/>
    <w:rsid w:val="619F0F20"/>
    <w:rsid w:val="61A299C8"/>
    <w:rsid w:val="61B7D9B0"/>
    <w:rsid w:val="61BB1CCC"/>
    <w:rsid w:val="61C0BEFE"/>
    <w:rsid w:val="61D204E3"/>
    <w:rsid w:val="61EBC249"/>
    <w:rsid w:val="61EF1B70"/>
    <w:rsid w:val="61EFF80C"/>
    <w:rsid w:val="620B996A"/>
    <w:rsid w:val="62184B4C"/>
    <w:rsid w:val="622480A1"/>
    <w:rsid w:val="622F3CE6"/>
    <w:rsid w:val="6231FE60"/>
    <w:rsid w:val="6238A2F6"/>
    <w:rsid w:val="623C02D9"/>
    <w:rsid w:val="623DE695"/>
    <w:rsid w:val="623FC647"/>
    <w:rsid w:val="62583490"/>
    <w:rsid w:val="62593A29"/>
    <w:rsid w:val="6259F6BA"/>
    <w:rsid w:val="62699FF5"/>
    <w:rsid w:val="626C30D0"/>
    <w:rsid w:val="626F919F"/>
    <w:rsid w:val="6271F342"/>
    <w:rsid w:val="62726286"/>
    <w:rsid w:val="6280F0FA"/>
    <w:rsid w:val="62A1A1CF"/>
    <w:rsid w:val="62AAFBF6"/>
    <w:rsid w:val="62B304A9"/>
    <w:rsid w:val="62B46709"/>
    <w:rsid w:val="62C00A86"/>
    <w:rsid w:val="62C00C3D"/>
    <w:rsid w:val="62C8755A"/>
    <w:rsid w:val="62CE0405"/>
    <w:rsid w:val="62CFD3A8"/>
    <w:rsid w:val="62DA456E"/>
    <w:rsid w:val="62ED9103"/>
    <w:rsid w:val="62F20ED8"/>
    <w:rsid w:val="62F56A0F"/>
    <w:rsid w:val="6315BDC2"/>
    <w:rsid w:val="631EDE49"/>
    <w:rsid w:val="632522BA"/>
    <w:rsid w:val="632BBE72"/>
    <w:rsid w:val="632BFCDC"/>
    <w:rsid w:val="63334477"/>
    <w:rsid w:val="633C9855"/>
    <w:rsid w:val="634FAFF9"/>
    <w:rsid w:val="63501087"/>
    <w:rsid w:val="63583A00"/>
    <w:rsid w:val="635E0302"/>
    <w:rsid w:val="636672D7"/>
    <w:rsid w:val="636FA5E0"/>
    <w:rsid w:val="6378DA25"/>
    <w:rsid w:val="63876070"/>
    <w:rsid w:val="6393C465"/>
    <w:rsid w:val="63A19EEF"/>
    <w:rsid w:val="63BF1220"/>
    <w:rsid w:val="63CB4FAE"/>
    <w:rsid w:val="63CCE488"/>
    <w:rsid w:val="63DB3585"/>
    <w:rsid w:val="63DDD70A"/>
    <w:rsid w:val="63E1E31E"/>
    <w:rsid w:val="63F12289"/>
    <w:rsid w:val="63F6F686"/>
    <w:rsid w:val="63FB964F"/>
    <w:rsid w:val="640747A1"/>
    <w:rsid w:val="6408951E"/>
    <w:rsid w:val="64191F62"/>
    <w:rsid w:val="641BB9CB"/>
    <w:rsid w:val="6420C0A3"/>
    <w:rsid w:val="64214754"/>
    <w:rsid w:val="642778AF"/>
    <w:rsid w:val="6427A676"/>
    <w:rsid w:val="64295E60"/>
    <w:rsid w:val="642C505C"/>
    <w:rsid w:val="64325EA8"/>
    <w:rsid w:val="643CFE65"/>
    <w:rsid w:val="643D6A32"/>
    <w:rsid w:val="643F9415"/>
    <w:rsid w:val="6447DC08"/>
    <w:rsid w:val="64487B1B"/>
    <w:rsid w:val="645787EA"/>
    <w:rsid w:val="645B739F"/>
    <w:rsid w:val="645F91EC"/>
    <w:rsid w:val="645FA854"/>
    <w:rsid w:val="646643D9"/>
    <w:rsid w:val="647F136D"/>
    <w:rsid w:val="6486E742"/>
    <w:rsid w:val="64875102"/>
    <w:rsid w:val="649857E3"/>
    <w:rsid w:val="64A231ED"/>
    <w:rsid w:val="64AFEDE7"/>
    <w:rsid w:val="64B10657"/>
    <w:rsid w:val="64B49A8C"/>
    <w:rsid w:val="64BA116B"/>
    <w:rsid w:val="64C8DBF2"/>
    <w:rsid w:val="64E00F8C"/>
    <w:rsid w:val="64F1495A"/>
    <w:rsid w:val="64F339B1"/>
    <w:rsid w:val="64F47FA9"/>
    <w:rsid w:val="64F879FC"/>
    <w:rsid w:val="64FFA35E"/>
    <w:rsid w:val="650172CB"/>
    <w:rsid w:val="653F847E"/>
    <w:rsid w:val="654813E8"/>
    <w:rsid w:val="65497A6D"/>
    <w:rsid w:val="654D5F88"/>
    <w:rsid w:val="655225A0"/>
    <w:rsid w:val="65644042"/>
    <w:rsid w:val="65652C49"/>
    <w:rsid w:val="65688C22"/>
    <w:rsid w:val="6577A7E2"/>
    <w:rsid w:val="6578A7F9"/>
    <w:rsid w:val="6590DAEB"/>
    <w:rsid w:val="6592EC03"/>
    <w:rsid w:val="65A573B4"/>
    <w:rsid w:val="65AD0C37"/>
    <w:rsid w:val="65B0E4CB"/>
    <w:rsid w:val="65BC9EE5"/>
    <w:rsid w:val="65DB2EAF"/>
    <w:rsid w:val="65E64347"/>
    <w:rsid w:val="65EC9143"/>
    <w:rsid w:val="65F4B998"/>
    <w:rsid w:val="65FC4E52"/>
    <w:rsid w:val="65FFE32C"/>
    <w:rsid w:val="6617862A"/>
    <w:rsid w:val="6617F28A"/>
    <w:rsid w:val="6634083B"/>
    <w:rsid w:val="663E1961"/>
    <w:rsid w:val="66429975"/>
    <w:rsid w:val="664D599A"/>
    <w:rsid w:val="66530471"/>
    <w:rsid w:val="667E6ED0"/>
    <w:rsid w:val="66894141"/>
    <w:rsid w:val="66962EAC"/>
    <w:rsid w:val="66983148"/>
    <w:rsid w:val="6699525D"/>
    <w:rsid w:val="66A3842E"/>
    <w:rsid w:val="66A8E2AA"/>
    <w:rsid w:val="66AC6744"/>
    <w:rsid w:val="66ADD71F"/>
    <w:rsid w:val="66C1B30D"/>
    <w:rsid w:val="66CA5B5E"/>
    <w:rsid w:val="66D8E7B0"/>
    <w:rsid w:val="67041F26"/>
    <w:rsid w:val="671631C4"/>
    <w:rsid w:val="67167645"/>
    <w:rsid w:val="671D8798"/>
    <w:rsid w:val="6757EDA4"/>
    <w:rsid w:val="675E013E"/>
    <w:rsid w:val="6765F70A"/>
    <w:rsid w:val="676BC5D0"/>
    <w:rsid w:val="676F3804"/>
    <w:rsid w:val="677C2588"/>
    <w:rsid w:val="6785CB73"/>
    <w:rsid w:val="67A16B1D"/>
    <w:rsid w:val="67A5C3CB"/>
    <w:rsid w:val="67BB9415"/>
    <w:rsid w:val="67BD8013"/>
    <w:rsid w:val="67D4D4CE"/>
    <w:rsid w:val="67E08C24"/>
    <w:rsid w:val="67E5ED9C"/>
    <w:rsid w:val="67EB5070"/>
    <w:rsid w:val="67F8A5CE"/>
    <w:rsid w:val="67FEE619"/>
    <w:rsid w:val="68038BCB"/>
    <w:rsid w:val="6819082D"/>
    <w:rsid w:val="68194553"/>
    <w:rsid w:val="6823C90D"/>
    <w:rsid w:val="682729DF"/>
    <w:rsid w:val="682BBD91"/>
    <w:rsid w:val="684CE836"/>
    <w:rsid w:val="6856E374"/>
    <w:rsid w:val="687856E3"/>
    <w:rsid w:val="6892E5A5"/>
    <w:rsid w:val="689CB5F4"/>
    <w:rsid w:val="68A76F67"/>
    <w:rsid w:val="68AC2D94"/>
    <w:rsid w:val="68AC63B2"/>
    <w:rsid w:val="68B11BB9"/>
    <w:rsid w:val="68EA5D53"/>
    <w:rsid w:val="68EDD189"/>
    <w:rsid w:val="68F56A9B"/>
    <w:rsid w:val="690A46F8"/>
    <w:rsid w:val="690CE8A7"/>
    <w:rsid w:val="692DA02E"/>
    <w:rsid w:val="6932F605"/>
    <w:rsid w:val="6935C8CA"/>
    <w:rsid w:val="693BD379"/>
    <w:rsid w:val="693EFD31"/>
    <w:rsid w:val="694D6384"/>
    <w:rsid w:val="695A3CCF"/>
    <w:rsid w:val="69620346"/>
    <w:rsid w:val="697038BF"/>
    <w:rsid w:val="6970F13C"/>
    <w:rsid w:val="6981EBF5"/>
    <w:rsid w:val="699EAD45"/>
    <w:rsid w:val="69AF4923"/>
    <w:rsid w:val="69B4853B"/>
    <w:rsid w:val="69C0FD8C"/>
    <w:rsid w:val="69C2321E"/>
    <w:rsid w:val="69C7C47D"/>
    <w:rsid w:val="69D04069"/>
    <w:rsid w:val="69D2831E"/>
    <w:rsid w:val="69DA2620"/>
    <w:rsid w:val="69DE495C"/>
    <w:rsid w:val="69DEE504"/>
    <w:rsid w:val="69E311F3"/>
    <w:rsid w:val="69E851F7"/>
    <w:rsid w:val="69EB9C51"/>
    <w:rsid w:val="69F0838C"/>
    <w:rsid w:val="69F2192D"/>
    <w:rsid w:val="6A00F01D"/>
    <w:rsid w:val="6A01ADB1"/>
    <w:rsid w:val="6A021E97"/>
    <w:rsid w:val="6A1266DA"/>
    <w:rsid w:val="6A1DED39"/>
    <w:rsid w:val="6A28A972"/>
    <w:rsid w:val="6A30741C"/>
    <w:rsid w:val="6A449F3C"/>
    <w:rsid w:val="6A48F3F5"/>
    <w:rsid w:val="6A4E5182"/>
    <w:rsid w:val="6A54890E"/>
    <w:rsid w:val="6A5DABA8"/>
    <w:rsid w:val="6A65FC20"/>
    <w:rsid w:val="6A75E2E5"/>
    <w:rsid w:val="6A862E81"/>
    <w:rsid w:val="6A883ED0"/>
    <w:rsid w:val="6A9F70BE"/>
    <w:rsid w:val="6AA151DF"/>
    <w:rsid w:val="6AA2E454"/>
    <w:rsid w:val="6AA46BDB"/>
    <w:rsid w:val="6AA82D48"/>
    <w:rsid w:val="6AAB4AD5"/>
    <w:rsid w:val="6AB2F115"/>
    <w:rsid w:val="6AB5CBC2"/>
    <w:rsid w:val="6AD0E96E"/>
    <w:rsid w:val="6ADC68EF"/>
    <w:rsid w:val="6AF1C402"/>
    <w:rsid w:val="6B212D0D"/>
    <w:rsid w:val="6B29C613"/>
    <w:rsid w:val="6B5284EA"/>
    <w:rsid w:val="6B612E58"/>
    <w:rsid w:val="6B6896DE"/>
    <w:rsid w:val="6B68BB7A"/>
    <w:rsid w:val="6B8867BD"/>
    <w:rsid w:val="6B893F80"/>
    <w:rsid w:val="6B8CFFEA"/>
    <w:rsid w:val="6B9A1CAF"/>
    <w:rsid w:val="6BB9C4D4"/>
    <w:rsid w:val="6BC90BFF"/>
    <w:rsid w:val="6BCACA6B"/>
    <w:rsid w:val="6BCFF225"/>
    <w:rsid w:val="6BD2C347"/>
    <w:rsid w:val="6BDAF2DA"/>
    <w:rsid w:val="6BDF7DCF"/>
    <w:rsid w:val="6BED0BF6"/>
    <w:rsid w:val="6BFA5786"/>
    <w:rsid w:val="6BFE60C5"/>
    <w:rsid w:val="6BFF3698"/>
    <w:rsid w:val="6C001C6F"/>
    <w:rsid w:val="6C0055AA"/>
    <w:rsid w:val="6C09A5EE"/>
    <w:rsid w:val="6C1944CC"/>
    <w:rsid w:val="6C1FF939"/>
    <w:rsid w:val="6C2A982A"/>
    <w:rsid w:val="6C2C2156"/>
    <w:rsid w:val="6C2D61BD"/>
    <w:rsid w:val="6C2FFD74"/>
    <w:rsid w:val="6C382192"/>
    <w:rsid w:val="6C39682D"/>
    <w:rsid w:val="6C59DBF7"/>
    <w:rsid w:val="6C71E99D"/>
    <w:rsid w:val="6C8EC6F1"/>
    <w:rsid w:val="6C9C0906"/>
    <w:rsid w:val="6C9C0BC8"/>
    <w:rsid w:val="6CAE1A9A"/>
    <w:rsid w:val="6CB7F302"/>
    <w:rsid w:val="6CCBA4F3"/>
    <w:rsid w:val="6CE18B6B"/>
    <w:rsid w:val="6CEEC5C6"/>
    <w:rsid w:val="6CEED6D2"/>
    <w:rsid w:val="6CF299DA"/>
    <w:rsid w:val="6CF7D62C"/>
    <w:rsid w:val="6CFF93DE"/>
    <w:rsid w:val="6D0D0CA7"/>
    <w:rsid w:val="6D15C6DD"/>
    <w:rsid w:val="6D1EC121"/>
    <w:rsid w:val="6D2A7D69"/>
    <w:rsid w:val="6D2EC0C0"/>
    <w:rsid w:val="6D3188D5"/>
    <w:rsid w:val="6D379A0F"/>
    <w:rsid w:val="6D3E850F"/>
    <w:rsid w:val="6D48BA19"/>
    <w:rsid w:val="6D5A6720"/>
    <w:rsid w:val="6D636D9E"/>
    <w:rsid w:val="6D66D7B3"/>
    <w:rsid w:val="6D678653"/>
    <w:rsid w:val="6D71E680"/>
    <w:rsid w:val="6D805D08"/>
    <w:rsid w:val="6D815756"/>
    <w:rsid w:val="6D8EE891"/>
    <w:rsid w:val="6D9643C1"/>
    <w:rsid w:val="6DA6B2E2"/>
    <w:rsid w:val="6DA98BBC"/>
    <w:rsid w:val="6DAE9931"/>
    <w:rsid w:val="6DB5152D"/>
    <w:rsid w:val="6DB8761A"/>
    <w:rsid w:val="6DBC0B30"/>
    <w:rsid w:val="6DBDC06D"/>
    <w:rsid w:val="6DC33E65"/>
    <w:rsid w:val="6DCA554C"/>
    <w:rsid w:val="6DDB9712"/>
    <w:rsid w:val="6DDCDD40"/>
    <w:rsid w:val="6DE4C9FB"/>
    <w:rsid w:val="6DF4470A"/>
    <w:rsid w:val="6E0958FD"/>
    <w:rsid w:val="6E0AD1B1"/>
    <w:rsid w:val="6E1249CB"/>
    <w:rsid w:val="6E131C6A"/>
    <w:rsid w:val="6E1346EF"/>
    <w:rsid w:val="6E156A77"/>
    <w:rsid w:val="6E25F655"/>
    <w:rsid w:val="6E42A761"/>
    <w:rsid w:val="6E4B50DA"/>
    <w:rsid w:val="6E4D66F6"/>
    <w:rsid w:val="6E53B281"/>
    <w:rsid w:val="6E5BE55A"/>
    <w:rsid w:val="6E63E227"/>
    <w:rsid w:val="6E758A25"/>
    <w:rsid w:val="6E76FA6C"/>
    <w:rsid w:val="6E8BDEC2"/>
    <w:rsid w:val="6E9437D4"/>
    <w:rsid w:val="6E998717"/>
    <w:rsid w:val="6E9E33FB"/>
    <w:rsid w:val="6EBD2113"/>
    <w:rsid w:val="6EDFD6A4"/>
    <w:rsid w:val="6EE5149D"/>
    <w:rsid w:val="6EF06614"/>
    <w:rsid w:val="6F142668"/>
    <w:rsid w:val="6F19D2E1"/>
    <w:rsid w:val="6F19EA88"/>
    <w:rsid w:val="6F2089D7"/>
    <w:rsid w:val="6F2BF96B"/>
    <w:rsid w:val="6F47C46F"/>
    <w:rsid w:val="6F7FDACB"/>
    <w:rsid w:val="6F80368A"/>
    <w:rsid w:val="6F8288E6"/>
    <w:rsid w:val="6F8B7A7F"/>
    <w:rsid w:val="6F997B7D"/>
    <w:rsid w:val="6F9D5FF6"/>
    <w:rsid w:val="6FA471DA"/>
    <w:rsid w:val="6FAA83FC"/>
    <w:rsid w:val="6FB3A25A"/>
    <w:rsid w:val="6FBD1779"/>
    <w:rsid w:val="6FC6CE25"/>
    <w:rsid w:val="6FCB9B6F"/>
    <w:rsid w:val="6FCF86DC"/>
    <w:rsid w:val="6FD658D5"/>
    <w:rsid w:val="6FD96809"/>
    <w:rsid w:val="70138120"/>
    <w:rsid w:val="7017EFE3"/>
    <w:rsid w:val="701F963A"/>
    <w:rsid w:val="702F196B"/>
    <w:rsid w:val="7036D6CD"/>
    <w:rsid w:val="70405947"/>
    <w:rsid w:val="7049F457"/>
    <w:rsid w:val="704A0C08"/>
    <w:rsid w:val="704B96D2"/>
    <w:rsid w:val="704E8A39"/>
    <w:rsid w:val="70668F4D"/>
    <w:rsid w:val="706EE317"/>
    <w:rsid w:val="706F3FB5"/>
    <w:rsid w:val="707A2064"/>
    <w:rsid w:val="707AA270"/>
    <w:rsid w:val="707ED9EF"/>
    <w:rsid w:val="708303B5"/>
    <w:rsid w:val="7089BB02"/>
    <w:rsid w:val="708F6982"/>
    <w:rsid w:val="7091C6AA"/>
    <w:rsid w:val="70AA5381"/>
    <w:rsid w:val="70AFF6C9"/>
    <w:rsid w:val="70B2EEF2"/>
    <w:rsid w:val="70BD3024"/>
    <w:rsid w:val="70D6C053"/>
    <w:rsid w:val="70DEED03"/>
    <w:rsid w:val="70E84DE2"/>
    <w:rsid w:val="70ECD2B0"/>
    <w:rsid w:val="70EDB692"/>
    <w:rsid w:val="71159CA7"/>
    <w:rsid w:val="712924CF"/>
    <w:rsid w:val="712E28E7"/>
    <w:rsid w:val="712FC50F"/>
    <w:rsid w:val="71303924"/>
    <w:rsid w:val="713241A5"/>
    <w:rsid w:val="7150755C"/>
    <w:rsid w:val="715706D0"/>
    <w:rsid w:val="7162F383"/>
    <w:rsid w:val="7170467E"/>
    <w:rsid w:val="718B5D30"/>
    <w:rsid w:val="7191F3D4"/>
    <w:rsid w:val="71A48CCC"/>
    <w:rsid w:val="71A7A32E"/>
    <w:rsid w:val="71A8CEA3"/>
    <w:rsid w:val="71B31719"/>
    <w:rsid w:val="71CE95FB"/>
    <w:rsid w:val="71CF3AF5"/>
    <w:rsid w:val="71EEFE21"/>
    <w:rsid w:val="71F308E2"/>
    <w:rsid w:val="71F69714"/>
    <w:rsid w:val="71FB9571"/>
    <w:rsid w:val="71FF26BB"/>
    <w:rsid w:val="720F1E4A"/>
    <w:rsid w:val="721E4F01"/>
    <w:rsid w:val="721FDF58"/>
    <w:rsid w:val="7227A902"/>
    <w:rsid w:val="7228C9A1"/>
    <w:rsid w:val="722B8501"/>
    <w:rsid w:val="7238EAD9"/>
    <w:rsid w:val="723CBE0F"/>
    <w:rsid w:val="7240CF7A"/>
    <w:rsid w:val="724C824D"/>
    <w:rsid w:val="7251F7AD"/>
    <w:rsid w:val="72531129"/>
    <w:rsid w:val="7277ACC5"/>
    <w:rsid w:val="728BFEF7"/>
    <w:rsid w:val="729DD147"/>
    <w:rsid w:val="72A144D7"/>
    <w:rsid w:val="72B61A0F"/>
    <w:rsid w:val="72B6545C"/>
    <w:rsid w:val="72C31B41"/>
    <w:rsid w:val="72C4F530"/>
    <w:rsid w:val="72C610AF"/>
    <w:rsid w:val="72C9A057"/>
    <w:rsid w:val="72D76C2C"/>
    <w:rsid w:val="72DDA298"/>
    <w:rsid w:val="72E603AE"/>
    <w:rsid w:val="72FB4947"/>
    <w:rsid w:val="732017AE"/>
    <w:rsid w:val="73385978"/>
    <w:rsid w:val="734B152D"/>
    <w:rsid w:val="735E769A"/>
    <w:rsid w:val="735F1759"/>
    <w:rsid w:val="736324E8"/>
    <w:rsid w:val="736A35D0"/>
    <w:rsid w:val="737BD9FF"/>
    <w:rsid w:val="73893BC8"/>
    <w:rsid w:val="73A8A55D"/>
    <w:rsid w:val="73BE1DE0"/>
    <w:rsid w:val="73C73C13"/>
    <w:rsid w:val="73CA6902"/>
    <w:rsid w:val="73D16757"/>
    <w:rsid w:val="73D49FB1"/>
    <w:rsid w:val="73DD3D46"/>
    <w:rsid w:val="73EDB56F"/>
    <w:rsid w:val="73EEC744"/>
    <w:rsid w:val="73F99A52"/>
    <w:rsid w:val="740B2E54"/>
    <w:rsid w:val="740C52AC"/>
    <w:rsid w:val="741421C0"/>
    <w:rsid w:val="7419C56C"/>
    <w:rsid w:val="741AFDC9"/>
    <w:rsid w:val="741DD222"/>
    <w:rsid w:val="7434E251"/>
    <w:rsid w:val="7435ECA4"/>
    <w:rsid w:val="743A7A6A"/>
    <w:rsid w:val="7441FDC3"/>
    <w:rsid w:val="744A9D7B"/>
    <w:rsid w:val="74556CF9"/>
    <w:rsid w:val="7455727D"/>
    <w:rsid w:val="7455FB37"/>
    <w:rsid w:val="746CB761"/>
    <w:rsid w:val="748FBF59"/>
    <w:rsid w:val="7498FCAA"/>
    <w:rsid w:val="74AE6DF3"/>
    <w:rsid w:val="74C30310"/>
    <w:rsid w:val="74C31DCE"/>
    <w:rsid w:val="74C69B00"/>
    <w:rsid w:val="74E5C8EA"/>
    <w:rsid w:val="74F00CBB"/>
    <w:rsid w:val="74F6A178"/>
    <w:rsid w:val="74F9593A"/>
    <w:rsid w:val="74FEF147"/>
    <w:rsid w:val="750FDB46"/>
    <w:rsid w:val="7520C982"/>
    <w:rsid w:val="75271EC4"/>
    <w:rsid w:val="753079FF"/>
    <w:rsid w:val="75363719"/>
    <w:rsid w:val="7536CD2B"/>
    <w:rsid w:val="753FABBD"/>
    <w:rsid w:val="7543D801"/>
    <w:rsid w:val="754D07D3"/>
    <w:rsid w:val="75504A56"/>
    <w:rsid w:val="755D3149"/>
    <w:rsid w:val="756FD89A"/>
    <w:rsid w:val="75AD3EEE"/>
    <w:rsid w:val="75C9AC60"/>
    <w:rsid w:val="75DC8BCD"/>
    <w:rsid w:val="75ED3191"/>
    <w:rsid w:val="75F78367"/>
    <w:rsid w:val="7601153D"/>
    <w:rsid w:val="7601C395"/>
    <w:rsid w:val="7626F926"/>
    <w:rsid w:val="7630B458"/>
    <w:rsid w:val="76387BED"/>
    <w:rsid w:val="763AA85F"/>
    <w:rsid w:val="763CA3AE"/>
    <w:rsid w:val="763EB3A1"/>
    <w:rsid w:val="764302A8"/>
    <w:rsid w:val="764DF0DC"/>
    <w:rsid w:val="765F164B"/>
    <w:rsid w:val="76613E31"/>
    <w:rsid w:val="7662312A"/>
    <w:rsid w:val="76641D32"/>
    <w:rsid w:val="7668B438"/>
    <w:rsid w:val="76699546"/>
    <w:rsid w:val="766E64CA"/>
    <w:rsid w:val="767321EE"/>
    <w:rsid w:val="767E5271"/>
    <w:rsid w:val="76877868"/>
    <w:rsid w:val="768F07C4"/>
    <w:rsid w:val="76A087BE"/>
    <w:rsid w:val="76AB5EDF"/>
    <w:rsid w:val="76CF0694"/>
    <w:rsid w:val="76DC5CB6"/>
    <w:rsid w:val="7705E3C1"/>
    <w:rsid w:val="770B30BB"/>
    <w:rsid w:val="770E319D"/>
    <w:rsid w:val="77199932"/>
    <w:rsid w:val="7727C651"/>
    <w:rsid w:val="7727DD0E"/>
    <w:rsid w:val="7730A37F"/>
    <w:rsid w:val="77314439"/>
    <w:rsid w:val="7755A63D"/>
    <w:rsid w:val="77589041"/>
    <w:rsid w:val="775EC535"/>
    <w:rsid w:val="7760DCFD"/>
    <w:rsid w:val="77621E6C"/>
    <w:rsid w:val="776AB972"/>
    <w:rsid w:val="776BED4D"/>
    <w:rsid w:val="777BA680"/>
    <w:rsid w:val="77818F80"/>
    <w:rsid w:val="7784AD22"/>
    <w:rsid w:val="778903AF"/>
    <w:rsid w:val="77897EA9"/>
    <w:rsid w:val="778EA60D"/>
    <w:rsid w:val="778FA727"/>
    <w:rsid w:val="779E9288"/>
    <w:rsid w:val="77A2CABB"/>
    <w:rsid w:val="77AB4FC1"/>
    <w:rsid w:val="77CEFB31"/>
    <w:rsid w:val="77D97DBA"/>
    <w:rsid w:val="77DB5A13"/>
    <w:rsid w:val="77E3A63E"/>
    <w:rsid w:val="77EE8E70"/>
    <w:rsid w:val="7801BEE7"/>
    <w:rsid w:val="78092B17"/>
    <w:rsid w:val="7818AEE7"/>
    <w:rsid w:val="78193F2A"/>
    <w:rsid w:val="782A0734"/>
    <w:rsid w:val="782E5846"/>
    <w:rsid w:val="7837D183"/>
    <w:rsid w:val="78516656"/>
    <w:rsid w:val="785CE5F6"/>
    <w:rsid w:val="7861915D"/>
    <w:rsid w:val="786FED45"/>
    <w:rsid w:val="787DE469"/>
    <w:rsid w:val="78957BE6"/>
    <w:rsid w:val="789EAD30"/>
    <w:rsid w:val="78A7E33E"/>
    <w:rsid w:val="78A9B7D9"/>
    <w:rsid w:val="78B1B538"/>
    <w:rsid w:val="78B2DCAA"/>
    <w:rsid w:val="78B5734D"/>
    <w:rsid w:val="78B6051D"/>
    <w:rsid w:val="78B71394"/>
    <w:rsid w:val="78CF6050"/>
    <w:rsid w:val="78D64840"/>
    <w:rsid w:val="78E68CFD"/>
    <w:rsid w:val="78EA410A"/>
    <w:rsid w:val="78EF2929"/>
    <w:rsid w:val="78F00C84"/>
    <w:rsid w:val="78F3C712"/>
    <w:rsid w:val="78FB74F4"/>
    <w:rsid w:val="790648BF"/>
    <w:rsid w:val="790F6503"/>
    <w:rsid w:val="7915573D"/>
    <w:rsid w:val="7924133C"/>
    <w:rsid w:val="793436B4"/>
    <w:rsid w:val="793451F1"/>
    <w:rsid w:val="7951BFC7"/>
    <w:rsid w:val="79590126"/>
    <w:rsid w:val="796131D5"/>
    <w:rsid w:val="79639B8D"/>
    <w:rsid w:val="796C207F"/>
    <w:rsid w:val="79740049"/>
    <w:rsid w:val="79755B49"/>
    <w:rsid w:val="79755DC5"/>
    <w:rsid w:val="79904BD7"/>
    <w:rsid w:val="79936E4A"/>
    <w:rsid w:val="799378AF"/>
    <w:rsid w:val="799A9875"/>
    <w:rsid w:val="79A13608"/>
    <w:rsid w:val="79A1F8AC"/>
    <w:rsid w:val="79B76C64"/>
    <w:rsid w:val="79B982DA"/>
    <w:rsid w:val="79BB9B7C"/>
    <w:rsid w:val="79BE51F7"/>
    <w:rsid w:val="79E1214E"/>
    <w:rsid w:val="79E1BFAD"/>
    <w:rsid w:val="79F60C34"/>
    <w:rsid w:val="79FC4979"/>
    <w:rsid w:val="7A0D0CEC"/>
    <w:rsid w:val="7A0EFAD8"/>
    <w:rsid w:val="7A10BD9E"/>
    <w:rsid w:val="7A14D803"/>
    <w:rsid w:val="7A1AF2AF"/>
    <w:rsid w:val="7A2066A9"/>
    <w:rsid w:val="7A228274"/>
    <w:rsid w:val="7A2E0D3E"/>
    <w:rsid w:val="7A398D65"/>
    <w:rsid w:val="7A3B17F4"/>
    <w:rsid w:val="7A58E647"/>
    <w:rsid w:val="7A5BBB0D"/>
    <w:rsid w:val="7A5BC4B8"/>
    <w:rsid w:val="7A619C64"/>
    <w:rsid w:val="7A6751BF"/>
    <w:rsid w:val="7A6DEE0A"/>
    <w:rsid w:val="7A70F3C9"/>
    <w:rsid w:val="7A7A1544"/>
    <w:rsid w:val="7A7B9430"/>
    <w:rsid w:val="7A7EF60D"/>
    <w:rsid w:val="7ABD66B3"/>
    <w:rsid w:val="7AC232E3"/>
    <w:rsid w:val="7AC60CD4"/>
    <w:rsid w:val="7ACA06E9"/>
    <w:rsid w:val="7ACE346F"/>
    <w:rsid w:val="7AE0C6A5"/>
    <w:rsid w:val="7AEF15D1"/>
    <w:rsid w:val="7B41A921"/>
    <w:rsid w:val="7B4EAB4E"/>
    <w:rsid w:val="7B517C74"/>
    <w:rsid w:val="7B57483B"/>
    <w:rsid w:val="7B57F4BB"/>
    <w:rsid w:val="7B5BC233"/>
    <w:rsid w:val="7B5F4B37"/>
    <w:rsid w:val="7B61D127"/>
    <w:rsid w:val="7B61E548"/>
    <w:rsid w:val="7B77855D"/>
    <w:rsid w:val="7B7F32F9"/>
    <w:rsid w:val="7B81C32A"/>
    <w:rsid w:val="7B869D22"/>
    <w:rsid w:val="7B8D745D"/>
    <w:rsid w:val="7B924502"/>
    <w:rsid w:val="7B981DA5"/>
    <w:rsid w:val="7BAC1785"/>
    <w:rsid w:val="7BB31F4C"/>
    <w:rsid w:val="7BB4D862"/>
    <w:rsid w:val="7BB66F35"/>
    <w:rsid w:val="7BCBE2D3"/>
    <w:rsid w:val="7BCC7651"/>
    <w:rsid w:val="7BCD5979"/>
    <w:rsid w:val="7BD85668"/>
    <w:rsid w:val="7BE0152B"/>
    <w:rsid w:val="7BF8FAA5"/>
    <w:rsid w:val="7C034775"/>
    <w:rsid w:val="7C164039"/>
    <w:rsid w:val="7C1A4CD3"/>
    <w:rsid w:val="7C241C50"/>
    <w:rsid w:val="7C3945FA"/>
    <w:rsid w:val="7C622AD5"/>
    <w:rsid w:val="7C6BA3CC"/>
    <w:rsid w:val="7C752294"/>
    <w:rsid w:val="7C7F1EF0"/>
    <w:rsid w:val="7C8AE632"/>
    <w:rsid w:val="7C911C70"/>
    <w:rsid w:val="7C9940E4"/>
    <w:rsid w:val="7CA02F99"/>
    <w:rsid w:val="7CA65BAC"/>
    <w:rsid w:val="7CA86CB8"/>
    <w:rsid w:val="7CAC7E70"/>
    <w:rsid w:val="7CAE78BE"/>
    <w:rsid w:val="7CB7DA12"/>
    <w:rsid w:val="7CCEAE31"/>
    <w:rsid w:val="7CE284BB"/>
    <w:rsid w:val="7CEC6F5B"/>
    <w:rsid w:val="7CF5384A"/>
    <w:rsid w:val="7D354142"/>
    <w:rsid w:val="7D46E210"/>
    <w:rsid w:val="7D5A1983"/>
    <w:rsid w:val="7D60D88B"/>
    <w:rsid w:val="7D6288AA"/>
    <w:rsid w:val="7D66887A"/>
    <w:rsid w:val="7D67BB17"/>
    <w:rsid w:val="7D6C2F57"/>
    <w:rsid w:val="7D802F8F"/>
    <w:rsid w:val="7D8EF1AA"/>
    <w:rsid w:val="7D98E9F8"/>
    <w:rsid w:val="7D9C1AFE"/>
    <w:rsid w:val="7D9C8434"/>
    <w:rsid w:val="7D9EB136"/>
    <w:rsid w:val="7DA51F4F"/>
    <w:rsid w:val="7DB218DE"/>
    <w:rsid w:val="7DBFBC52"/>
    <w:rsid w:val="7DDC9C7A"/>
    <w:rsid w:val="7DDEB36E"/>
    <w:rsid w:val="7DEAE578"/>
    <w:rsid w:val="7DF6FCF1"/>
    <w:rsid w:val="7DFEDAAB"/>
    <w:rsid w:val="7DFF0F25"/>
    <w:rsid w:val="7E07A7D7"/>
    <w:rsid w:val="7E103B81"/>
    <w:rsid w:val="7E13983C"/>
    <w:rsid w:val="7E15D1A3"/>
    <w:rsid w:val="7E210231"/>
    <w:rsid w:val="7E2C3675"/>
    <w:rsid w:val="7E5685FD"/>
    <w:rsid w:val="7E59F888"/>
    <w:rsid w:val="7E6AAF87"/>
    <w:rsid w:val="7E722FFC"/>
    <w:rsid w:val="7E760E3F"/>
    <w:rsid w:val="7E958783"/>
    <w:rsid w:val="7EA5687F"/>
    <w:rsid w:val="7EACC1DE"/>
    <w:rsid w:val="7EB370E4"/>
    <w:rsid w:val="7EB471C9"/>
    <w:rsid w:val="7EBF4535"/>
    <w:rsid w:val="7EBF776F"/>
    <w:rsid w:val="7EC3BDF8"/>
    <w:rsid w:val="7EC75CDD"/>
    <w:rsid w:val="7ECC1C32"/>
    <w:rsid w:val="7ED4B556"/>
    <w:rsid w:val="7ED92D7A"/>
    <w:rsid w:val="7EDE3FF1"/>
    <w:rsid w:val="7EE43A02"/>
    <w:rsid w:val="7EE4B6CF"/>
    <w:rsid w:val="7EE6F321"/>
    <w:rsid w:val="7EE8E26F"/>
    <w:rsid w:val="7EEE6416"/>
    <w:rsid w:val="7EF29D9E"/>
    <w:rsid w:val="7F12B163"/>
    <w:rsid w:val="7F15D54A"/>
    <w:rsid w:val="7F17A218"/>
    <w:rsid w:val="7F2D425B"/>
    <w:rsid w:val="7F36A7D8"/>
    <w:rsid w:val="7F393A70"/>
    <w:rsid w:val="7F3DA318"/>
    <w:rsid w:val="7F3F69A1"/>
    <w:rsid w:val="7F477637"/>
    <w:rsid w:val="7F498C2F"/>
    <w:rsid w:val="7F6062BE"/>
    <w:rsid w:val="7F6C7C9F"/>
    <w:rsid w:val="7F796981"/>
    <w:rsid w:val="7F826480"/>
    <w:rsid w:val="7F955702"/>
    <w:rsid w:val="7FA98BCF"/>
    <w:rsid w:val="7FAFF3AF"/>
    <w:rsid w:val="7FB4B30F"/>
    <w:rsid w:val="7FBBA845"/>
    <w:rsid w:val="7FBEE2F0"/>
    <w:rsid w:val="7FC739A6"/>
    <w:rsid w:val="7FE2A3B1"/>
    <w:rsid w:val="7FE7F0A1"/>
    <w:rsid w:val="7FE81537"/>
    <w:rsid w:val="7FF4C99B"/>
    <w:rsid w:val="7FF51B6C"/>
    <w:rsid w:val="7FF88F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CD6E8E"/>
  <w15:docId w15:val="{B613162A-013D-4AE2-8FC2-9278C14C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43E78"/>
    <w:pPr>
      <w:keepNext/>
      <w:jc w:val="center"/>
      <w:outlineLvl w:val="0"/>
    </w:pPr>
    <w:rPr>
      <w:b/>
      <w:sz w:val="24"/>
    </w:rPr>
  </w:style>
  <w:style w:type="paragraph" w:styleId="Heading2">
    <w:name w:val="heading 2"/>
    <w:basedOn w:val="Header"/>
    <w:next w:val="Normal"/>
    <w:link w:val="Heading2Char"/>
    <w:uiPriority w:val="9"/>
    <w:qFormat/>
    <w:rsid w:val="00343E78"/>
    <w:pPr>
      <w:keepNext/>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343E78"/>
    <w:pPr>
      <w:keepNext/>
      <w:spacing w:before="200"/>
      <w:outlineLvl w:val="2"/>
    </w:pPr>
    <w:rPr>
      <w:sz w:val="20"/>
    </w:rPr>
  </w:style>
  <w:style w:type="paragraph" w:styleId="Heading4">
    <w:name w:val="heading 4"/>
    <w:basedOn w:val="PlainText"/>
    <w:next w:val="Normal"/>
    <w:link w:val="Heading4Char"/>
    <w:uiPriority w:val="9"/>
    <w:qFormat/>
    <w:rsid w:val="00343E78"/>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343E78"/>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4"/>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5"/>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43E78"/>
    <w:rPr>
      <w:rFonts w:eastAsia="Times New Roman" w:cs="Arial"/>
      <w:b/>
      <w:sz w:val="24"/>
      <w:lang w:eastAsia="en-US"/>
    </w:rPr>
  </w:style>
  <w:style w:type="character" w:customStyle="1" w:styleId="Heading2Char">
    <w:name w:val="Heading 2 Char"/>
    <w:basedOn w:val="DefaultParagraphFont"/>
    <w:link w:val="Heading2"/>
    <w:uiPriority w:val="9"/>
    <w:rsid w:val="00343E78"/>
    <w:rPr>
      <w:rFonts w:eastAsia="Times New Roman" w:cs="Arial"/>
      <w:b/>
    </w:rPr>
  </w:style>
  <w:style w:type="character" w:customStyle="1" w:styleId="Heading3Char">
    <w:name w:val="Heading 3 Char"/>
    <w:basedOn w:val="DefaultParagraphFont"/>
    <w:link w:val="Heading3"/>
    <w:uiPriority w:val="9"/>
    <w:rsid w:val="00343E78"/>
    <w:rPr>
      <w:rFonts w:eastAsia="Times New Roman" w:cs="Arial"/>
      <w:b/>
      <w:lang w:eastAsia="en-US"/>
    </w:rPr>
  </w:style>
  <w:style w:type="character" w:customStyle="1" w:styleId="Heading4Char">
    <w:name w:val="Heading 4 Char"/>
    <w:basedOn w:val="DefaultParagraphFont"/>
    <w:link w:val="Heading4"/>
    <w:uiPriority w:val="9"/>
    <w:rsid w:val="00343E78"/>
    <w:rPr>
      <w:rFonts w:eastAsia="Times New Roman" w:cs="Arial"/>
      <w:u w:val="single"/>
      <w:lang w:eastAsia="en-US"/>
    </w:rPr>
  </w:style>
  <w:style w:type="paragraph" w:styleId="ListBullet">
    <w:name w:val="List Bullet"/>
    <w:basedOn w:val="Normal"/>
    <w:uiPriority w:val="99"/>
    <w:unhideWhenUsed/>
    <w:qFormat/>
    <w:rsid w:val="00D441B2"/>
    <w:pPr>
      <w:ind w:left="720" w:hanging="360"/>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6"/>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numPr>
        <w:numId w:val="7"/>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ind w:left="1079" w:hanging="369"/>
    </w:pPr>
  </w:style>
  <w:style w:type="paragraph" w:styleId="ListNumber2">
    <w:name w:val="List Number 2"/>
    <w:basedOn w:val="Normal"/>
    <w:uiPriority w:val="99"/>
    <w:qFormat/>
    <w:rsid w:val="00186465"/>
    <w:pPr>
      <w:ind w:left="738" w:hanging="369"/>
    </w:pPr>
  </w:style>
  <w:style w:type="paragraph" w:styleId="ListNumber3">
    <w:name w:val="List Number 3"/>
    <w:basedOn w:val="Normal"/>
    <w:uiPriority w:val="99"/>
    <w:qFormat/>
    <w:rsid w:val="009E79B6"/>
    <w:pPr>
      <w:numPr>
        <w:ilvl w:val="2"/>
        <w:numId w:val="11"/>
      </w:numPr>
    </w:pPr>
  </w:style>
  <w:style w:type="paragraph" w:styleId="ListNumber4">
    <w:name w:val="List Number 4"/>
    <w:basedOn w:val="Normal"/>
    <w:uiPriority w:val="99"/>
    <w:rsid w:val="00005CAA"/>
    <w:pPr>
      <w:numPr>
        <w:ilvl w:val="3"/>
        <w:numId w:val="11"/>
      </w:numPr>
    </w:pPr>
  </w:style>
  <w:style w:type="paragraph" w:styleId="ListNumber5">
    <w:name w:val="List Number 5"/>
    <w:basedOn w:val="Normal"/>
    <w:uiPriority w:val="99"/>
    <w:rsid w:val="00005CAA"/>
    <w:pPr>
      <w:numPr>
        <w:ilvl w:val="4"/>
        <w:numId w:val="11"/>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43E78"/>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unhideWhenUsed/>
    <w:rsid w:val="003E2135"/>
  </w:style>
  <w:style w:type="character" w:customStyle="1" w:styleId="CommentTextChar">
    <w:name w:val="Comment Text Char"/>
    <w:basedOn w:val="DefaultParagraphFont"/>
    <w:link w:val="CommentText"/>
    <w:uiPriority w:val="99"/>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NEWNormalTNR12">
    <w:name w:val="NEW Normal TNR 12"/>
    <w:link w:val="NEWNormalTNR12Char"/>
    <w:qFormat/>
    <w:rsid w:val="00CD7E84"/>
    <w:pPr>
      <w:tabs>
        <w:tab w:val="left" w:pos="5670"/>
        <w:tab w:val="right" w:pos="9070"/>
      </w:tabs>
      <w:spacing w:before="240" w:after="240"/>
    </w:pPr>
    <w:rPr>
      <w:rFonts w:ascii="Times New Roman" w:eastAsiaTheme="minorHAnsi" w:hAnsi="Times New Roman"/>
      <w:sz w:val="24"/>
      <w:szCs w:val="22"/>
      <w:lang w:eastAsia="en-US"/>
    </w:rPr>
  </w:style>
  <w:style w:type="character" w:customStyle="1" w:styleId="NEWNormalTNR12Char">
    <w:name w:val="NEW Normal TNR 12 Char"/>
    <w:basedOn w:val="DefaultParagraphFont"/>
    <w:link w:val="NEWNormalTNR12"/>
    <w:rsid w:val="00CD7E84"/>
    <w:rPr>
      <w:rFonts w:ascii="Times New Roman" w:eastAsiaTheme="minorHAnsi" w:hAnsi="Times New Roman"/>
      <w:sz w:val="24"/>
      <w:szCs w:val="22"/>
      <w:lang w:eastAsia="en-US"/>
    </w:rPr>
  </w:style>
  <w:style w:type="character" w:styleId="FollowedHyperlink">
    <w:name w:val="FollowedHyperlink"/>
    <w:basedOn w:val="DefaultParagraphFont"/>
    <w:uiPriority w:val="99"/>
    <w:semiHidden/>
    <w:unhideWhenUsed/>
    <w:rsid w:val="001E2E34"/>
    <w:rPr>
      <w:color w:val="800080" w:themeColor="followedHyperlink"/>
      <w:u w:val="single"/>
    </w:rPr>
  </w:style>
  <w:style w:type="paragraph" w:styleId="NormalWeb">
    <w:name w:val="Normal (Web)"/>
    <w:basedOn w:val="Normal"/>
    <w:uiPriority w:val="99"/>
    <w:semiHidden/>
    <w:unhideWhenUsed/>
    <w:rsid w:val="008A6102"/>
    <w:pPr>
      <w:autoSpaceDE/>
      <w:autoSpaceDN/>
      <w:adjustRightInd/>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53051">
      <w:bodyDiv w:val="1"/>
      <w:marLeft w:val="0"/>
      <w:marRight w:val="0"/>
      <w:marTop w:val="0"/>
      <w:marBottom w:val="0"/>
      <w:divBdr>
        <w:top w:val="none" w:sz="0" w:space="0" w:color="auto"/>
        <w:left w:val="none" w:sz="0" w:space="0" w:color="auto"/>
        <w:bottom w:val="none" w:sz="0" w:space="0" w:color="auto"/>
        <w:right w:val="none" w:sz="0" w:space="0" w:color="auto"/>
      </w:divBdr>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72618434">
      <w:bodyDiv w:val="1"/>
      <w:marLeft w:val="0"/>
      <w:marRight w:val="0"/>
      <w:marTop w:val="0"/>
      <w:marBottom w:val="0"/>
      <w:divBdr>
        <w:top w:val="none" w:sz="0" w:space="0" w:color="auto"/>
        <w:left w:val="none" w:sz="0" w:space="0" w:color="auto"/>
        <w:bottom w:val="none" w:sz="0" w:space="0" w:color="auto"/>
        <w:right w:val="none" w:sz="0" w:space="0" w:color="auto"/>
      </w:divBdr>
    </w:div>
    <w:div w:id="980036643">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001348540">
      <w:bodyDiv w:val="1"/>
      <w:marLeft w:val="0"/>
      <w:marRight w:val="0"/>
      <w:marTop w:val="0"/>
      <w:marBottom w:val="0"/>
      <w:divBdr>
        <w:top w:val="none" w:sz="0" w:space="0" w:color="auto"/>
        <w:left w:val="none" w:sz="0" w:space="0" w:color="auto"/>
        <w:bottom w:val="none" w:sz="0" w:space="0" w:color="auto"/>
        <w:right w:val="none" w:sz="0" w:space="0" w:color="auto"/>
      </w:divBdr>
    </w:div>
    <w:div w:id="1318192580">
      <w:bodyDiv w:val="1"/>
      <w:marLeft w:val="0"/>
      <w:marRight w:val="0"/>
      <w:marTop w:val="0"/>
      <w:marBottom w:val="0"/>
      <w:divBdr>
        <w:top w:val="none" w:sz="0" w:space="0" w:color="auto"/>
        <w:left w:val="none" w:sz="0" w:space="0" w:color="auto"/>
        <w:bottom w:val="none" w:sz="0" w:space="0" w:color="auto"/>
        <w:right w:val="none" w:sz="0" w:space="0" w:color="auto"/>
      </w:divBdr>
    </w:div>
    <w:div w:id="1783180735">
      <w:bodyDiv w:val="1"/>
      <w:marLeft w:val="0"/>
      <w:marRight w:val="0"/>
      <w:marTop w:val="0"/>
      <w:marBottom w:val="0"/>
      <w:divBdr>
        <w:top w:val="none" w:sz="0" w:space="0" w:color="auto"/>
        <w:left w:val="none" w:sz="0" w:space="0" w:color="auto"/>
        <w:bottom w:val="none" w:sz="0" w:space="0" w:color="auto"/>
        <w:right w:val="none" w:sz="0" w:space="0" w:color="auto"/>
      </w:divBdr>
    </w:div>
    <w:div w:id="1816139219">
      <w:bodyDiv w:val="1"/>
      <w:marLeft w:val="0"/>
      <w:marRight w:val="0"/>
      <w:marTop w:val="0"/>
      <w:marBottom w:val="0"/>
      <w:divBdr>
        <w:top w:val="none" w:sz="0" w:space="0" w:color="auto"/>
        <w:left w:val="none" w:sz="0" w:space="0" w:color="auto"/>
        <w:bottom w:val="none" w:sz="0" w:space="0" w:color="auto"/>
        <w:right w:val="none" w:sz="0" w:space="0" w:color="auto"/>
      </w:divBdr>
    </w:div>
    <w:div w:id="211913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iesc.environment.gov.au/system/files/resources/012fa918-ee79-4131-9c8d-02c9b2de65cf/files/iesc-information-guidelines-may-2018.pdf"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0" Type="http://schemas.openxmlformats.org/officeDocument/2006/relationships/theme" Target="theme/theme1.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SPIRE Document" ma:contentTypeID="0x0101004B053E8A7B22804ABD3AFA2474FA5D680072C1761AC4BD1348A1142D010C7B722F" ma:contentTypeVersion="8" ma:contentTypeDescription="SPIRE Document" ma:contentTypeScope="" ma:versionID="a606c5dff7e7a20c703b963e583e697b">
  <xsd:schema xmlns:xsd="http://www.w3.org/2001/XMLSchema" xmlns:xs="http://www.w3.org/2001/XMLSchema" xmlns:p="http://schemas.microsoft.com/office/2006/metadata/properties" xmlns:ns2="aa3e7952-617a-4d1d-acc5-2dff72d3e0ca" xmlns:ns4="http://schemas.microsoft.com/sharepoint/v4" targetNamespace="http://schemas.microsoft.com/office/2006/metadata/properties" ma:root="true" ma:fieldsID="27cb25135247c53a1f41dbb6245f75f5" ns2:_="" ns4:_="">
    <xsd:import namespace="aa3e7952-617a-4d1d-acc5-2dff72d3e0ca"/>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e7952-617a-4d1d-acc5-2dff72d3e0ca"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AB4E1CFE-B66B-4A9F-8CC8-8B2D8B037599}">
  <ds:schemaRefs>
    <ds:schemaRef ds:uri="http://schemas.openxmlformats.org/officeDocument/2006/bibliography"/>
  </ds:schemaRefs>
</ds:datastoreItem>
</file>

<file path=customXml/itemProps2.xml><?xml version="1.0" encoding="utf-8"?>
<ds:datastoreItem xmlns:ds="http://schemas.openxmlformats.org/officeDocument/2006/customXml" ds:itemID="{3BFFBED8-7F9B-4C30-B075-448EDB587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e7952-617a-4d1d-acc5-2dff72d3e0c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6345C2-2D05-4F90-B09C-41AFF33E25F4}"/>
</file>

<file path=customXml/itemProps4.xml><?xml version="1.0" encoding="utf-8"?>
<ds:datastoreItem xmlns:ds="http://schemas.openxmlformats.org/officeDocument/2006/customXml" ds:itemID="{05FCDBC9-C547-42A3-B0B4-F11D39E3A534}">
  <ds:schemaRefs>
    <ds:schemaRef ds:uri="http://schemas.microsoft.com/office/2006/metadata/customXsn"/>
  </ds:schemaRefs>
</ds:datastoreItem>
</file>

<file path=customXml/itemProps5.xml><?xml version="1.0" encoding="utf-8"?>
<ds:datastoreItem xmlns:ds="http://schemas.openxmlformats.org/officeDocument/2006/customXml" ds:itemID="{690C4107-E2F8-4E9B-BC01-965D72281A36}">
  <ds:schemaRefs>
    <ds:schemaRef ds:uri="http://schemas.microsoft.com/sharepoint/v3/contenttype/forms"/>
  </ds:schemaRefs>
</ds:datastoreItem>
</file>

<file path=customXml/itemProps6.xml><?xml version="1.0" encoding="utf-8"?>
<ds:datastoreItem xmlns:ds="http://schemas.openxmlformats.org/officeDocument/2006/customXml" ds:itemID="{07570CCD-4A39-4404-9E34-63B9F7661FCE}">
  <ds:schemaRefs>
    <ds:schemaRef ds:uri="http://schemas.microsoft.com/office/2006/metadata/properties"/>
    <ds:schemaRef ds:uri="aa3e7952-617a-4d1d-acc5-2dff72d3e0ca"/>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10197</Words>
  <Characters>58126</Characters>
  <Application>Microsoft Office Word</Application>
  <DocSecurity>4</DocSecurity>
  <Lines>484</Lines>
  <Paragraphs>136</Paragraphs>
  <ScaleCrop>false</ScaleCrop>
  <HeadingPairs>
    <vt:vector size="2" baseType="variant">
      <vt:variant>
        <vt:lpstr>Title</vt:lpstr>
      </vt:variant>
      <vt:variant>
        <vt:i4>1</vt:i4>
      </vt:variant>
    </vt:vector>
  </HeadingPairs>
  <TitlesOfParts>
    <vt:vector size="1" baseType="lpstr">
      <vt:lpstr>IESC 2021-128: Newstan Mine Extension Project (EPBC 2019/8528 and SSD-10333) – Expansion</vt:lpstr>
    </vt:vector>
  </TitlesOfParts>
  <Company/>
  <LinksUpToDate>false</LinksUpToDate>
  <CharactersWithSpaces>68187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IESC 2021-128: Newstan Mine Extension Project (EPBC 2019/8528 and SSD-10333) – Expansion</dc:title>
  <dc:creator>IESC</dc:creator>
  <cp:lastModifiedBy>Bec Durack</cp:lastModifiedBy>
  <cp:revision>2</cp:revision>
  <cp:lastPrinted>2021-11-15T04:26:00Z</cp:lastPrinted>
  <dcterms:created xsi:type="dcterms:W3CDTF">2021-11-23T01:07:00Z</dcterms:created>
  <dcterms:modified xsi:type="dcterms:W3CDTF">2021-11-23T01:07:00Z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{4b445ea7-761d-43d2-909a-116082cfbf41}</vt:lpwstr>
  </property>
  <property fmtid="{D5CDD505-2E9C-101B-9397-08002B2CF9AE}" pid="6" name="RecordPoint_ActiveItemListId">
    <vt:lpwstr>{574208f6-e55d-4ec4-8f06-0d10f5b11996}</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{819b9e22-82b1-4b6b-80b7-a4eeb3381ddf}</vt:lpwstr>
  </property>
  <property fmtid="{D5CDD505-2E9C-101B-9397-08002B2CF9AE}" pid="11" name="RecordPoint_ActiveItemWebId">
    <vt:lpwstr>{aa3e7952-617a-4d1d-acc5-2dff72d3e0ca}</vt:lpwstr>
  </property>
  <property fmtid="{D5CDD505-2E9C-101B-9397-08002B2CF9AE}" pid="12" name="RecordPoint_WorkflowType">
    <vt:lpwstr>ActiveSubmitStub</vt:lpwstr>
  </property>
  <property fmtid="{D5CDD505-2E9C-101B-9397-08002B2CF9AE}" pid="13" name="IconOverlay">
    <vt:lpwstr/>
  </property>
</Properties>
</file>