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Default="00F027B8" w:rsidP="00F027B8">
      <w:pPr>
        <w:pStyle w:val="Header"/>
        <w:keepLines/>
        <w:tabs>
          <w:tab w:val="left" w:pos="2835"/>
        </w:tabs>
        <w:spacing w:after="200" w:line="276" w:lineRule="auto"/>
        <w:ind w:left="-1134" w:right="-1136"/>
        <w:rPr>
          <w:rFonts w:ascii="Arial" w:hAnsi="Arial" w:cs="Arial"/>
          <w:b/>
        </w:rPr>
      </w:pPr>
      <w:r w:rsidRPr="00F027B8">
        <w:rPr>
          <w:rFonts w:ascii="Arial" w:hAnsi="Arial" w:cs="Arial"/>
          <w:b/>
          <w:noProof/>
          <w:lang w:eastAsia="en-AU"/>
        </w:rPr>
        <w:drawing>
          <wp:anchor distT="0" distB="0" distL="114300" distR="114300" simplePos="0" relativeHeight="251658240" behindDoc="0" locked="0" layoutInCell="1" allowOverlap="1">
            <wp:simplePos x="0" y="0"/>
            <wp:positionH relativeFrom="column">
              <wp:posOffset>-907260</wp:posOffset>
            </wp:positionH>
            <wp:positionV relativeFrom="paragraph">
              <wp:posOffset>-883178</wp:posOffset>
            </wp:positionV>
            <wp:extent cx="7572195" cy="235717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72195" cy="2357171"/>
                    </a:xfrm>
                    <a:prstGeom prst="rect">
                      <a:avLst/>
                    </a:prstGeom>
                    <a:noFill/>
                    <a:ln w="9525">
                      <a:noFill/>
                      <a:miter lim="800000"/>
                      <a:headEnd/>
                      <a:tailEnd/>
                    </a:ln>
                  </pic:spPr>
                </pic:pic>
              </a:graphicData>
            </a:graphic>
          </wp:anchor>
        </w:drawing>
      </w:r>
      <w:proofErr w:type="spellStart"/>
      <w:r w:rsidR="001765DA" w:rsidRPr="002A5EC3">
        <w:rPr>
          <w:rFonts w:ascii="Arial" w:hAnsi="Arial" w:cs="Arial"/>
          <w:b/>
        </w:rPr>
        <w:t>Advi</w:t>
      </w:r>
      <w:proofErr w:type="spellEnd"/>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Pr="003138AC" w:rsidRDefault="00F027B8" w:rsidP="003138AC">
      <w:pPr>
        <w:pStyle w:val="Header"/>
        <w:keepLines/>
        <w:tabs>
          <w:tab w:val="left" w:pos="2835"/>
        </w:tabs>
        <w:spacing w:after="200" w:line="276" w:lineRule="auto"/>
        <w:ind w:right="-289"/>
        <w:rPr>
          <w:rFonts w:ascii="Arial" w:hAnsi="Arial" w:cs="Arial"/>
          <w:b/>
          <w:sz w:val="2"/>
        </w:rPr>
      </w:pPr>
    </w:p>
    <w:p w:rsidR="001765DA" w:rsidRPr="002A5EC3" w:rsidRDefault="00F027B8" w:rsidP="00B4690F">
      <w:pPr>
        <w:pStyle w:val="Header"/>
        <w:keepLines/>
        <w:tabs>
          <w:tab w:val="left" w:pos="2835"/>
        </w:tabs>
        <w:spacing w:after="200" w:line="276" w:lineRule="auto"/>
        <w:jc w:val="center"/>
        <w:rPr>
          <w:rFonts w:ascii="Arial" w:hAnsi="Arial" w:cs="Arial"/>
          <w:b/>
        </w:rPr>
      </w:pPr>
      <w:bookmarkStart w:id="0" w:name="OLE_LINK1"/>
      <w:bookmarkStart w:id="1" w:name="OLE_LINK2"/>
      <w:r>
        <w:rPr>
          <w:rFonts w:ascii="Arial" w:hAnsi="Arial" w:cs="Arial"/>
          <w:b/>
        </w:rPr>
        <w:t>Advi</w:t>
      </w:r>
      <w:r w:rsidR="001765DA" w:rsidRPr="002A5EC3">
        <w:rPr>
          <w:rFonts w:ascii="Arial" w:hAnsi="Arial" w:cs="Arial"/>
          <w:b/>
        </w:rPr>
        <w:t>ce to decision maker on coal mining</w:t>
      </w:r>
      <w:r w:rsidR="00E21678" w:rsidRPr="002A5EC3">
        <w:rPr>
          <w:rFonts w:ascii="Arial" w:hAnsi="Arial" w:cs="Arial"/>
          <w:b/>
        </w:rPr>
        <w:t xml:space="preserve"> project</w:t>
      </w:r>
    </w:p>
    <w:bookmarkEnd w:id="0"/>
    <w:bookmarkEnd w:id="1"/>
    <w:p w:rsidR="004861E6" w:rsidRDefault="001765DA" w:rsidP="00A21440">
      <w:pPr>
        <w:pStyle w:val="Header"/>
        <w:keepLines/>
        <w:tabs>
          <w:tab w:val="left" w:pos="2835"/>
        </w:tabs>
        <w:spacing w:after="200" w:line="276" w:lineRule="auto"/>
        <w:jc w:val="center"/>
        <w:rPr>
          <w:rFonts w:ascii="Arial" w:hAnsi="Arial" w:cs="Arial"/>
          <w:b/>
          <w:sz w:val="20"/>
          <w:lang w:eastAsia="en-AU"/>
        </w:rPr>
      </w:pPr>
      <w:r w:rsidRPr="002A5EC3">
        <w:rPr>
          <w:rFonts w:ascii="Arial" w:hAnsi="Arial" w:cs="Arial"/>
          <w:b/>
          <w:sz w:val="20"/>
          <w:lang w:eastAsia="en-AU"/>
        </w:rPr>
        <w:t>Proposed action:</w:t>
      </w:r>
      <w:r w:rsidR="00D14DF1">
        <w:rPr>
          <w:rFonts w:ascii="Arial" w:hAnsi="Arial" w:cs="Arial"/>
          <w:b/>
          <w:sz w:val="20"/>
          <w:lang w:eastAsia="en-AU"/>
        </w:rPr>
        <w:t xml:space="preserve"> Meteor Downs South Coal </w:t>
      </w:r>
      <w:r w:rsidR="00364F49">
        <w:rPr>
          <w:rFonts w:ascii="Arial" w:hAnsi="Arial" w:cs="Arial"/>
          <w:b/>
          <w:sz w:val="20"/>
          <w:lang w:eastAsia="en-AU"/>
        </w:rPr>
        <w:t>Mine</w:t>
      </w:r>
      <w:r w:rsidR="00E21678" w:rsidRPr="002A5EC3">
        <w:rPr>
          <w:rFonts w:ascii="Arial" w:hAnsi="Arial" w:cs="Arial"/>
          <w:b/>
          <w:sz w:val="20"/>
          <w:lang w:eastAsia="en-AU"/>
        </w:rPr>
        <w:t xml:space="preserve"> (EPBC </w:t>
      </w:r>
      <w:r w:rsidR="00D14DF1">
        <w:rPr>
          <w:rFonts w:ascii="Arial" w:hAnsi="Arial" w:cs="Arial"/>
          <w:b/>
          <w:sz w:val="20"/>
          <w:lang w:eastAsia="en-AU"/>
        </w:rPr>
        <w:t>2013/6799</w:t>
      </w:r>
      <w:r w:rsidR="00C803D7">
        <w:rPr>
          <w:rFonts w:ascii="Arial" w:hAnsi="Arial" w:cs="Arial"/>
          <w:b/>
          <w:sz w:val="20"/>
          <w:lang w:eastAsia="en-AU"/>
        </w:rPr>
        <w:t xml:space="preserve"> – New Development</w:t>
      </w:r>
      <w:r w:rsidR="0035322C">
        <w:rPr>
          <w:rFonts w:ascii="Arial" w:hAnsi="Arial" w:cs="Arial"/>
          <w:b/>
          <w:sz w:val="20"/>
          <w:lang w:eastAsia="en-AU"/>
        </w:rPr>
        <w:t>)</w:t>
      </w:r>
    </w:p>
    <w:tbl>
      <w:tblPr>
        <w:tblW w:w="9968" w:type="dxa"/>
        <w:tblBorders>
          <w:insideH w:val="single" w:sz="4" w:space="0" w:color="auto"/>
        </w:tblBorders>
        <w:tblCellMar>
          <w:top w:w="113" w:type="dxa"/>
          <w:bottom w:w="113" w:type="dxa"/>
        </w:tblCellMar>
        <w:tblLook w:val="01E0"/>
      </w:tblPr>
      <w:tblGrid>
        <w:gridCol w:w="1809"/>
        <w:gridCol w:w="8159"/>
      </w:tblGrid>
      <w:tr w:rsidR="001765DA" w:rsidRPr="002A5EC3" w:rsidTr="00B4690F">
        <w:trPr>
          <w:trHeight w:val="563"/>
        </w:trPr>
        <w:tc>
          <w:tcPr>
            <w:tcW w:w="1809" w:type="dxa"/>
            <w:tcBorders>
              <w:top w:val="single" w:sz="4" w:space="0" w:color="auto"/>
              <w:bottom w:val="single" w:sz="4" w:space="0" w:color="auto"/>
            </w:tcBorders>
          </w:tcPr>
          <w:p w:rsidR="001765DA" w:rsidRPr="002A5EC3" w:rsidRDefault="001765DA" w:rsidP="00B4690F">
            <w:pPr>
              <w:pStyle w:val="tablelabel"/>
              <w:spacing w:line="276" w:lineRule="auto"/>
              <w:rPr>
                <w:rFonts w:cs="Arial"/>
                <w:b w:val="0"/>
                <w:color w:val="FF0000"/>
                <w:sz w:val="20"/>
              </w:rPr>
            </w:pPr>
            <w:r w:rsidRPr="002A5EC3">
              <w:rPr>
                <w:rFonts w:cs="Arial"/>
                <w:sz w:val="20"/>
              </w:rPr>
              <w:t>Requesting agency</w:t>
            </w:r>
          </w:p>
        </w:tc>
        <w:tc>
          <w:tcPr>
            <w:tcW w:w="8159" w:type="dxa"/>
            <w:tcBorders>
              <w:top w:val="single" w:sz="4" w:space="0" w:color="auto"/>
              <w:bottom w:val="single" w:sz="4" w:space="0" w:color="auto"/>
            </w:tcBorders>
          </w:tcPr>
          <w:p w:rsidR="001765DA" w:rsidRPr="002A5EC3" w:rsidRDefault="001765DA" w:rsidP="00D14DF1">
            <w:pPr>
              <w:spacing w:line="276" w:lineRule="auto"/>
              <w:rPr>
                <w:rFonts w:ascii="Arial" w:hAnsi="Arial" w:cs="Arial"/>
                <w:sz w:val="20"/>
                <w:szCs w:val="20"/>
              </w:rPr>
            </w:pPr>
            <w:r w:rsidRPr="002A5EC3">
              <w:rPr>
                <w:rFonts w:ascii="Arial" w:hAnsi="Arial" w:cs="Arial"/>
                <w:sz w:val="20"/>
                <w:szCs w:val="20"/>
              </w:rPr>
              <w:t>Dep</w:t>
            </w:r>
            <w:bookmarkStart w:id="2" w:name="_GoBack"/>
            <w:bookmarkEnd w:id="2"/>
            <w:r w:rsidRPr="002A5EC3">
              <w:rPr>
                <w:rFonts w:ascii="Arial" w:hAnsi="Arial" w:cs="Arial"/>
                <w:sz w:val="20"/>
                <w:szCs w:val="20"/>
              </w:rPr>
              <w:t xml:space="preserve">artment of </w:t>
            </w:r>
            <w:r w:rsidR="00D14DF1">
              <w:rPr>
                <w:rFonts w:ascii="Arial" w:hAnsi="Arial" w:cs="Arial"/>
                <w:sz w:val="20"/>
                <w:szCs w:val="20"/>
              </w:rPr>
              <w:t xml:space="preserve">the Environment </w:t>
            </w:r>
          </w:p>
        </w:tc>
      </w:tr>
      <w:tr w:rsidR="001765DA" w:rsidRPr="002A5EC3" w:rsidTr="00B4690F">
        <w:trPr>
          <w:trHeight w:val="19"/>
        </w:trPr>
        <w:tc>
          <w:tcPr>
            <w:tcW w:w="1809" w:type="dxa"/>
            <w:tcBorders>
              <w:top w:val="single" w:sz="4" w:space="0" w:color="auto"/>
              <w:bottom w:val="single" w:sz="4" w:space="0" w:color="auto"/>
            </w:tcBorders>
          </w:tcPr>
          <w:p w:rsidR="001765DA" w:rsidRPr="002A5EC3" w:rsidRDefault="001765DA" w:rsidP="00B4690F">
            <w:pPr>
              <w:pStyle w:val="tablelabel"/>
              <w:spacing w:line="276" w:lineRule="auto"/>
              <w:rPr>
                <w:rFonts w:cs="Arial"/>
                <w:sz w:val="20"/>
              </w:rPr>
            </w:pPr>
            <w:r w:rsidRPr="002A5EC3">
              <w:rPr>
                <w:rFonts w:cs="Arial"/>
                <w:sz w:val="20"/>
              </w:rPr>
              <w:t>Date of request</w:t>
            </w:r>
          </w:p>
        </w:tc>
        <w:tc>
          <w:tcPr>
            <w:tcW w:w="8159" w:type="dxa"/>
            <w:tcBorders>
              <w:top w:val="single" w:sz="4" w:space="0" w:color="auto"/>
              <w:bottom w:val="single" w:sz="4" w:space="0" w:color="auto"/>
            </w:tcBorders>
          </w:tcPr>
          <w:p w:rsidR="001765DA" w:rsidRPr="002A5EC3" w:rsidRDefault="00D14DF1" w:rsidP="00D14DF1">
            <w:pPr>
              <w:spacing w:line="276" w:lineRule="auto"/>
              <w:rPr>
                <w:rFonts w:ascii="Arial" w:hAnsi="Arial" w:cs="Arial"/>
                <w:sz w:val="20"/>
                <w:szCs w:val="20"/>
              </w:rPr>
            </w:pPr>
            <w:r>
              <w:rPr>
                <w:rFonts w:ascii="Arial" w:hAnsi="Arial" w:cs="Arial"/>
                <w:sz w:val="20"/>
                <w:szCs w:val="20"/>
              </w:rPr>
              <w:t>8 November 2013</w:t>
            </w:r>
            <w:r w:rsidR="002A5EC3">
              <w:rPr>
                <w:rFonts w:ascii="Arial" w:hAnsi="Arial" w:cs="Arial"/>
                <w:color w:val="FF0000"/>
                <w:sz w:val="20"/>
                <w:szCs w:val="20"/>
              </w:rPr>
              <w:t xml:space="preserve"> </w:t>
            </w:r>
          </w:p>
        </w:tc>
      </w:tr>
      <w:tr w:rsidR="00185039" w:rsidRPr="002A5EC3" w:rsidTr="00B4690F">
        <w:trPr>
          <w:trHeight w:val="19"/>
        </w:trPr>
        <w:tc>
          <w:tcPr>
            <w:tcW w:w="1809" w:type="dxa"/>
            <w:tcBorders>
              <w:top w:val="single" w:sz="4" w:space="0" w:color="auto"/>
              <w:bottom w:val="single" w:sz="4" w:space="0" w:color="auto"/>
            </w:tcBorders>
          </w:tcPr>
          <w:p w:rsidR="00185039" w:rsidRPr="002A5EC3" w:rsidRDefault="00185039" w:rsidP="00B4690F">
            <w:pPr>
              <w:pStyle w:val="tablelabel"/>
              <w:spacing w:line="276" w:lineRule="auto"/>
              <w:rPr>
                <w:rFonts w:cs="Arial"/>
                <w:sz w:val="20"/>
              </w:rPr>
            </w:pPr>
            <w:r w:rsidRPr="002A5EC3">
              <w:rPr>
                <w:rFonts w:cs="Arial"/>
                <w:sz w:val="20"/>
              </w:rPr>
              <w:t>Date request accepted</w:t>
            </w:r>
          </w:p>
        </w:tc>
        <w:tc>
          <w:tcPr>
            <w:tcW w:w="8159" w:type="dxa"/>
            <w:tcBorders>
              <w:top w:val="single" w:sz="4" w:space="0" w:color="auto"/>
              <w:bottom w:val="single" w:sz="4" w:space="0" w:color="auto"/>
            </w:tcBorders>
          </w:tcPr>
          <w:p w:rsidR="00185039" w:rsidRPr="002A5EC3" w:rsidRDefault="00D14DF1" w:rsidP="00D14DF1">
            <w:pPr>
              <w:spacing w:line="276" w:lineRule="auto"/>
              <w:rPr>
                <w:rFonts w:ascii="Arial" w:hAnsi="Arial" w:cs="Arial"/>
                <w:color w:val="FF0000"/>
                <w:sz w:val="20"/>
                <w:szCs w:val="20"/>
              </w:rPr>
            </w:pPr>
            <w:r>
              <w:rPr>
                <w:rFonts w:ascii="Arial" w:hAnsi="Arial" w:cs="Arial"/>
                <w:sz w:val="20"/>
                <w:szCs w:val="20"/>
              </w:rPr>
              <w:t>11 November 2013</w:t>
            </w:r>
          </w:p>
        </w:tc>
      </w:tr>
      <w:tr w:rsidR="00062A46" w:rsidRPr="002A5EC3" w:rsidTr="00B4690F">
        <w:trPr>
          <w:trHeight w:val="19"/>
        </w:trPr>
        <w:tc>
          <w:tcPr>
            <w:tcW w:w="1809" w:type="dxa"/>
            <w:tcBorders>
              <w:top w:val="single" w:sz="4" w:space="0" w:color="auto"/>
              <w:bottom w:val="single" w:sz="4" w:space="0" w:color="auto"/>
            </w:tcBorders>
            <w:vAlign w:val="center"/>
          </w:tcPr>
          <w:p w:rsidR="00062A46" w:rsidRPr="00B451D3" w:rsidRDefault="00062A46" w:rsidP="00B4690F">
            <w:pPr>
              <w:pStyle w:val="tablelabel"/>
              <w:spacing w:line="276" w:lineRule="auto"/>
              <w:rPr>
                <w:rFonts w:cs="Arial"/>
                <w:b w:val="0"/>
                <w:color w:val="FF0000"/>
                <w:sz w:val="20"/>
              </w:rPr>
            </w:pPr>
            <w:r>
              <w:rPr>
                <w:rFonts w:cs="Arial"/>
                <w:sz w:val="20"/>
              </w:rPr>
              <w:t xml:space="preserve">Advice stage </w:t>
            </w:r>
          </w:p>
        </w:tc>
        <w:tc>
          <w:tcPr>
            <w:tcW w:w="8159" w:type="dxa"/>
            <w:tcBorders>
              <w:top w:val="single" w:sz="4" w:space="0" w:color="auto"/>
              <w:bottom w:val="single" w:sz="4" w:space="0" w:color="auto"/>
            </w:tcBorders>
            <w:vAlign w:val="center"/>
          </w:tcPr>
          <w:p w:rsidR="00062A46" w:rsidRPr="00B451D3" w:rsidRDefault="00364F49" w:rsidP="00364F49">
            <w:pPr>
              <w:autoSpaceDE w:val="0"/>
              <w:autoSpaceDN w:val="0"/>
              <w:adjustRightInd w:val="0"/>
              <w:spacing w:line="276" w:lineRule="auto"/>
              <w:rPr>
                <w:rFonts w:ascii="Arial" w:hAnsi="Arial" w:cs="Arial"/>
                <w:sz w:val="20"/>
                <w:szCs w:val="20"/>
                <w:lang w:eastAsia="en-AU"/>
              </w:rPr>
            </w:pPr>
            <w:r>
              <w:rPr>
                <w:rFonts w:ascii="Arial" w:hAnsi="Arial" w:cs="Arial"/>
                <w:sz w:val="20"/>
                <w:lang w:eastAsia="en-AU"/>
              </w:rPr>
              <w:t>Draft Preliminary Documentation</w:t>
            </w:r>
          </w:p>
        </w:tc>
      </w:tr>
    </w:tbl>
    <w:p w:rsidR="007203C3" w:rsidRDefault="007203C3" w:rsidP="007203C3">
      <w:pPr>
        <w:pStyle w:val="tablelabel"/>
        <w:spacing w:before="200" w:after="200" w:line="276" w:lineRule="auto"/>
        <w:rPr>
          <w:rFonts w:cs="Arial"/>
          <w:sz w:val="20"/>
        </w:rPr>
      </w:pPr>
      <w:r w:rsidRPr="00F37C48">
        <w:rPr>
          <w:rFonts w:cs="Arial"/>
          <w:sz w:val="20"/>
        </w:rPr>
        <w:t>Advice</w:t>
      </w:r>
    </w:p>
    <w:p w:rsidR="00364F49" w:rsidRDefault="007203C3" w:rsidP="007203C3">
      <w:pPr>
        <w:autoSpaceDE w:val="0"/>
        <w:autoSpaceDN w:val="0"/>
        <w:adjustRightInd w:val="0"/>
        <w:spacing w:after="200" w:line="276" w:lineRule="auto"/>
        <w:rPr>
          <w:rFonts w:ascii="Arial" w:hAnsi="Arial" w:cs="Arial"/>
          <w:sz w:val="20"/>
          <w:szCs w:val="20"/>
        </w:rPr>
      </w:pPr>
      <w:r w:rsidRPr="00CC2B33">
        <w:rPr>
          <w:rFonts w:ascii="Arial" w:hAnsi="Arial" w:cs="Arial"/>
          <w:sz w:val="20"/>
          <w:szCs w:val="20"/>
        </w:rPr>
        <w:t xml:space="preserve">The </w:t>
      </w:r>
      <w:r w:rsidRPr="002A5EC3">
        <w:rPr>
          <w:rFonts w:ascii="Arial" w:hAnsi="Arial" w:cs="Arial"/>
          <w:sz w:val="20"/>
          <w:szCs w:val="20"/>
        </w:rPr>
        <w:t xml:space="preserve">Independent Expert Scientific Committee on Coal Seam Gas and </w:t>
      </w:r>
      <w:r>
        <w:rPr>
          <w:rFonts w:ascii="Arial" w:hAnsi="Arial" w:cs="Arial"/>
          <w:sz w:val="20"/>
          <w:szCs w:val="20"/>
        </w:rPr>
        <w:t xml:space="preserve">Large </w:t>
      </w:r>
      <w:r w:rsidRPr="002A5EC3">
        <w:rPr>
          <w:rFonts w:ascii="Arial" w:hAnsi="Arial" w:cs="Arial"/>
          <w:sz w:val="20"/>
          <w:szCs w:val="20"/>
        </w:rPr>
        <w:t xml:space="preserve">Coal Mining </w:t>
      </w:r>
      <w:r>
        <w:rPr>
          <w:rFonts w:ascii="Arial" w:hAnsi="Arial" w:cs="Arial"/>
          <w:sz w:val="20"/>
          <w:szCs w:val="20"/>
        </w:rPr>
        <w:t xml:space="preserve">Development </w:t>
      </w:r>
      <w:r w:rsidRPr="002A5EC3">
        <w:rPr>
          <w:rFonts w:ascii="Arial" w:hAnsi="Arial" w:cs="Arial"/>
          <w:sz w:val="20"/>
          <w:szCs w:val="20"/>
        </w:rPr>
        <w:t xml:space="preserve">(the </w:t>
      </w:r>
      <w:r>
        <w:rPr>
          <w:rFonts w:ascii="Arial" w:hAnsi="Arial" w:cs="Arial"/>
          <w:sz w:val="20"/>
          <w:szCs w:val="20"/>
        </w:rPr>
        <w:t>C</w:t>
      </w:r>
      <w:r w:rsidRPr="002A5EC3">
        <w:rPr>
          <w:rFonts w:ascii="Arial" w:hAnsi="Arial" w:cs="Arial"/>
          <w:sz w:val="20"/>
          <w:szCs w:val="20"/>
        </w:rPr>
        <w:t xml:space="preserve">ommittee) </w:t>
      </w:r>
      <w:r w:rsidRPr="00CC2B33">
        <w:rPr>
          <w:rFonts w:ascii="Arial" w:hAnsi="Arial" w:cs="Arial"/>
          <w:sz w:val="20"/>
          <w:szCs w:val="20"/>
        </w:rPr>
        <w:t>was requested to provide advice on the</w:t>
      </w:r>
      <w:r w:rsidR="00364F49">
        <w:rPr>
          <w:rFonts w:ascii="Arial" w:hAnsi="Arial" w:cs="Arial"/>
          <w:sz w:val="20"/>
          <w:szCs w:val="20"/>
        </w:rPr>
        <w:t xml:space="preserve"> Meteor Downs South Coal Mine</w:t>
      </w:r>
      <w:r w:rsidRPr="00CC2B33">
        <w:rPr>
          <w:rFonts w:ascii="Arial" w:hAnsi="Arial" w:cs="Arial"/>
          <w:sz w:val="20"/>
          <w:szCs w:val="20"/>
        </w:rPr>
        <w:t xml:space="preserve"> in</w:t>
      </w:r>
      <w:r w:rsidR="00364F49">
        <w:rPr>
          <w:rFonts w:ascii="Arial" w:hAnsi="Arial" w:cs="Arial"/>
          <w:sz w:val="20"/>
          <w:szCs w:val="20"/>
        </w:rPr>
        <w:t xml:space="preserve"> Queensland</w:t>
      </w:r>
      <w:r w:rsidRPr="00CC2B33">
        <w:rPr>
          <w:rFonts w:ascii="Arial" w:hAnsi="Arial" w:cs="Arial"/>
          <w:color w:val="FF0000"/>
          <w:sz w:val="20"/>
          <w:szCs w:val="20"/>
        </w:rPr>
        <w:t xml:space="preserve"> </w:t>
      </w:r>
      <w:r w:rsidRPr="000138ED">
        <w:rPr>
          <w:rFonts w:ascii="Arial" w:hAnsi="Arial" w:cs="Arial"/>
          <w:sz w:val="20"/>
          <w:szCs w:val="20"/>
        </w:rPr>
        <w:t xml:space="preserve">which is being assessed </w:t>
      </w:r>
      <w:r w:rsidR="00422104" w:rsidRPr="000138ED">
        <w:rPr>
          <w:rFonts w:ascii="Arial" w:hAnsi="Arial" w:cs="Arial"/>
          <w:sz w:val="20"/>
          <w:szCs w:val="20"/>
        </w:rPr>
        <w:t>at the draft Preliminary Documentation stage</w:t>
      </w:r>
      <w:r w:rsidR="00422104">
        <w:rPr>
          <w:rFonts w:ascii="Arial" w:hAnsi="Arial" w:cs="Arial"/>
          <w:sz w:val="20"/>
          <w:szCs w:val="20"/>
        </w:rPr>
        <w:t xml:space="preserve"> </w:t>
      </w:r>
      <w:r>
        <w:rPr>
          <w:rFonts w:ascii="Arial" w:hAnsi="Arial" w:cs="Arial"/>
          <w:sz w:val="20"/>
          <w:szCs w:val="20"/>
        </w:rPr>
        <w:t xml:space="preserve">by </w:t>
      </w:r>
      <w:r w:rsidR="00364F49">
        <w:rPr>
          <w:rFonts w:ascii="Arial" w:hAnsi="Arial" w:cs="Arial"/>
          <w:sz w:val="20"/>
          <w:szCs w:val="20"/>
        </w:rPr>
        <w:t>the Department of the Environment</w:t>
      </w:r>
      <w:r w:rsidRPr="002A5EC3">
        <w:rPr>
          <w:rFonts w:ascii="Arial" w:hAnsi="Arial" w:cs="Arial"/>
          <w:sz w:val="20"/>
          <w:szCs w:val="20"/>
        </w:rPr>
        <w:t xml:space="preserve"> in accordance with the provisions of the </w:t>
      </w:r>
      <w:r w:rsidRPr="002A5EC3">
        <w:rPr>
          <w:rFonts w:ascii="Arial" w:hAnsi="Arial" w:cs="Arial"/>
          <w:i/>
          <w:sz w:val="20"/>
          <w:szCs w:val="20"/>
        </w:rPr>
        <w:t xml:space="preserve">Environment Protection and Biodiversity Conservation Act 1999 </w:t>
      </w:r>
      <w:r w:rsidRPr="002A5EC3">
        <w:rPr>
          <w:rFonts w:ascii="Arial" w:hAnsi="Arial" w:cs="Arial"/>
          <w:sz w:val="20"/>
          <w:szCs w:val="20"/>
        </w:rPr>
        <w:t>(EPBC Act)</w:t>
      </w:r>
      <w:r>
        <w:rPr>
          <w:rFonts w:ascii="Arial" w:hAnsi="Arial" w:cs="Arial"/>
          <w:sz w:val="20"/>
          <w:szCs w:val="20"/>
        </w:rPr>
        <w:t>.</w:t>
      </w:r>
    </w:p>
    <w:p w:rsidR="007203C3" w:rsidRDefault="007203C3" w:rsidP="007203C3">
      <w:pPr>
        <w:autoSpaceDE w:val="0"/>
        <w:autoSpaceDN w:val="0"/>
        <w:adjustRightInd w:val="0"/>
        <w:spacing w:after="200" w:line="276" w:lineRule="auto"/>
        <w:rPr>
          <w:rFonts w:ascii="Arial" w:hAnsi="Arial" w:cs="Arial"/>
          <w:sz w:val="20"/>
          <w:szCs w:val="20"/>
        </w:rPr>
      </w:pPr>
      <w:r w:rsidRPr="00CC2B33">
        <w:rPr>
          <w:rFonts w:ascii="Arial" w:hAnsi="Arial" w:cs="Arial"/>
          <w:sz w:val="20"/>
          <w:szCs w:val="20"/>
        </w:rPr>
        <w:t>This advice draws upon aspects of information in the</w:t>
      </w:r>
      <w:r w:rsidR="007F520E">
        <w:rPr>
          <w:rFonts w:ascii="Arial" w:hAnsi="Arial" w:cs="Arial"/>
          <w:sz w:val="20"/>
          <w:szCs w:val="20"/>
        </w:rPr>
        <w:t xml:space="preserve"> draft Preliminary Documentation </w:t>
      </w:r>
      <w:r w:rsidRPr="00CC2B33">
        <w:rPr>
          <w:rFonts w:ascii="Arial" w:hAnsi="Arial" w:cs="Arial"/>
          <w:sz w:val="20"/>
          <w:szCs w:val="20"/>
        </w:rPr>
        <w:t xml:space="preserve">together with the expert deliberations of the Committee. The </w:t>
      </w:r>
      <w:r w:rsidRPr="00DC4E2E">
        <w:rPr>
          <w:rFonts w:ascii="Arial" w:hAnsi="Arial" w:cs="Arial"/>
          <w:sz w:val="20"/>
          <w:szCs w:val="20"/>
        </w:rPr>
        <w:t xml:space="preserve">project documentation </w:t>
      </w:r>
      <w:r w:rsidRPr="00CC2B33">
        <w:rPr>
          <w:rFonts w:ascii="Arial" w:hAnsi="Arial" w:cs="Arial"/>
          <w:sz w:val="20"/>
          <w:szCs w:val="20"/>
        </w:rPr>
        <w:t>and information accessed by the Committee are listed in the source documentation at the end of this advice.</w:t>
      </w:r>
    </w:p>
    <w:p w:rsidR="00AF1ACD" w:rsidRDefault="00086A22" w:rsidP="00AF1ACD">
      <w:pPr>
        <w:autoSpaceDE w:val="0"/>
        <w:autoSpaceDN w:val="0"/>
        <w:adjustRightInd w:val="0"/>
        <w:spacing w:after="200" w:line="276" w:lineRule="auto"/>
        <w:rPr>
          <w:rFonts w:ascii="Arial" w:hAnsi="Arial" w:cs="Arial"/>
          <w:sz w:val="20"/>
          <w:szCs w:val="20"/>
        </w:rPr>
      </w:pPr>
      <w:r>
        <w:rPr>
          <w:rFonts w:ascii="Arial" w:hAnsi="Arial" w:cs="Arial"/>
          <w:sz w:val="20"/>
          <w:szCs w:val="20"/>
        </w:rPr>
        <w:t>The proposed project is a new coal mine development in the Bowen Basin in Central Queensland</w:t>
      </w:r>
      <w:r w:rsidR="00F870D4">
        <w:rPr>
          <w:rFonts w:ascii="Arial" w:hAnsi="Arial" w:cs="Arial"/>
          <w:sz w:val="20"/>
          <w:szCs w:val="20"/>
        </w:rPr>
        <w:t xml:space="preserve">. The proposal </w:t>
      </w:r>
      <w:r w:rsidR="00F10C01">
        <w:rPr>
          <w:rFonts w:ascii="Arial" w:hAnsi="Arial" w:cs="Arial"/>
          <w:sz w:val="20"/>
          <w:szCs w:val="20"/>
        </w:rPr>
        <w:t xml:space="preserve">would be situated </w:t>
      </w:r>
      <w:r w:rsidR="00F10C01" w:rsidRPr="00F10C01">
        <w:rPr>
          <w:rFonts w:ascii="Arial" w:hAnsi="Arial" w:cs="Arial"/>
          <w:sz w:val="20"/>
          <w:szCs w:val="20"/>
        </w:rPr>
        <w:t>approximately 25 kilometres (km) west of the township of Rolleston and 45 km south east of the township of Springsure</w:t>
      </w:r>
      <w:r w:rsidR="00F870D4">
        <w:rPr>
          <w:rFonts w:ascii="Arial" w:hAnsi="Arial" w:cs="Arial"/>
          <w:sz w:val="20"/>
          <w:szCs w:val="20"/>
        </w:rPr>
        <w:t xml:space="preserve"> and </w:t>
      </w:r>
      <w:r w:rsidR="0035322C">
        <w:rPr>
          <w:rFonts w:ascii="Arial" w:hAnsi="Arial" w:cs="Arial"/>
          <w:sz w:val="20"/>
          <w:szCs w:val="20"/>
        </w:rPr>
        <w:t>would extract</w:t>
      </w:r>
      <w:r w:rsidR="00E91BA2">
        <w:rPr>
          <w:rFonts w:ascii="Arial" w:hAnsi="Arial" w:cs="Arial"/>
          <w:sz w:val="20"/>
          <w:szCs w:val="20"/>
        </w:rPr>
        <w:t xml:space="preserve"> approxima</w:t>
      </w:r>
      <w:r w:rsidR="00E91BA2" w:rsidRPr="00E91BA2">
        <w:rPr>
          <w:rFonts w:ascii="Arial" w:hAnsi="Arial" w:cs="Arial"/>
          <w:sz w:val="20"/>
          <w:szCs w:val="20"/>
        </w:rPr>
        <w:t>tely</w:t>
      </w:r>
      <w:r w:rsidR="00D53DA8">
        <w:rPr>
          <w:rFonts w:ascii="Arial" w:hAnsi="Arial" w:cs="Arial"/>
          <w:sz w:val="20"/>
          <w:szCs w:val="20"/>
        </w:rPr>
        <w:t xml:space="preserve"> </w:t>
      </w:r>
      <w:r w:rsidR="00F10C01">
        <w:rPr>
          <w:rFonts w:ascii="Arial" w:hAnsi="Arial" w:cs="Arial"/>
          <w:sz w:val="20"/>
          <w:szCs w:val="20"/>
        </w:rPr>
        <w:t>14.4</w:t>
      </w:r>
      <w:r w:rsidR="00D53DA8">
        <w:rPr>
          <w:rFonts w:ascii="Arial" w:hAnsi="Arial" w:cs="Arial"/>
          <w:sz w:val="20"/>
          <w:szCs w:val="20"/>
        </w:rPr>
        <w:t xml:space="preserve"> million tonnes of coal</w:t>
      </w:r>
      <w:r>
        <w:rPr>
          <w:rFonts w:ascii="Arial" w:hAnsi="Arial" w:cs="Arial"/>
          <w:sz w:val="20"/>
          <w:szCs w:val="20"/>
        </w:rPr>
        <w:t xml:space="preserve"> over an eight year period</w:t>
      </w:r>
      <w:r w:rsidR="00D53DA8">
        <w:rPr>
          <w:rFonts w:ascii="Arial" w:hAnsi="Arial" w:cs="Arial"/>
          <w:sz w:val="20"/>
          <w:szCs w:val="20"/>
        </w:rPr>
        <w:t xml:space="preserve"> at a rate of</w:t>
      </w:r>
      <w:r w:rsidR="00E91BA2" w:rsidRPr="00E91BA2">
        <w:rPr>
          <w:rFonts w:ascii="Arial" w:hAnsi="Arial" w:cs="Arial"/>
          <w:sz w:val="20"/>
          <w:szCs w:val="20"/>
        </w:rPr>
        <w:t xml:space="preserve"> 1.5 million tonnes per annum</w:t>
      </w:r>
      <w:r w:rsidR="00A37DB1">
        <w:rPr>
          <w:rFonts w:ascii="Arial" w:hAnsi="Arial" w:cs="Arial"/>
          <w:sz w:val="20"/>
          <w:szCs w:val="20"/>
        </w:rPr>
        <w:t xml:space="preserve">, with the potential to extract </w:t>
      </w:r>
      <w:r w:rsidR="00E91BA2" w:rsidRPr="00E91BA2">
        <w:rPr>
          <w:rFonts w:ascii="Arial" w:hAnsi="Arial" w:cs="Arial"/>
          <w:sz w:val="20"/>
          <w:szCs w:val="20"/>
        </w:rPr>
        <w:t xml:space="preserve">an additional 3.6 million tonnes of coal situated close to the </w:t>
      </w:r>
      <w:r w:rsidR="00F10C01">
        <w:rPr>
          <w:rFonts w:ascii="Arial" w:hAnsi="Arial" w:cs="Arial"/>
          <w:sz w:val="20"/>
          <w:szCs w:val="20"/>
        </w:rPr>
        <w:t>proposal’s</w:t>
      </w:r>
      <w:r w:rsidR="00E91BA2" w:rsidRPr="00E91BA2">
        <w:rPr>
          <w:rFonts w:ascii="Arial" w:hAnsi="Arial" w:cs="Arial"/>
          <w:sz w:val="20"/>
          <w:szCs w:val="20"/>
        </w:rPr>
        <w:t xml:space="preserve"> lease boundary. </w:t>
      </w:r>
      <w:r>
        <w:rPr>
          <w:rFonts w:ascii="Arial" w:hAnsi="Arial" w:cs="Arial"/>
          <w:sz w:val="20"/>
          <w:szCs w:val="20"/>
        </w:rPr>
        <w:t>The coal w</w:t>
      </w:r>
      <w:r w:rsidR="00AF1ACD">
        <w:rPr>
          <w:rFonts w:ascii="Arial" w:hAnsi="Arial" w:cs="Arial"/>
          <w:sz w:val="20"/>
          <w:szCs w:val="20"/>
        </w:rPr>
        <w:t>ould</w:t>
      </w:r>
      <w:r>
        <w:rPr>
          <w:rFonts w:ascii="Arial" w:hAnsi="Arial" w:cs="Arial"/>
          <w:sz w:val="20"/>
          <w:szCs w:val="20"/>
        </w:rPr>
        <w:t xml:space="preserve"> be crushed</w:t>
      </w:r>
      <w:r w:rsidR="00F10C01">
        <w:rPr>
          <w:rFonts w:ascii="Arial" w:hAnsi="Arial" w:cs="Arial"/>
          <w:sz w:val="20"/>
          <w:szCs w:val="20"/>
        </w:rPr>
        <w:t xml:space="preserve"> and transported by rail to Gladstone</w:t>
      </w:r>
      <w:r w:rsidR="00E91BA2" w:rsidRPr="00E91BA2">
        <w:rPr>
          <w:rFonts w:ascii="Arial" w:hAnsi="Arial" w:cs="Arial"/>
          <w:sz w:val="20"/>
          <w:szCs w:val="20"/>
        </w:rPr>
        <w:t xml:space="preserve">. </w:t>
      </w:r>
    </w:p>
    <w:p w:rsidR="00F870D4" w:rsidRPr="005A3E9D" w:rsidRDefault="00F870D4" w:rsidP="00F870D4">
      <w:pPr>
        <w:pStyle w:val="PlainText"/>
        <w:spacing w:after="200" w:line="276" w:lineRule="auto"/>
        <w:rPr>
          <w:rFonts w:ascii="Arial" w:eastAsia="Times New Roman" w:hAnsi="Arial" w:cs="Arial"/>
          <w:sz w:val="20"/>
          <w:szCs w:val="20"/>
        </w:rPr>
      </w:pPr>
      <w:r>
        <w:rPr>
          <w:rFonts w:ascii="Arial" w:eastAsia="Times New Roman" w:hAnsi="Arial" w:cs="Arial"/>
          <w:sz w:val="20"/>
          <w:szCs w:val="20"/>
        </w:rPr>
        <w:t xml:space="preserve">It is noted that </w:t>
      </w:r>
      <w:r w:rsidRPr="009050DE">
        <w:rPr>
          <w:rFonts w:ascii="Arial" w:hAnsi="Arial" w:cs="Arial"/>
          <w:sz w:val="20"/>
          <w:szCs w:val="20"/>
        </w:rPr>
        <w:t xml:space="preserve">the proposed project is of a small scale when compared to the adjacent Rolleston Coal Mine and other coal mines in the Bowen Basin, and therefore, </w:t>
      </w:r>
      <w:r>
        <w:rPr>
          <w:rFonts w:ascii="Arial" w:hAnsi="Arial" w:cs="Arial"/>
          <w:sz w:val="20"/>
          <w:szCs w:val="20"/>
        </w:rPr>
        <w:t xml:space="preserve">the </w:t>
      </w:r>
      <w:r w:rsidRPr="009050DE">
        <w:rPr>
          <w:rFonts w:ascii="Arial" w:hAnsi="Arial" w:cs="Arial"/>
          <w:sz w:val="20"/>
          <w:szCs w:val="20"/>
        </w:rPr>
        <w:t xml:space="preserve">potential impacts </w:t>
      </w:r>
      <w:r>
        <w:rPr>
          <w:rFonts w:ascii="Arial" w:hAnsi="Arial" w:cs="Arial"/>
          <w:sz w:val="20"/>
          <w:szCs w:val="20"/>
        </w:rPr>
        <w:t xml:space="preserve">of </w:t>
      </w:r>
      <w:r w:rsidRPr="009050DE">
        <w:rPr>
          <w:rFonts w:ascii="Arial" w:hAnsi="Arial" w:cs="Arial"/>
          <w:sz w:val="20"/>
          <w:szCs w:val="20"/>
        </w:rPr>
        <w:t xml:space="preserve">this proposal on water resources </w:t>
      </w:r>
      <w:r>
        <w:rPr>
          <w:rFonts w:ascii="Arial" w:hAnsi="Arial" w:cs="Arial"/>
          <w:sz w:val="20"/>
          <w:szCs w:val="20"/>
        </w:rPr>
        <w:t>should be considered in this context</w:t>
      </w:r>
      <w:r w:rsidRPr="009050DE">
        <w:rPr>
          <w:rFonts w:ascii="Arial" w:hAnsi="Arial" w:cs="Arial"/>
          <w:sz w:val="20"/>
          <w:szCs w:val="20"/>
        </w:rPr>
        <w:t xml:space="preserve">. </w:t>
      </w:r>
    </w:p>
    <w:p w:rsidR="007203C3" w:rsidRPr="00CC2B33" w:rsidRDefault="007203C3" w:rsidP="007203C3">
      <w:pPr>
        <w:autoSpaceDE w:val="0"/>
        <w:autoSpaceDN w:val="0"/>
        <w:adjustRightInd w:val="0"/>
        <w:spacing w:after="200" w:line="276" w:lineRule="auto"/>
        <w:rPr>
          <w:rFonts w:ascii="Arial" w:hAnsi="Arial" w:cs="Arial"/>
          <w:sz w:val="20"/>
          <w:szCs w:val="20"/>
        </w:rPr>
      </w:pPr>
      <w:r w:rsidRPr="00CC2B33">
        <w:rPr>
          <w:rFonts w:ascii="Arial" w:hAnsi="Arial" w:cs="Arial"/>
          <w:sz w:val="20"/>
          <w:szCs w:val="20"/>
        </w:rPr>
        <w:t>The Committee, in line with its Information Guidelines</w:t>
      </w:r>
      <w:r w:rsidRPr="00CC2B33">
        <w:rPr>
          <w:rFonts w:ascii="Arial" w:hAnsi="Arial" w:cs="Arial"/>
          <w:sz w:val="20"/>
          <w:szCs w:val="20"/>
          <w:vertAlign w:val="superscript"/>
        </w:rPr>
        <w:t>1</w:t>
      </w:r>
      <w:r w:rsidRPr="00CC2B33">
        <w:rPr>
          <w:rFonts w:ascii="Arial" w:hAnsi="Arial" w:cs="Arial"/>
          <w:sz w:val="20"/>
          <w:szCs w:val="20"/>
        </w:rPr>
        <w:t>, has considered whether the proposed project assessment has used the following:</w:t>
      </w:r>
    </w:p>
    <w:p w:rsidR="007203C3" w:rsidRDefault="001F6A3D" w:rsidP="007203C3">
      <w:pPr>
        <w:pStyle w:val="PlainText"/>
        <w:spacing w:after="200" w:line="276" w:lineRule="auto"/>
        <w:rPr>
          <w:rFonts w:ascii="Arial" w:eastAsia="Times New Roman" w:hAnsi="Arial" w:cs="Arial"/>
          <w:sz w:val="20"/>
          <w:szCs w:val="20"/>
          <w:u w:val="single"/>
        </w:rPr>
      </w:pPr>
      <w:r>
        <w:rPr>
          <w:rFonts w:ascii="Arial" w:eastAsia="Times New Roman" w:hAnsi="Arial" w:cs="Arial"/>
          <w:sz w:val="20"/>
          <w:szCs w:val="20"/>
          <w:u w:val="single"/>
        </w:rPr>
        <w:t>Relevant data and information</w:t>
      </w:r>
      <w:r w:rsidR="00714BC1">
        <w:rPr>
          <w:rFonts w:ascii="Arial" w:eastAsia="Times New Roman" w:hAnsi="Arial" w:cs="Arial"/>
          <w:sz w:val="20"/>
          <w:szCs w:val="20"/>
          <w:u w:val="single"/>
        </w:rPr>
        <w:t>: key conclusions</w:t>
      </w:r>
    </w:p>
    <w:p w:rsidR="00BD20B4" w:rsidRDefault="00D011B0" w:rsidP="007203C3">
      <w:pPr>
        <w:pStyle w:val="PlainText"/>
        <w:spacing w:after="200" w:line="276" w:lineRule="auto"/>
        <w:rPr>
          <w:rFonts w:ascii="Arial" w:eastAsia="Times New Roman" w:hAnsi="Arial" w:cs="Arial"/>
          <w:sz w:val="20"/>
          <w:szCs w:val="20"/>
        </w:rPr>
      </w:pPr>
      <w:r>
        <w:rPr>
          <w:rFonts w:ascii="Arial" w:eastAsia="Times New Roman" w:hAnsi="Arial" w:cs="Arial"/>
          <w:sz w:val="20"/>
          <w:szCs w:val="20"/>
        </w:rPr>
        <w:t>Several</w:t>
      </w:r>
      <w:r w:rsidR="001F6A3D">
        <w:rPr>
          <w:rFonts w:ascii="Arial" w:eastAsia="Times New Roman" w:hAnsi="Arial" w:cs="Arial"/>
          <w:sz w:val="20"/>
          <w:szCs w:val="20"/>
        </w:rPr>
        <w:t xml:space="preserve"> </w:t>
      </w:r>
      <w:r>
        <w:rPr>
          <w:rFonts w:ascii="Arial" w:eastAsia="Times New Roman" w:hAnsi="Arial" w:cs="Arial"/>
          <w:sz w:val="20"/>
          <w:szCs w:val="20"/>
        </w:rPr>
        <w:t xml:space="preserve">critical </w:t>
      </w:r>
      <w:r w:rsidR="009D5491">
        <w:rPr>
          <w:rFonts w:ascii="Arial" w:eastAsia="Times New Roman" w:hAnsi="Arial" w:cs="Arial"/>
          <w:sz w:val="20"/>
          <w:szCs w:val="20"/>
        </w:rPr>
        <w:t>investigations</w:t>
      </w:r>
      <w:r w:rsidR="0045052A">
        <w:rPr>
          <w:rFonts w:ascii="Arial" w:eastAsia="Times New Roman" w:hAnsi="Arial" w:cs="Arial"/>
          <w:sz w:val="20"/>
          <w:szCs w:val="20"/>
        </w:rPr>
        <w:t xml:space="preserve"> are currently</w:t>
      </w:r>
      <w:r w:rsidR="00D20176">
        <w:rPr>
          <w:rFonts w:ascii="Arial" w:eastAsia="Times New Roman" w:hAnsi="Arial" w:cs="Arial"/>
          <w:sz w:val="20"/>
          <w:szCs w:val="20"/>
        </w:rPr>
        <w:t xml:space="preserve"> under review</w:t>
      </w:r>
      <w:r w:rsidR="00933F59">
        <w:rPr>
          <w:rFonts w:ascii="Arial" w:eastAsia="Times New Roman" w:hAnsi="Arial" w:cs="Arial"/>
          <w:sz w:val="20"/>
          <w:szCs w:val="20"/>
        </w:rPr>
        <w:t xml:space="preserve"> or </w:t>
      </w:r>
      <w:r w:rsidR="0045052A">
        <w:rPr>
          <w:rFonts w:ascii="Arial" w:eastAsia="Times New Roman" w:hAnsi="Arial" w:cs="Arial"/>
          <w:sz w:val="20"/>
          <w:szCs w:val="20"/>
        </w:rPr>
        <w:t xml:space="preserve">are </w:t>
      </w:r>
      <w:r w:rsidR="00933F59">
        <w:rPr>
          <w:rFonts w:ascii="Arial" w:eastAsia="Times New Roman" w:hAnsi="Arial" w:cs="Arial"/>
          <w:sz w:val="20"/>
          <w:szCs w:val="20"/>
        </w:rPr>
        <w:t>yet to be completed</w:t>
      </w:r>
      <w:r w:rsidR="006D2059">
        <w:rPr>
          <w:rFonts w:ascii="Arial" w:eastAsia="Times New Roman" w:hAnsi="Arial" w:cs="Arial"/>
          <w:sz w:val="20"/>
          <w:szCs w:val="20"/>
        </w:rPr>
        <w:t>,</w:t>
      </w:r>
      <w:r w:rsidR="0045052A">
        <w:rPr>
          <w:rFonts w:ascii="Arial" w:eastAsia="Times New Roman" w:hAnsi="Arial" w:cs="Arial"/>
          <w:sz w:val="20"/>
          <w:szCs w:val="20"/>
        </w:rPr>
        <w:t xml:space="preserve"> including the: hydrogeological conceptualisation; numerical groundwater model; site water balance, including discharge scenarios; design and arrangement of mine water management infrastructure; baseline </w:t>
      </w:r>
      <w:r w:rsidR="0045052A">
        <w:rPr>
          <w:rFonts w:ascii="Arial" w:eastAsia="Times New Roman" w:hAnsi="Arial" w:cs="Arial"/>
          <w:sz w:val="20"/>
          <w:szCs w:val="20"/>
        </w:rPr>
        <w:lastRenderedPageBreak/>
        <w:t xml:space="preserve">characterisation of water resources and water-dependent ecosystems; assessment of cumulative impacts on groundwater resources; surveys to determine the presence or absence of threatened species listed under the </w:t>
      </w:r>
      <w:r w:rsidR="0045052A" w:rsidRPr="00A75A52">
        <w:rPr>
          <w:rFonts w:ascii="Arial" w:eastAsia="Times New Roman" w:hAnsi="Arial" w:cs="Arial"/>
          <w:i/>
          <w:sz w:val="20"/>
          <w:szCs w:val="20"/>
        </w:rPr>
        <w:t>Environment Protection and Biodiversity Conservation Act 1999</w:t>
      </w:r>
      <w:r w:rsidR="0045052A">
        <w:rPr>
          <w:rFonts w:ascii="Arial" w:eastAsia="Times New Roman" w:hAnsi="Arial" w:cs="Arial"/>
          <w:i/>
          <w:sz w:val="20"/>
          <w:szCs w:val="20"/>
        </w:rPr>
        <w:t>;</w:t>
      </w:r>
      <w:r w:rsidR="0045052A">
        <w:rPr>
          <w:rFonts w:ascii="Arial" w:eastAsia="Times New Roman" w:hAnsi="Arial" w:cs="Arial"/>
          <w:sz w:val="20"/>
          <w:szCs w:val="20"/>
        </w:rPr>
        <w:t xml:space="preserve"> and</w:t>
      </w:r>
      <w:r w:rsidR="00DB46DD">
        <w:rPr>
          <w:rFonts w:ascii="Arial" w:eastAsia="Times New Roman" w:hAnsi="Arial" w:cs="Arial"/>
          <w:sz w:val="20"/>
          <w:szCs w:val="20"/>
        </w:rPr>
        <w:t>,</w:t>
      </w:r>
      <w:r w:rsidR="0045052A">
        <w:rPr>
          <w:rFonts w:ascii="Arial" w:eastAsia="Times New Roman" w:hAnsi="Arial" w:cs="Arial"/>
          <w:sz w:val="20"/>
          <w:szCs w:val="20"/>
        </w:rPr>
        <w:t xml:space="preserve"> characterisation and quantification of acid forming materials.</w:t>
      </w:r>
      <w:r w:rsidR="008E37CB">
        <w:rPr>
          <w:rFonts w:ascii="Arial" w:eastAsia="Times New Roman" w:hAnsi="Arial" w:cs="Arial"/>
          <w:sz w:val="20"/>
          <w:szCs w:val="20"/>
        </w:rPr>
        <w:t xml:space="preserve"> </w:t>
      </w:r>
    </w:p>
    <w:p w:rsidR="00790126" w:rsidRDefault="00F870D4" w:rsidP="007203C3">
      <w:pPr>
        <w:pStyle w:val="PlainText"/>
        <w:spacing w:after="200" w:line="276" w:lineRule="auto"/>
        <w:rPr>
          <w:rFonts w:ascii="Arial" w:eastAsia="Times New Roman" w:hAnsi="Arial" w:cs="Arial"/>
          <w:sz w:val="20"/>
          <w:szCs w:val="20"/>
        </w:rPr>
      </w:pPr>
      <w:r>
        <w:rPr>
          <w:rFonts w:ascii="Arial" w:eastAsia="Times New Roman" w:hAnsi="Arial" w:cs="Arial"/>
          <w:sz w:val="20"/>
          <w:szCs w:val="20"/>
        </w:rPr>
        <w:t xml:space="preserve">An expanded </w:t>
      </w:r>
      <w:r w:rsidR="00BD20B4">
        <w:rPr>
          <w:rFonts w:ascii="Arial" w:eastAsia="Times New Roman" w:hAnsi="Arial" w:cs="Arial"/>
          <w:sz w:val="20"/>
          <w:szCs w:val="20"/>
        </w:rPr>
        <w:t xml:space="preserve">flood study </w:t>
      </w:r>
      <w:r w:rsidR="00DB46DD">
        <w:rPr>
          <w:rFonts w:ascii="Arial" w:eastAsia="Times New Roman" w:hAnsi="Arial" w:cs="Arial"/>
          <w:sz w:val="20"/>
          <w:szCs w:val="20"/>
        </w:rPr>
        <w:t>w</w:t>
      </w:r>
      <w:r w:rsidR="00D81B6F">
        <w:rPr>
          <w:rFonts w:ascii="Arial" w:eastAsia="Times New Roman" w:hAnsi="Arial" w:cs="Arial"/>
          <w:sz w:val="20"/>
          <w:szCs w:val="20"/>
        </w:rPr>
        <w:t>ould</w:t>
      </w:r>
      <w:r>
        <w:rPr>
          <w:rFonts w:ascii="Arial" w:eastAsia="Times New Roman" w:hAnsi="Arial" w:cs="Arial"/>
          <w:sz w:val="20"/>
          <w:szCs w:val="20"/>
        </w:rPr>
        <w:t xml:space="preserve"> </w:t>
      </w:r>
      <w:r w:rsidR="00BD20B4">
        <w:rPr>
          <w:rFonts w:ascii="Arial" w:eastAsia="Times New Roman" w:hAnsi="Arial" w:cs="Arial"/>
          <w:sz w:val="20"/>
          <w:szCs w:val="20"/>
        </w:rPr>
        <w:t>predict</w:t>
      </w:r>
      <w:r w:rsidR="00833B63">
        <w:rPr>
          <w:rFonts w:ascii="Arial" w:eastAsia="Times New Roman" w:hAnsi="Arial" w:cs="Arial"/>
          <w:sz w:val="20"/>
          <w:szCs w:val="20"/>
        </w:rPr>
        <w:t xml:space="preserve"> </w:t>
      </w:r>
      <w:r w:rsidR="00BD20B4">
        <w:rPr>
          <w:rFonts w:ascii="Arial" w:eastAsia="Times New Roman" w:hAnsi="Arial" w:cs="Arial"/>
          <w:sz w:val="20"/>
          <w:szCs w:val="20"/>
        </w:rPr>
        <w:t xml:space="preserve">flood impacts </w:t>
      </w:r>
      <w:r w:rsidR="00833B63">
        <w:rPr>
          <w:rFonts w:ascii="Arial" w:eastAsia="Times New Roman" w:hAnsi="Arial" w:cs="Arial"/>
          <w:sz w:val="20"/>
          <w:szCs w:val="20"/>
        </w:rPr>
        <w:t xml:space="preserve">on the proposal’s landforms </w:t>
      </w:r>
      <w:r w:rsidR="00B21AAD">
        <w:rPr>
          <w:rFonts w:ascii="Arial" w:eastAsia="Times New Roman" w:hAnsi="Arial" w:cs="Arial"/>
          <w:sz w:val="20"/>
          <w:szCs w:val="20"/>
        </w:rPr>
        <w:t>and mine water management system</w:t>
      </w:r>
      <w:r w:rsidR="00833B63">
        <w:rPr>
          <w:rFonts w:ascii="Arial" w:eastAsia="Times New Roman" w:hAnsi="Arial" w:cs="Arial"/>
          <w:sz w:val="20"/>
          <w:szCs w:val="20"/>
        </w:rPr>
        <w:t xml:space="preserve">. </w:t>
      </w:r>
      <w:r w:rsidR="002C762A">
        <w:rPr>
          <w:rFonts w:ascii="Arial" w:eastAsia="Times New Roman" w:hAnsi="Arial" w:cs="Arial"/>
          <w:sz w:val="20"/>
          <w:szCs w:val="20"/>
        </w:rPr>
        <w:t>Baseline characterisation of potential</w:t>
      </w:r>
      <w:r w:rsidR="0035322C">
        <w:rPr>
          <w:rFonts w:ascii="Arial" w:eastAsia="Times New Roman" w:hAnsi="Arial" w:cs="Arial"/>
          <w:sz w:val="20"/>
          <w:szCs w:val="20"/>
        </w:rPr>
        <w:t>ly</w:t>
      </w:r>
      <w:r w:rsidR="002C762A">
        <w:rPr>
          <w:rFonts w:ascii="Arial" w:eastAsia="Times New Roman" w:hAnsi="Arial" w:cs="Arial"/>
          <w:sz w:val="20"/>
          <w:szCs w:val="20"/>
        </w:rPr>
        <w:t xml:space="preserve"> affected creeks, aquifers and </w:t>
      </w:r>
      <w:r w:rsidR="00833B63">
        <w:rPr>
          <w:rFonts w:ascii="Arial" w:eastAsia="Times New Roman" w:hAnsi="Arial" w:cs="Arial"/>
          <w:sz w:val="20"/>
          <w:szCs w:val="20"/>
        </w:rPr>
        <w:t xml:space="preserve">water-dependent ecosystems beyond the proposed project’s lease boundary </w:t>
      </w:r>
      <w:r w:rsidR="006D2059">
        <w:rPr>
          <w:rFonts w:ascii="Arial" w:eastAsia="Times New Roman" w:hAnsi="Arial" w:cs="Arial"/>
          <w:sz w:val="20"/>
          <w:szCs w:val="20"/>
        </w:rPr>
        <w:t xml:space="preserve">is </w:t>
      </w:r>
      <w:r>
        <w:rPr>
          <w:rFonts w:ascii="Arial" w:eastAsia="Times New Roman" w:hAnsi="Arial" w:cs="Arial"/>
          <w:sz w:val="20"/>
          <w:szCs w:val="20"/>
        </w:rPr>
        <w:t xml:space="preserve">necessary to enable </w:t>
      </w:r>
      <w:r w:rsidR="00833B63">
        <w:rPr>
          <w:rFonts w:ascii="Arial" w:eastAsia="Times New Roman" w:hAnsi="Arial" w:cs="Arial"/>
          <w:sz w:val="20"/>
          <w:szCs w:val="20"/>
        </w:rPr>
        <w:t xml:space="preserve">impacts </w:t>
      </w:r>
      <w:r w:rsidR="002C762A">
        <w:rPr>
          <w:rFonts w:ascii="Arial" w:eastAsia="Times New Roman" w:hAnsi="Arial" w:cs="Arial"/>
          <w:sz w:val="20"/>
          <w:szCs w:val="20"/>
        </w:rPr>
        <w:t>from groundwater drawdown and/or discharges of mine</w:t>
      </w:r>
      <w:r w:rsidR="008E37CB">
        <w:rPr>
          <w:rFonts w:ascii="Arial" w:eastAsia="Times New Roman" w:hAnsi="Arial" w:cs="Arial"/>
          <w:sz w:val="20"/>
          <w:szCs w:val="20"/>
        </w:rPr>
        <w:t>-</w:t>
      </w:r>
      <w:r w:rsidR="002C762A">
        <w:rPr>
          <w:rFonts w:ascii="Arial" w:eastAsia="Times New Roman" w:hAnsi="Arial" w:cs="Arial"/>
          <w:sz w:val="20"/>
          <w:szCs w:val="20"/>
        </w:rPr>
        <w:t xml:space="preserve">affected water </w:t>
      </w:r>
      <w:r>
        <w:rPr>
          <w:rFonts w:ascii="Arial" w:eastAsia="Times New Roman" w:hAnsi="Arial" w:cs="Arial"/>
          <w:sz w:val="20"/>
          <w:szCs w:val="20"/>
        </w:rPr>
        <w:t>to</w:t>
      </w:r>
      <w:r w:rsidR="00833B63">
        <w:rPr>
          <w:rFonts w:ascii="Arial" w:eastAsia="Times New Roman" w:hAnsi="Arial" w:cs="Arial"/>
          <w:sz w:val="20"/>
          <w:szCs w:val="20"/>
        </w:rPr>
        <w:t xml:space="preserve"> be </w:t>
      </w:r>
      <w:r w:rsidR="006D2059">
        <w:rPr>
          <w:rFonts w:ascii="Arial" w:eastAsia="Times New Roman" w:hAnsi="Arial" w:cs="Arial"/>
          <w:sz w:val="20"/>
          <w:szCs w:val="20"/>
        </w:rPr>
        <w:t xml:space="preserve">fully </w:t>
      </w:r>
      <w:r w:rsidR="00833B63">
        <w:rPr>
          <w:rFonts w:ascii="Arial" w:eastAsia="Times New Roman" w:hAnsi="Arial" w:cs="Arial"/>
          <w:sz w:val="20"/>
          <w:szCs w:val="20"/>
        </w:rPr>
        <w:t xml:space="preserve">assessed. </w:t>
      </w:r>
      <w:r w:rsidR="00BD20B4">
        <w:rPr>
          <w:rFonts w:ascii="Arial" w:eastAsia="Times New Roman" w:hAnsi="Arial" w:cs="Arial"/>
          <w:sz w:val="20"/>
          <w:szCs w:val="20"/>
        </w:rPr>
        <w:t xml:space="preserve"> </w:t>
      </w:r>
    </w:p>
    <w:p w:rsidR="008E37CB" w:rsidRDefault="001B5A94" w:rsidP="007203C3">
      <w:pPr>
        <w:pStyle w:val="PlainText"/>
        <w:spacing w:after="200" w:line="276" w:lineRule="auto"/>
        <w:rPr>
          <w:rFonts w:ascii="Arial" w:eastAsia="Times New Roman" w:hAnsi="Arial" w:cs="Arial"/>
          <w:sz w:val="20"/>
          <w:szCs w:val="20"/>
        </w:rPr>
      </w:pPr>
      <w:r w:rsidRPr="000138ED">
        <w:rPr>
          <w:rFonts w:ascii="Arial" w:eastAsia="Times New Roman" w:hAnsi="Arial" w:cs="Arial"/>
          <w:sz w:val="20"/>
          <w:szCs w:val="20"/>
        </w:rPr>
        <w:t>A r</w:t>
      </w:r>
      <w:r w:rsidR="00CA15D7" w:rsidRPr="000138ED">
        <w:rPr>
          <w:rFonts w:ascii="Arial" w:eastAsia="Times New Roman" w:hAnsi="Arial" w:cs="Arial"/>
          <w:sz w:val="20"/>
          <w:szCs w:val="20"/>
        </w:rPr>
        <w:t xml:space="preserve">egional </w:t>
      </w:r>
      <w:r w:rsidR="00CA03C0" w:rsidRPr="000138ED">
        <w:rPr>
          <w:rFonts w:ascii="Arial" w:eastAsia="Times New Roman" w:hAnsi="Arial" w:cs="Arial"/>
          <w:sz w:val="20"/>
          <w:szCs w:val="20"/>
        </w:rPr>
        <w:t>water</w:t>
      </w:r>
      <w:r w:rsidR="007F1F2A" w:rsidRPr="000138ED">
        <w:rPr>
          <w:rFonts w:ascii="Arial" w:eastAsia="Times New Roman" w:hAnsi="Arial" w:cs="Arial"/>
          <w:sz w:val="20"/>
          <w:szCs w:val="20"/>
        </w:rPr>
        <w:t xml:space="preserve"> balance</w:t>
      </w:r>
      <w:r w:rsidR="00B677FE" w:rsidRPr="000138ED">
        <w:rPr>
          <w:rFonts w:ascii="Arial" w:eastAsia="Times New Roman" w:hAnsi="Arial" w:cs="Arial"/>
          <w:sz w:val="20"/>
          <w:szCs w:val="20"/>
        </w:rPr>
        <w:t xml:space="preserve"> </w:t>
      </w:r>
      <w:r w:rsidR="004049A9" w:rsidRPr="000138ED">
        <w:rPr>
          <w:rFonts w:ascii="Arial" w:eastAsia="Times New Roman" w:hAnsi="Arial" w:cs="Arial"/>
          <w:sz w:val="20"/>
          <w:szCs w:val="20"/>
        </w:rPr>
        <w:t>and an a</w:t>
      </w:r>
      <w:r w:rsidR="00B677FE" w:rsidRPr="000138ED">
        <w:rPr>
          <w:rFonts w:ascii="Arial" w:eastAsia="Times New Roman" w:hAnsi="Arial" w:cs="Arial"/>
          <w:sz w:val="20"/>
          <w:szCs w:val="20"/>
        </w:rPr>
        <w:t xml:space="preserve">ssessment of cumulative impacts on surface water resources and water-dependent species and ecosystems </w:t>
      </w:r>
      <w:r w:rsidR="00DB46DD" w:rsidRPr="000138ED">
        <w:rPr>
          <w:rFonts w:ascii="Arial" w:eastAsia="Times New Roman" w:hAnsi="Arial" w:cs="Arial"/>
          <w:sz w:val="20"/>
          <w:szCs w:val="20"/>
        </w:rPr>
        <w:t>w</w:t>
      </w:r>
      <w:r w:rsidR="00D81B6F" w:rsidRPr="000138ED">
        <w:rPr>
          <w:rFonts w:ascii="Arial" w:eastAsia="Times New Roman" w:hAnsi="Arial" w:cs="Arial"/>
          <w:sz w:val="20"/>
          <w:szCs w:val="20"/>
        </w:rPr>
        <w:t>ould</w:t>
      </w:r>
      <w:r w:rsidR="00DB46DD" w:rsidRPr="000138ED">
        <w:rPr>
          <w:rFonts w:ascii="Arial" w:eastAsia="Times New Roman" w:hAnsi="Arial" w:cs="Arial"/>
          <w:sz w:val="20"/>
          <w:szCs w:val="20"/>
        </w:rPr>
        <w:t xml:space="preserve"> </w:t>
      </w:r>
      <w:r w:rsidR="00BD1B24" w:rsidRPr="000138ED">
        <w:rPr>
          <w:rFonts w:ascii="Arial" w:eastAsia="Times New Roman" w:hAnsi="Arial" w:cs="Arial"/>
          <w:sz w:val="20"/>
          <w:szCs w:val="20"/>
        </w:rPr>
        <w:t>place</w:t>
      </w:r>
      <w:r w:rsidR="00DB46DD">
        <w:rPr>
          <w:rFonts w:ascii="Arial" w:eastAsia="Times New Roman" w:hAnsi="Arial" w:cs="Arial"/>
          <w:sz w:val="20"/>
          <w:szCs w:val="20"/>
        </w:rPr>
        <w:t xml:space="preserve"> the </w:t>
      </w:r>
      <w:r w:rsidR="008A44AE">
        <w:rPr>
          <w:rFonts w:ascii="Arial" w:eastAsia="Times New Roman" w:hAnsi="Arial" w:cs="Arial"/>
          <w:sz w:val="20"/>
          <w:szCs w:val="20"/>
        </w:rPr>
        <w:t xml:space="preserve">proposal’s </w:t>
      </w:r>
      <w:r w:rsidR="008E37CB">
        <w:rPr>
          <w:rFonts w:ascii="Arial" w:eastAsia="Times New Roman" w:hAnsi="Arial" w:cs="Arial"/>
          <w:sz w:val="20"/>
          <w:szCs w:val="20"/>
        </w:rPr>
        <w:t xml:space="preserve">impacts </w:t>
      </w:r>
      <w:r w:rsidR="00716E6D">
        <w:rPr>
          <w:rFonts w:ascii="Arial" w:eastAsia="Times New Roman" w:hAnsi="Arial" w:cs="Arial"/>
          <w:sz w:val="20"/>
          <w:szCs w:val="20"/>
        </w:rPr>
        <w:t>with</w:t>
      </w:r>
      <w:r w:rsidR="008A44AE">
        <w:rPr>
          <w:rFonts w:ascii="Arial" w:eastAsia="Times New Roman" w:hAnsi="Arial" w:cs="Arial"/>
          <w:sz w:val="20"/>
          <w:szCs w:val="20"/>
        </w:rPr>
        <w:t xml:space="preserve">in </w:t>
      </w:r>
      <w:r w:rsidR="008E37CB">
        <w:rPr>
          <w:rFonts w:ascii="Arial" w:eastAsia="Times New Roman" w:hAnsi="Arial" w:cs="Arial"/>
          <w:sz w:val="20"/>
          <w:szCs w:val="20"/>
        </w:rPr>
        <w:t>a</w:t>
      </w:r>
      <w:r w:rsidR="008A44AE">
        <w:rPr>
          <w:rFonts w:ascii="Arial" w:eastAsia="Times New Roman" w:hAnsi="Arial" w:cs="Arial"/>
          <w:sz w:val="20"/>
          <w:szCs w:val="20"/>
        </w:rPr>
        <w:t xml:space="preserve"> </w:t>
      </w:r>
      <w:r w:rsidR="004049A9">
        <w:rPr>
          <w:rFonts w:ascii="Arial" w:eastAsia="Times New Roman" w:hAnsi="Arial" w:cs="Arial"/>
          <w:sz w:val="20"/>
          <w:szCs w:val="20"/>
        </w:rPr>
        <w:t xml:space="preserve">regional </w:t>
      </w:r>
      <w:r w:rsidR="008A44AE">
        <w:rPr>
          <w:rFonts w:ascii="Arial" w:eastAsia="Times New Roman" w:hAnsi="Arial" w:cs="Arial"/>
          <w:sz w:val="20"/>
          <w:szCs w:val="20"/>
        </w:rPr>
        <w:t>context</w:t>
      </w:r>
      <w:r w:rsidR="00B677FE">
        <w:rPr>
          <w:rFonts w:ascii="Arial" w:eastAsia="Times New Roman" w:hAnsi="Arial" w:cs="Arial"/>
          <w:sz w:val="20"/>
          <w:szCs w:val="20"/>
        </w:rPr>
        <w:t>.</w:t>
      </w:r>
      <w:r w:rsidR="004049A9">
        <w:rPr>
          <w:rFonts w:ascii="Arial" w:eastAsia="Times New Roman" w:hAnsi="Arial" w:cs="Arial"/>
          <w:sz w:val="20"/>
          <w:szCs w:val="20"/>
        </w:rPr>
        <w:t xml:space="preserve"> </w:t>
      </w:r>
    </w:p>
    <w:p w:rsidR="007203C3" w:rsidRPr="00C56904" w:rsidRDefault="007203C3" w:rsidP="007203C3">
      <w:pPr>
        <w:pStyle w:val="PlainText"/>
        <w:spacing w:after="200" w:line="276" w:lineRule="auto"/>
        <w:rPr>
          <w:rFonts w:ascii="Arial" w:hAnsi="Arial" w:cs="Arial"/>
          <w:sz w:val="20"/>
          <w:szCs w:val="20"/>
          <w:u w:val="single"/>
        </w:rPr>
      </w:pPr>
      <w:r w:rsidRPr="00C56904">
        <w:rPr>
          <w:rFonts w:ascii="Arial" w:hAnsi="Arial" w:cs="Arial"/>
          <w:sz w:val="20"/>
          <w:szCs w:val="20"/>
          <w:u w:val="single"/>
        </w:rPr>
        <w:t>Application of appropriat</w:t>
      </w:r>
      <w:r w:rsidR="001F6A3D">
        <w:rPr>
          <w:rFonts w:ascii="Arial" w:hAnsi="Arial" w:cs="Arial"/>
          <w:sz w:val="20"/>
          <w:szCs w:val="20"/>
          <w:u w:val="single"/>
        </w:rPr>
        <w:t>e methodologies</w:t>
      </w:r>
      <w:r w:rsidR="00714BC1">
        <w:rPr>
          <w:rFonts w:ascii="Arial" w:hAnsi="Arial" w:cs="Arial"/>
          <w:sz w:val="20"/>
          <w:szCs w:val="20"/>
          <w:u w:val="single"/>
        </w:rPr>
        <w:t>: key conclusions</w:t>
      </w:r>
    </w:p>
    <w:p w:rsidR="004F4D38" w:rsidRDefault="0098244C" w:rsidP="004F4D38">
      <w:pPr>
        <w:pStyle w:val="PlainText"/>
        <w:spacing w:after="200" w:line="276" w:lineRule="auto"/>
        <w:rPr>
          <w:rFonts w:ascii="Arial" w:hAnsi="Arial" w:cs="Arial"/>
          <w:sz w:val="20"/>
          <w:szCs w:val="20"/>
        </w:rPr>
      </w:pPr>
      <w:r w:rsidRPr="000138ED">
        <w:rPr>
          <w:rFonts w:ascii="Arial" w:hAnsi="Arial" w:cs="Arial"/>
          <w:sz w:val="20"/>
          <w:szCs w:val="20"/>
        </w:rPr>
        <w:t>A</w:t>
      </w:r>
      <w:r w:rsidR="00E54AA0" w:rsidRPr="000138ED">
        <w:rPr>
          <w:rFonts w:ascii="Arial" w:hAnsi="Arial" w:cs="Arial"/>
          <w:sz w:val="20"/>
          <w:szCs w:val="20"/>
        </w:rPr>
        <w:t xml:space="preserve"> number of </w:t>
      </w:r>
      <w:r w:rsidR="00ED2A48" w:rsidRPr="000138ED">
        <w:rPr>
          <w:rFonts w:ascii="Arial" w:hAnsi="Arial" w:cs="Arial"/>
          <w:sz w:val="20"/>
          <w:szCs w:val="20"/>
        </w:rPr>
        <w:t xml:space="preserve">conclusions and </w:t>
      </w:r>
      <w:r w:rsidR="00E54AA0" w:rsidRPr="000138ED">
        <w:rPr>
          <w:rFonts w:ascii="Arial" w:hAnsi="Arial" w:cs="Arial"/>
          <w:sz w:val="20"/>
          <w:szCs w:val="20"/>
        </w:rPr>
        <w:t>assumptions</w:t>
      </w:r>
      <w:r w:rsidRPr="000138ED">
        <w:rPr>
          <w:rFonts w:ascii="Arial" w:hAnsi="Arial" w:cs="Arial"/>
          <w:sz w:val="20"/>
          <w:szCs w:val="20"/>
        </w:rPr>
        <w:t xml:space="preserve"> in the assessment documentation </w:t>
      </w:r>
      <w:r w:rsidR="00173E96" w:rsidRPr="000138ED">
        <w:rPr>
          <w:rFonts w:ascii="Arial" w:hAnsi="Arial" w:cs="Arial"/>
          <w:sz w:val="20"/>
          <w:szCs w:val="20"/>
        </w:rPr>
        <w:t>need</w:t>
      </w:r>
      <w:r w:rsidR="00173E96">
        <w:rPr>
          <w:rFonts w:ascii="Arial" w:hAnsi="Arial" w:cs="Arial"/>
          <w:sz w:val="20"/>
          <w:szCs w:val="20"/>
        </w:rPr>
        <w:t xml:space="preserve"> to be </w:t>
      </w:r>
      <w:r w:rsidR="00B45208">
        <w:rPr>
          <w:rFonts w:ascii="Arial" w:hAnsi="Arial" w:cs="Arial"/>
          <w:sz w:val="20"/>
          <w:szCs w:val="20"/>
        </w:rPr>
        <w:t>validat</w:t>
      </w:r>
      <w:r w:rsidR="00712B03">
        <w:rPr>
          <w:rFonts w:ascii="Arial" w:hAnsi="Arial" w:cs="Arial"/>
          <w:sz w:val="20"/>
          <w:szCs w:val="20"/>
        </w:rPr>
        <w:t>ed</w:t>
      </w:r>
      <w:r w:rsidR="00173E96">
        <w:rPr>
          <w:rFonts w:ascii="Arial" w:hAnsi="Arial" w:cs="Arial"/>
          <w:sz w:val="20"/>
          <w:szCs w:val="20"/>
        </w:rPr>
        <w:t xml:space="preserve"> or amended</w:t>
      </w:r>
      <w:r w:rsidR="0035322C">
        <w:rPr>
          <w:rFonts w:ascii="Arial" w:hAnsi="Arial" w:cs="Arial"/>
          <w:sz w:val="20"/>
          <w:szCs w:val="20"/>
        </w:rPr>
        <w:t>,</w:t>
      </w:r>
      <w:r w:rsidR="00F870D4">
        <w:rPr>
          <w:rFonts w:ascii="Arial" w:hAnsi="Arial" w:cs="Arial"/>
          <w:sz w:val="20"/>
          <w:szCs w:val="20"/>
        </w:rPr>
        <w:t xml:space="preserve"> as appropriate,</w:t>
      </w:r>
      <w:r w:rsidR="00173E96">
        <w:rPr>
          <w:rFonts w:ascii="Arial" w:hAnsi="Arial" w:cs="Arial"/>
          <w:sz w:val="20"/>
          <w:szCs w:val="20"/>
        </w:rPr>
        <w:t xml:space="preserve"> using t</w:t>
      </w:r>
      <w:r w:rsidR="00B45208">
        <w:rPr>
          <w:rFonts w:ascii="Arial" w:hAnsi="Arial" w:cs="Arial"/>
          <w:sz w:val="20"/>
          <w:szCs w:val="20"/>
        </w:rPr>
        <w:t>he results of the investigations</w:t>
      </w:r>
      <w:r w:rsidR="00A01670">
        <w:rPr>
          <w:rFonts w:ascii="Arial" w:hAnsi="Arial" w:cs="Arial"/>
          <w:sz w:val="20"/>
          <w:szCs w:val="20"/>
        </w:rPr>
        <w:t xml:space="preserve"> proposed by the proponent and recommended in this advice</w:t>
      </w:r>
      <w:r w:rsidR="00B45208">
        <w:rPr>
          <w:rFonts w:ascii="Arial" w:hAnsi="Arial" w:cs="Arial"/>
          <w:sz w:val="20"/>
          <w:szCs w:val="20"/>
        </w:rPr>
        <w:t xml:space="preserve">. </w:t>
      </w:r>
      <w:r w:rsidR="007F42F3">
        <w:rPr>
          <w:rFonts w:ascii="Arial" w:hAnsi="Arial" w:cs="Arial"/>
          <w:sz w:val="20"/>
          <w:szCs w:val="20"/>
        </w:rPr>
        <w:t xml:space="preserve">  </w:t>
      </w:r>
      <w:r w:rsidR="008A2E96">
        <w:rPr>
          <w:rFonts w:ascii="Arial" w:hAnsi="Arial" w:cs="Arial"/>
          <w:sz w:val="20"/>
          <w:szCs w:val="20"/>
        </w:rPr>
        <w:t xml:space="preserve">   </w:t>
      </w:r>
    </w:p>
    <w:p w:rsidR="004F4D38" w:rsidRDefault="004F4D38" w:rsidP="004F4D38">
      <w:pPr>
        <w:pStyle w:val="PlainText"/>
        <w:spacing w:after="200" w:line="276" w:lineRule="auto"/>
        <w:rPr>
          <w:rFonts w:ascii="Arial" w:eastAsia="Times New Roman" w:hAnsi="Arial" w:cs="Arial"/>
          <w:sz w:val="20"/>
          <w:szCs w:val="20"/>
        </w:rPr>
      </w:pPr>
      <w:r w:rsidRPr="006D6B32">
        <w:rPr>
          <w:rFonts w:ascii="Arial" w:eastAsia="Times New Roman" w:hAnsi="Arial" w:cs="Arial"/>
          <w:sz w:val="20"/>
          <w:szCs w:val="20"/>
        </w:rPr>
        <w:t xml:space="preserve">Alluvial aquifers associated with Spring Creek and </w:t>
      </w:r>
      <w:proofErr w:type="spellStart"/>
      <w:r w:rsidRPr="006D6B32">
        <w:rPr>
          <w:rFonts w:ascii="Arial" w:eastAsia="Times New Roman" w:hAnsi="Arial" w:cs="Arial"/>
          <w:sz w:val="20"/>
          <w:szCs w:val="20"/>
        </w:rPr>
        <w:t>Bootes</w:t>
      </w:r>
      <w:proofErr w:type="spellEnd"/>
      <w:r w:rsidRPr="006D6B32">
        <w:rPr>
          <w:rFonts w:ascii="Arial" w:eastAsia="Times New Roman" w:hAnsi="Arial" w:cs="Arial"/>
          <w:sz w:val="20"/>
          <w:szCs w:val="20"/>
        </w:rPr>
        <w:t xml:space="preserve"> Creek </w:t>
      </w:r>
      <w:r w:rsidR="00A233F6">
        <w:rPr>
          <w:rFonts w:ascii="Arial" w:eastAsia="Times New Roman" w:hAnsi="Arial" w:cs="Arial"/>
          <w:sz w:val="20"/>
          <w:szCs w:val="20"/>
        </w:rPr>
        <w:t xml:space="preserve">have been excluded from the </w:t>
      </w:r>
      <w:r w:rsidR="00D84228">
        <w:rPr>
          <w:rFonts w:ascii="Arial" w:eastAsia="Times New Roman" w:hAnsi="Arial" w:cs="Arial"/>
          <w:sz w:val="20"/>
          <w:szCs w:val="20"/>
        </w:rPr>
        <w:t>numerical groundwater model</w:t>
      </w:r>
      <w:r w:rsidR="00A233F6">
        <w:rPr>
          <w:rFonts w:ascii="Arial" w:eastAsia="Times New Roman" w:hAnsi="Arial" w:cs="Arial"/>
          <w:sz w:val="20"/>
          <w:szCs w:val="20"/>
        </w:rPr>
        <w:t xml:space="preserve">; however, their incorporation in the model </w:t>
      </w:r>
      <w:r w:rsidR="00716E6D">
        <w:rPr>
          <w:rFonts w:ascii="Arial" w:eastAsia="Times New Roman" w:hAnsi="Arial" w:cs="Arial"/>
          <w:sz w:val="20"/>
          <w:szCs w:val="20"/>
        </w:rPr>
        <w:t>w</w:t>
      </w:r>
      <w:r w:rsidR="00D81B6F">
        <w:rPr>
          <w:rFonts w:ascii="Arial" w:eastAsia="Times New Roman" w:hAnsi="Arial" w:cs="Arial"/>
          <w:sz w:val="20"/>
          <w:szCs w:val="20"/>
        </w:rPr>
        <w:t>ould</w:t>
      </w:r>
      <w:r w:rsidRPr="006D6B32">
        <w:rPr>
          <w:rFonts w:ascii="Arial" w:eastAsia="Times New Roman" w:hAnsi="Arial" w:cs="Arial"/>
          <w:sz w:val="20"/>
          <w:szCs w:val="20"/>
        </w:rPr>
        <w:t xml:space="preserve"> inform the assessment of impacts on creek hydrology and water-dependent ecosystems</w:t>
      </w:r>
      <w:r w:rsidR="00BD1B24">
        <w:rPr>
          <w:rFonts w:ascii="Arial" w:eastAsia="Times New Roman" w:hAnsi="Arial" w:cs="Arial"/>
          <w:sz w:val="20"/>
          <w:szCs w:val="20"/>
        </w:rPr>
        <w:t xml:space="preserve"> </w:t>
      </w:r>
      <w:r w:rsidR="00BD1B24" w:rsidRPr="000138ED">
        <w:rPr>
          <w:rFonts w:ascii="Arial" w:eastAsia="Times New Roman" w:hAnsi="Arial" w:cs="Arial"/>
          <w:sz w:val="20"/>
          <w:szCs w:val="20"/>
        </w:rPr>
        <w:t>arising</w:t>
      </w:r>
      <w:r w:rsidRPr="000138ED">
        <w:rPr>
          <w:rFonts w:ascii="Arial" w:eastAsia="Times New Roman" w:hAnsi="Arial" w:cs="Arial"/>
          <w:sz w:val="20"/>
          <w:szCs w:val="20"/>
        </w:rPr>
        <w:t xml:space="preserve"> f</w:t>
      </w:r>
      <w:r w:rsidRPr="006D6B32">
        <w:rPr>
          <w:rFonts w:ascii="Arial" w:eastAsia="Times New Roman" w:hAnsi="Arial" w:cs="Arial"/>
          <w:sz w:val="20"/>
          <w:szCs w:val="20"/>
        </w:rPr>
        <w:t xml:space="preserve">rom groundwater drawdown. </w:t>
      </w:r>
    </w:p>
    <w:p w:rsidR="007203C3" w:rsidRPr="00CC2B33" w:rsidRDefault="007203C3" w:rsidP="007203C3">
      <w:pPr>
        <w:pStyle w:val="PlainText"/>
        <w:spacing w:after="200" w:line="276" w:lineRule="auto"/>
        <w:rPr>
          <w:rFonts w:ascii="Arial" w:eastAsia="Times New Roman" w:hAnsi="Arial" w:cs="Arial"/>
          <w:sz w:val="20"/>
          <w:szCs w:val="20"/>
          <w:u w:val="single"/>
        </w:rPr>
      </w:pPr>
      <w:r w:rsidRPr="00CC2B33">
        <w:rPr>
          <w:rFonts w:ascii="Arial" w:eastAsia="Times New Roman" w:hAnsi="Arial" w:cs="Arial"/>
          <w:sz w:val="20"/>
          <w:szCs w:val="20"/>
          <w:u w:val="single"/>
        </w:rPr>
        <w:t>Reasonable values</w:t>
      </w:r>
      <w:r w:rsidR="001F6A3D">
        <w:rPr>
          <w:rFonts w:ascii="Arial" w:eastAsia="Times New Roman" w:hAnsi="Arial" w:cs="Arial"/>
          <w:sz w:val="20"/>
          <w:szCs w:val="20"/>
          <w:u w:val="single"/>
        </w:rPr>
        <w:t xml:space="preserve"> and parameters in calculation</w:t>
      </w:r>
      <w:r w:rsidR="00714BC1">
        <w:rPr>
          <w:rFonts w:ascii="Arial" w:eastAsia="Times New Roman" w:hAnsi="Arial" w:cs="Arial"/>
          <w:sz w:val="20"/>
          <w:szCs w:val="20"/>
          <w:u w:val="single"/>
        </w:rPr>
        <w:t>: key conclusions</w:t>
      </w:r>
    </w:p>
    <w:p w:rsidR="00240494" w:rsidRDefault="00240494" w:rsidP="00240494">
      <w:pPr>
        <w:pStyle w:val="PlainText"/>
        <w:spacing w:after="200" w:line="276" w:lineRule="auto"/>
        <w:rPr>
          <w:rFonts w:ascii="Arial" w:hAnsi="Arial" w:cs="Arial"/>
          <w:sz w:val="20"/>
          <w:szCs w:val="20"/>
        </w:rPr>
      </w:pPr>
      <w:r>
        <w:rPr>
          <w:rFonts w:ascii="Arial" w:eastAsia="Times New Roman" w:hAnsi="Arial" w:cs="Arial"/>
          <w:sz w:val="20"/>
          <w:szCs w:val="20"/>
        </w:rPr>
        <w:t xml:space="preserve">Clarification or justification for </w:t>
      </w:r>
      <w:r w:rsidR="00716E6D">
        <w:rPr>
          <w:rFonts w:ascii="Arial" w:eastAsia="Times New Roman" w:hAnsi="Arial" w:cs="Arial"/>
          <w:sz w:val="20"/>
          <w:szCs w:val="20"/>
        </w:rPr>
        <w:t xml:space="preserve">the </w:t>
      </w:r>
      <w:r>
        <w:rPr>
          <w:rFonts w:ascii="Arial" w:eastAsia="Times New Roman" w:hAnsi="Arial" w:cs="Arial"/>
          <w:sz w:val="20"/>
          <w:szCs w:val="20"/>
        </w:rPr>
        <w:t>adoption of the following approaches, parameters and/or assumptions</w:t>
      </w:r>
      <w:r w:rsidR="00716E6D">
        <w:rPr>
          <w:rFonts w:ascii="Arial" w:eastAsia="Times New Roman" w:hAnsi="Arial" w:cs="Arial"/>
          <w:sz w:val="20"/>
          <w:szCs w:val="20"/>
        </w:rPr>
        <w:t xml:space="preserve"> is needed</w:t>
      </w:r>
      <w:r>
        <w:rPr>
          <w:rFonts w:ascii="Arial" w:eastAsia="Times New Roman" w:hAnsi="Arial" w:cs="Arial"/>
          <w:sz w:val="20"/>
          <w:szCs w:val="20"/>
        </w:rPr>
        <w:t>: t</w:t>
      </w:r>
      <w:r w:rsidRPr="004A0664">
        <w:rPr>
          <w:rFonts w:ascii="Arial" w:hAnsi="Arial" w:cs="Arial"/>
          <w:sz w:val="20"/>
          <w:szCs w:val="20"/>
        </w:rPr>
        <w:t>he use of a constant head boundary for the “down gradient” boundary between the proposal and the Rolleston Coal Mine;</w:t>
      </w:r>
      <w:r>
        <w:rPr>
          <w:rFonts w:ascii="Arial" w:hAnsi="Arial" w:cs="Arial"/>
          <w:sz w:val="20"/>
          <w:szCs w:val="20"/>
        </w:rPr>
        <w:t xml:space="preserve"> a</w:t>
      </w:r>
      <w:r w:rsidRPr="004A0664">
        <w:rPr>
          <w:rFonts w:ascii="Arial" w:hAnsi="Arial" w:cs="Arial"/>
          <w:sz w:val="20"/>
          <w:szCs w:val="20"/>
        </w:rPr>
        <w:t>dopted hydraulic conductivity values for the basalt aquifer;</w:t>
      </w:r>
      <w:r>
        <w:rPr>
          <w:rFonts w:ascii="Arial" w:hAnsi="Arial" w:cs="Arial"/>
          <w:sz w:val="20"/>
          <w:szCs w:val="20"/>
        </w:rPr>
        <w:t xml:space="preserve"> </w:t>
      </w:r>
      <w:r w:rsidRPr="004A0664">
        <w:rPr>
          <w:rFonts w:ascii="Arial" w:hAnsi="Arial" w:cs="Arial"/>
          <w:sz w:val="20"/>
          <w:szCs w:val="20"/>
        </w:rPr>
        <w:t>calculations used to provide revised estimates of groundwater seepage to the mine pit;</w:t>
      </w:r>
      <w:r>
        <w:rPr>
          <w:rFonts w:ascii="Arial" w:hAnsi="Arial" w:cs="Arial"/>
          <w:sz w:val="20"/>
          <w:szCs w:val="20"/>
        </w:rPr>
        <w:t xml:space="preserve"> e</w:t>
      </w:r>
      <w:r w:rsidRPr="004A0664">
        <w:rPr>
          <w:rFonts w:ascii="Arial" w:hAnsi="Arial" w:cs="Arial"/>
          <w:sz w:val="20"/>
          <w:szCs w:val="20"/>
        </w:rPr>
        <w:t>xclusion of in-pit placement of waste rock from the proposed final void water balance;</w:t>
      </w:r>
      <w:r>
        <w:rPr>
          <w:rFonts w:ascii="Arial" w:hAnsi="Arial" w:cs="Arial"/>
          <w:sz w:val="20"/>
          <w:szCs w:val="20"/>
        </w:rPr>
        <w:t xml:space="preserve"> a</w:t>
      </w:r>
      <w:r w:rsidRPr="004A0664">
        <w:rPr>
          <w:rFonts w:ascii="Arial" w:hAnsi="Arial" w:cs="Arial"/>
          <w:sz w:val="20"/>
          <w:szCs w:val="20"/>
        </w:rPr>
        <w:t>ssumptions regarding the quality of mine-affected water;</w:t>
      </w:r>
      <w:r>
        <w:rPr>
          <w:rFonts w:ascii="Arial" w:hAnsi="Arial" w:cs="Arial"/>
          <w:sz w:val="20"/>
          <w:szCs w:val="20"/>
        </w:rPr>
        <w:t xml:space="preserve"> the design of the </w:t>
      </w:r>
      <w:r w:rsidRPr="004A0664">
        <w:rPr>
          <w:rFonts w:ascii="Arial" w:hAnsi="Arial" w:cs="Arial"/>
          <w:sz w:val="20"/>
          <w:szCs w:val="20"/>
        </w:rPr>
        <w:t>mine water management system; and</w:t>
      </w:r>
      <w:r w:rsidR="00716E6D">
        <w:rPr>
          <w:rFonts w:ascii="Arial" w:hAnsi="Arial" w:cs="Arial"/>
          <w:sz w:val="20"/>
          <w:szCs w:val="20"/>
        </w:rPr>
        <w:t>,</w:t>
      </w:r>
      <w:r>
        <w:rPr>
          <w:rFonts w:ascii="Arial" w:hAnsi="Arial" w:cs="Arial"/>
          <w:sz w:val="20"/>
          <w:szCs w:val="20"/>
        </w:rPr>
        <w:t xml:space="preserve"> u</w:t>
      </w:r>
      <w:r w:rsidRPr="004A0664">
        <w:rPr>
          <w:rFonts w:ascii="Arial" w:hAnsi="Arial" w:cs="Arial"/>
          <w:sz w:val="20"/>
          <w:szCs w:val="20"/>
        </w:rPr>
        <w:t>se of flow in Meteor Creek as a mine-affected water discharge trigger.</w:t>
      </w:r>
    </w:p>
    <w:p w:rsidR="004F4D38" w:rsidRPr="00EC3D0C" w:rsidRDefault="004F4D38" w:rsidP="004F4D38">
      <w:pPr>
        <w:pStyle w:val="PlainText"/>
        <w:spacing w:after="200" w:line="276" w:lineRule="auto"/>
        <w:rPr>
          <w:rFonts w:ascii="Arial" w:hAnsi="Arial" w:cs="Arial"/>
          <w:sz w:val="20"/>
          <w:szCs w:val="20"/>
        </w:rPr>
      </w:pPr>
      <w:r w:rsidRPr="006D6B32">
        <w:rPr>
          <w:rFonts w:ascii="Arial" w:eastAsia="Times New Roman" w:hAnsi="Arial" w:cs="Arial"/>
          <w:sz w:val="20"/>
          <w:szCs w:val="20"/>
        </w:rPr>
        <w:t xml:space="preserve">The proponent’s conclusion that surface water-groundwater connectivity is not likely to occur in the vicinity of the proposal is not supported by the results of the baseline groundwater characterisation program. </w:t>
      </w:r>
    </w:p>
    <w:p w:rsidR="007203C3" w:rsidRDefault="007203C3" w:rsidP="007203C3">
      <w:pPr>
        <w:pStyle w:val="Default"/>
        <w:spacing w:after="200" w:line="276" w:lineRule="auto"/>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The Committee’s advice, in response to the Department’s specific questions</w:t>
      </w:r>
      <w:r w:rsidR="006C1F5C">
        <w:rPr>
          <w:rFonts w:ascii="Arial" w:eastAsia="Times New Roman" w:hAnsi="Arial" w:cs="Arial"/>
          <w:color w:val="auto"/>
          <w:sz w:val="20"/>
          <w:szCs w:val="20"/>
          <w:lang w:eastAsia="en-US"/>
        </w:rPr>
        <w:t>,</w:t>
      </w:r>
      <w:r>
        <w:rPr>
          <w:rFonts w:ascii="Arial" w:eastAsia="Times New Roman" w:hAnsi="Arial" w:cs="Arial"/>
          <w:color w:val="auto"/>
          <w:sz w:val="20"/>
          <w:szCs w:val="20"/>
          <w:lang w:eastAsia="en-US"/>
        </w:rPr>
        <w:t xml:space="preserve"> is provided below. </w:t>
      </w:r>
    </w:p>
    <w:p w:rsidR="006D13E9" w:rsidRPr="006D13E9" w:rsidRDefault="006D13E9" w:rsidP="006D13E9">
      <w:pPr>
        <w:pStyle w:val="ListNumber"/>
        <w:numPr>
          <w:ilvl w:val="0"/>
          <w:numId w:val="0"/>
        </w:numPr>
        <w:spacing w:after="120"/>
        <w:rPr>
          <w:rFonts w:ascii="Arial" w:eastAsiaTheme="minorHAnsi" w:hAnsi="Arial" w:cs="Arial"/>
          <w:i/>
          <w:sz w:val="20"/>
          <w:szCs w:val="20"/>
        </w:rPr>
      </w:pPr>
      <w:r w:rsidRPr="006D13E9">
        <w:rPr>
          <w:rFonts w:ascii="Arial" w:eastAsiaTheme="minorHAnsi" w:hAnsi="Arial" w:cs="Arial"/>
          <w:i/>
          <w:sz w:val="20"/>
          <w:szCs w:val="20"/>
        </w:rPr>
        <w:t>Question 1: Does the Committee agree with the proponent that the further works proposed, together with the works undertaken and provided to date, are likely to provide sufficient information on the water resources and its management to assess likely significant impacts from the proposed action? If the information is considered insufficient for that purpose, what advice regarding areas of inadequacy can the Committee provide?</w:t>
      </w:r>
    </w:p>
    <w:p w:rsidR="000138ED" w:rsidRDefault="000138ED" w:rsidP="00A123B8">
      <w:pPr>
        <w:pStyle w:val="ListNumber"/>
        <w:spacing w:before="120" w:after="120" w:line="276" w:lineRule="auto"/>
        <w:rPr>
          <w:rFonts w:ascii="Arial" w:hAnsi="Arial" w:cs="Arial"/>
          <w:sz w:val="20"/>
          <w:szCs w:val="20"/>
        </w:rPr>
      </w:pPr>
      <w:r>
        <w:rPr>
          <w:rFonts w:ascii="Arial" w:hAnsi="Arial" w:cs="Arial"/>
          <w:sz w:val="20"/>
          <w:szCs w:val="20"/>
        </w:rPr>
        <w:t>The existing and fu</w:t>
      </w:r>
      <w:r w:rsidR="006E57D5">
        <w:rPr>
          <w:rFonts w:ascii="Arial" w:hAnsi="Arial" w:cs="Arial"/>
          <w:sz w:val="20"/>
          <w:szCs w:val="20"/>
        </w:rPr>
        <w:t>rther</w:t>
      </w:r>
      <w:r>
        <w:rPr>
          <w:rFonts w:ascii="Arial" w:hAnsi="Arial" w:cs="Arial"/>
          <w:sz w:val="20"/>
          <w:szCs w:val="20"/>
        </w:rPr>
        <w:t xml:space="preserve"> work proposed</w:t>
      </w:r>
      <w:r w:rsidR="006E57D5">
        <w:rPr>
          <w:rFonts w:ascii="Arial" w:hAnsi="Arial" w:cs="Arial"/>
          <w:sz w:val="20"/>
          <w:szCs w:val="20"/>
        </w:rPr>
        <w:t>,</w:t>
      </w:r>
      <w:r>
        <w:rPr>
          <w:rFonts w:ascii="Arial" w:hAnsi="Arial" w:cs="Arial"/>
          <w:sz w:val="20"/>
          <w:szCs w:val="20"/>
        </w:rPr>
        <w:t xml:space="preserve"> and the additional information outlined below</w:t>
      </w:r>
      <w:r w:rsidR="006E57D5">
        <w:rPr>
          <w:rFonts w:ascii="Arial" w:hAnsi="Arial" w:cs="Arial"/>
          <w:sz w:val="20"/>
          <w:szCs w:val="20"/>
        </w:rPr>
        <w:t>,</w:t>
      </w:r>
      <w:r>
        <w:rPr>
          <w:rFonts w:ascii="Arial" w:hAnsi="Arial" w:cs="Arial"/>
          <w:sz w:val="20"/>
          <w:szCs w:val="20"/>
        </w:rPr>
        <w:t xml:space="preserve"> would improve the assessment of impacts on water resources.</w:t>
      </w:r>
    </w:p>
    <w:p w:rsidR="00240494" w:rsidRPr="00E810DC" w:rsidRDefault="00240494" w:rsidP="00240494">
      <w:pPr>
        <w:pStyle w:val="ListNumber"/>
        <w:spacing w:before="120" w:after="120" w:line="276" w:lineRule="auto"/>
        <w:rPr>
          <w:rFonts w:ascii="Arial" w:hAnsi="Arial" w:cs="Arial"/>
          <w:sz w:val="20"/>
          <w:szCs w:val="20"/>
        </w:rPr>
      </w:pPr>
      <w:r w:rsidRPr="00E810DC">
        <w:rPr>
          <w:rFonts w:ascii="Arial" w:hAnsi="Arial" w:cs="Arial"/>
          <w:sz w:val="20"/>
          <w:szCs w:val="20"/>
        </w:rPr>
        <w:t xml:space="preserve">In addition to the </w:t>
      </w:r>
      <w:r>
        <w:rPr>
          <w:rFonts w:ascii="Arial" w:hAnsi="Arial" w:cs="Arial"/>
          <w:sz w:val="20"/>
          <w:szCs w:val="20"/>
        </w:rPr>
        <w:t xml:space="preserve">investigations </w:t>
      </w:r>
      <w:r w:rsidRPr="00E810DC">
        <w:rPr>
          <w:rFonts w:ascii="Arial" w:hAnsi="Arial" w:cs="Arial"/>
          <w:sz w:val="20"/>
          <w:szCs w:val="20"/>
        </w:rPr>
        <w:t xml:space="preserve">proposed in Appendix A of the </w:t>
      </w:r>
      <w:r>
        <w:rPr>
          <w:rFonts w:ascii="Arial" w:hAnsi="Arial" w:cs="Arial"/>
          <w:sz w:val="20"/>
          <w:szCs w:val="20"/>
        </w:rPr>
        <w:t>assessment documentation to update the hydrogeological conceptualisation and numerical groundwater model</w:t>
      </w:r>
      <w:r w:rsidRPr="00E810DC">
        <w:rPr>
          <w:rFonts w:ascii="Arial" w:hAnsi="Arial" w:cs="Arial"/>
          <w:sz w:val="20"/>
          <w:szCs w:val="20"/>
        </w:rPr>
        <w:t xml:space="preserve">, </w:t>
      </w:r>
      <w:r>
        <w:rPr>
          <w:rFonts w:ascii="Arial" w:hAnsi="Arial" w:cs="Arial"/>
          <w:sz w:val="20"/>
          <w:szCs w:val="20"/>
        </w:rPr>
        <w:t xml:space="preserve">it is recommended that: </w:t>
      </w:r>
    </w:p>
    <w:p w:rsidR="00240494" w:rsidRPr="009346C3" w:rsidRDefault="00240494" w:rsidP="00DC2F43">
      <w:pPr>
        <w:pStyle w:val="ListNumber2"/>
        <w:spacing w:before="120" w:after="120" w:line="276" w:lineRule="auto"/>
        <w:ind w:left="709" w:hanging="331"/>
        <w:rPr>
          <w:rFonts w:ascii="Arial" w:hAnsi="Arial" w:cs="Arial"/>
          <w:sz w:val="20"/>
          <w:szCs w:val="20"/>
        </w:rPr>
      </w:pPr>
      <w:r w:rsidRPr="009346C3">
        <w:rPr>
          <w:rFonts w:ascii="Arial" w:hAnsi="Arial" w:cs="Arial"/>
          <w:sz w:val="20"/>
          <w:szCs w:val="20"/>
        </w:rPr>
        <w:t xml:space="preserve">The scope of work </w:t>
      </w:r>
      <w:proofErr w:type="gramStart"/>
      <w:r w:rsidR="007068A5" w:rsidRPr="009346C3">
        <w:rPr>
          <w:rFonts w:ascii="Arial" w:hAnsi="Arial" w:cs="Arial"/>
          <w:sz w:val="20"/>
          <w:szCs w:val="20"/>
        </w:rPr>
        <w:t>be</w:t>
      </w:r>
      <w:proofErr w:type="gramEnd"/>
      <w:r w:rsidRPr="009346C3">
        <w:rPr>
          <w:rFonts w:ascii="Arial" w:hAnsi="Arial" w:cs="Arial"/>
          <w:sz w:val="20"/>
          <w:szCs w:val="20"/>
        </w:rPr>
        <w:t xml:space="preserve"> expanded to</w:t>
      </w:r>
      <w:r w:rsidR="006D5C7A" w:rsidRPr="009346C3">
        <w:rPr>
          <w:rFonts w:ascii="Arial" w:hAnsi="Arial" w:cs="Arial"/>
          <w:sz w:val="20"/>
          <w:szCs w:val="20"/>
        </w:rPr>
        <w:t xml:space="preserve"> p</w:t>
      </w:r>
      <w:r w:rsidRPr="009346C3">
        <w:rPr>
          <w:rFonts w:ascii="Arial" w:hAnsi="Arial" w:cs="Arial"/>
          <w:sz w:val="20"/>
          <w:szCs w:val="20"/>
        </w:rPr>
        <w:t xml:space="preserve">redict </w:t>
      </w:r>
      <w:r w:rsidR="00732706" w:rsidRPr="009346C3">
        <w:rPr>
          <w:rFonts w:ascii="Arial" w:hAnsi="Arial" w:cs="Arial"/>
          <w:sz w:val="20"/>
          <w:szCs w:val="20"/>
        </w:rPr>
        <w:t xml:space="preserve">groundwater drawdown </w:t>
      </w:r>
      <w:r w:rsidRPr="009346C3">
        <w:rPr>
          <w:rFonts w:ascii="Arial" w:hAnsi="Arial" w:cs="Arial"/>
          <w:sz w:val="20"/>
          <w:szCs w:val="20"/>
        </w:rPr>
        <w:t xml:space="preserve">impacts on the alluvium and other aquifers associated with Spring Creek and </w:t>
      </w:r>
      <w:proofErr w:type="spellStart"/>
      <w:r w:rsidRPr="009346C3">
        <w:rPr>
          <w:rFonts w:ascii="Arial" w:hAnsi="Arial" w:cs="Arial"/>
          <w:sz w:val="20"/>
          <w:szCs w:val="20"/>
        </w:rPr>
        <w:t>Bootes</w:t>
      </w:r>
      <w:proofErr w:type="spellEnd"/>
      <w:r w:rsidRPr="009346C3">
        <w:rPr>
          <w:rFonts w:ascii="Arial" w:hAnsi="Arial" w:cs="Arial"/>
          <w:sz w:val="20"/>
          <w:szCs w:val="20"/>
        </w:rPr>
        <w:t xml:space="preserve"> Creek and their tributaries, as well as springs within the model domain</w:t>
      </w:r>
      <w:r w:rsidR="00732706" w:rsidRPr="009346C3">
        <w:rPr>
          <w:rFonts w:ascii="Arial" w:hAnsi="Arial" w:cs="Arial"/>
          <w:sz w:val="20"/>
          <w:szCs w:val="20"/>
        </w:rPr>
        <w:t xml:space="preserve">. This information </w:t>
      </w:r>
      <w:r w:rsidR="005B0FBA" w:rsidRPr="009346C3">
        <w:rPr>
          <w:rFonts w:ascii="Arial" w:hAnsi="Arial" w:cs="Arial"/>
          <w:sz w:val="20"/>
          <w:szCs w:val="20"/>
        </w:rPr>
        <w:t xml:space="preserve">would inform the assessment of </w:t>
      </w:r>
      <w:r w:rsidR="005B0FBA" w:rsidRPr="009346C3">
        <w:rPr>
          <w:rFonts w:ascii="Arial" w:hAnsi="Arial" w:cs="Arial"/>
          <w:sz w:val="20"/>
          <w:szCs w:val="20"/>
        </w:rPr>
        <w:lastRenderedPageBreak/>
        <w:t>potential impacts</w:t>
      </w:r>
      <w:r w:rsidRPr="009346C3">
        <w:rPr>
          <w:rFonts w:ascii="Arial" w:hAnsi="Arial" w:cs="Arial"/>
          <w:sz w:val="20"/>
          <w:szCs w:val="20"/>
        </w:rPr>
        <w:t xml:space="preserve"> on the hydrological regime of springs and/or creeks, and water-dependent species and ecosystems;  </w:t>
      </w:r>
    </w:p>
    <w:p w:rsidR="00240494" w:rsidRPr="00692718" w:rsidRDefault="007068A5" w:rsidP="00DC2F43">
      <w:pPr>
        <w:pStyle w:val="ListNumber2"/>
        <w:spacing w:before="120" w:after="120" w:line="276" w:lineRule="auto"/>
        <w:ind w:left="709" w:hanging="331"/>
        <w:rPr>
          <w:rFonts w:ascii="Arial" w:hAnsi="Arial" w:cs="Arial"/>
          <w:sz w:val="20"/>
          <w:szCs w:val="20"/>
        </w:rPr>
      </w:pPr>
      <w:r>
        <w:rPr>
          <w:rFonts w:ascii="Arial" w:hAnsi="Arial" w:cs="Arial"/>
          <w:sz w:val="20"/>
          <w:szCs w:val="20"/>
        </w:rPr>
        <w:t>T</w:t>
      </w:r>
      <w:r w:rsidR="00240494" w:rsidRPr="00692718">
        <w:rPr>
          <w:rFonts w:ascii="Arial" w:hAnsi="Arial" w:cs="Arial"/>
          <w:sz w:val="20"/>
          <w:szCs w:val="20"/>
        </w:rPr>
        <w:t>he approach to calibrat</w:t>
      </w:r>
      <w:r>
        <w:rPr>
          <w:rFonts w:ascii="Arial" w:hAnsi="Arial" w:cs="Arial"/>
          <w:sz w:val="20"/>
          <w:szCs w:val="20"/>
        </w:rPr>
        <w:t>e</w:t>
      </w:r>
      <w:r w:rsidR="00240494" w:rsidRPr="00692718">
        <w:rPr>
          <w:rFonts w:ascii="Arial" w:hAnsi="Arial" w:cs="Arial"/>
          <w:sz w:val="20"/>
          <w:szCs w:val="20"/>
        </w:rPr>
        <w:t xml:space="preserve"> the updated </w:t>
      </w:r>
      <w:r w:rsidR="00240494">
        <w:rPr>
          <w:rFonts w:ascii="Arial" w:hAnsi="Arial" w:cs="Arial"/>
          <w:sz w:val="20"/>
          <w:szCs w:val="20"/>
        </w:rPr>
        <w:t xml:space="preserve">steady state </w:t>
      </w:r>
      <w:r w:rsidR="00240494" w:rsidRPr="00692718">
        <w:rPr>
          <w:rFonts w:ascii="Arial" w:hAnsi="Arial" w:cs="Arial"/>
          <w:sz w:val="20"/>
          <w:szCs w:val="20"/>
        </w:rPr>
        <w:t xml:space="preserve">groundwater model </w:t>
      </w:r>
      <w:r w:rsidR="00240494">
        <w:rPr>
          <w:rFonts w:ascii="Arial" w:hAnsi="Arial" w:cs="Arial"/>
          <w:sz w:val="20"/>
          <w:szCs w:val="20"/>
        </w:rPr>
        <w:t>in the event that groundwater levels are impacted by mining at the Rolleston Coal Mine</w:t>
      </w:r>
      <w:r>
        <w:rPr>
          <w:rFonts w:ascii="Arial" w:hAnsi="Arial" w:cs="Arial"/>
          <w:sz w:val="20"/>
          <w:szCs w:val="20"/>
        </w:rPr>
        <w:t>, be clarified</w:t>
      </w:r>
      <w:r w:rsidR="00240494">
        <w:rPr>
          <w:rFonts w:ascii="Arial" w:hAnsi="Arial" w:cs="Arial"/>
          <w:sz w:val="20"/>
          <w:szCs w:val="20"/>
        </w:rPr>
        <w:t xml:space="preserve">; </w:t>
      </w:r>
      <w:r w:rsidR="00240494" w:rsidRPr="00692718">
        <w:rPr>
          <w:rFonts w:ascii="Arial" w:hAnsi="Arial" w:cs="Arial"/>
          <w:sz w:val="20"/>
          <w:szCs w:val="20"/>
        </w:rPr>
        <w:t xml:space="preserve"> </w:t>
      </w:r>
    </w:p>
    <w:p w:rsidR="00240494" w:rsidRPr="00692718" w:rsidRDefault="007068A5" w:rsidP="00DC2F43">
      <w:pPr>
        <w:pStyle w:val="ListNumber2"/>
        <w:spacing w:before="120" w:after="120" w:line="276" w:lineRule="auto"/>
        <w:ind w:left="709" w:hanging="331"/>
        <w:rPr>
          <w:rFonts w:ascii="Arial" w:hAnsi="Arial" w:cs="Arial"/>
          <w:sz w:val="20"/>
          <w:szCs w:val="20"/>
        </w:rPr>
      </w:pPr>
      <w:r>
        <w:rPr>
          <w:rFonts w:ascii="Arial" w:hAnsi="Arial" w:cs="Arial"/>
          <w:sz w:val="20"/>
          <w:szCs w:val="20"/>
        </w:rPr>
        <w:t>M</w:t>
      </w:r>
      <w:r w:rsidR="00240494" w:rsidRPr="00692718">
        <w:rPr>
          <w:rFonts w:ascii="Arial" w:hAnsi="Arial" w:cs="Arial"/>
          <w:sz w:val="20"/>
          <w:szCs w:val="20"/>
        </w:rPr>
        <w:t xml:space="preserve">odel boundary conditions </w:t>
      </w:r>
      <w:proofErr w:type="gramStart"/>
      <w:r>
        <w:rPr>
          <w:rFonts w:ascii="Arial" w:hAnsi="Arial" w:cs="Arial"/>
          <w:sz w:val="20"/>
          <w:szCs w:val="20"/>
        </w:rPr>
        <w:t>be</w:t>
      </w:r>
      <w:proofErr w:type="gramEnd"/>
      <w:r>
        <w:rPr>
          <w:rFonts w:ascii="Arial" w:hAnsi="Arial" w:cs="Arial"/>
          <w:sz w:val="20"/>
          <w:szCs w:val="20"/>
        </w:rPr>
        <w:t xml:space="preserve"> reviewed </w:t>
      </w:r>
      <w:r w:rsidR="0035322C">
        <w:rPr>
          <w:rFonts w:ascii="Arial" w:hAnsi="Arial" w:cs="Arial"/>
          <w:sz w:val="20"/>
          <w:szCs w:val="20"/>
        </w:rPr>
        <w:t xml:space="preserve">during </w:t>
      </w:r>
      <w:r w:rsidR="00240494" w:rsidRPr="00692718">
        <w:rPr>
          <w:rFonts w:ascii="Arial" w:hAnsi="Arial" w:cs="Arial"/>
          <w:sz w:val="20"/>
          <w:szCs w:val="20"/>
        </w:rPr>
        <w:t xml:space="preserve">the re-conceptualisation of the hydrological regime and groundwater model. In particular, the review should consider whether a general head boundary would be more appropriate than a constant head boundary between the proposal and the </w:t>
      </w:r>
      <w:r w:rsidR="00240494">
        <w:rPr>
          <w:rFonts w:ascii="Arial" w:hAnsi="Arial" w:cs="Arial"/>
          <w:sz w:val="20"/>
          <w:szCs w:val="20"/>
        </w:rPr>
        <w:t>Rolleston Coal Mine</w:t>
      </w:r>
      <w:r w:rsidR="00240494" w:rsidRPr="00692718">
        <w:rPr>
          <w:rFonts w:ascii="Arial" w:hAnsi="Arial" w:cs="Arial"/>
          <w:sz w:val="20"/>
          <w:szCs w:val="20"/>
        </w:rPr>
        <w:t>. If a constant head boundary is considered appropriate, the proponent should provide clear justification for this approach;</w:t>
      </w:r>
    </w:p>
    <w:p w:rsidR="00240494" w:rsidRPr="00692718" w:rsidRDefault="007068A5" w:rsidP="00DC2F43">
      <w:pPr>
        <w:pStyle w:val="ListNumber2"/>
        <w:spacing w:before="120" w:after="120" w:line="276" w:lineRule="auto"/>
        <w:ind w:left="709" w:hanging="331"/>
        <w:rPr>
          <w:rFonts w:ascii="Arial" w:hAnsi="Arial" w:cs="Arial"/>
          <w:sz w:val="20"/>
          <w:szCs w:val="20"/>
        </w:rPr>
      </w:pPr>
      <w:r>
        <w:rPr>
          <w:rFonts w:ascii="Arial" w:hAnsi="Arial" w:cs="Arial"/>
          <w:sz w:val="20"/>
          <w:szCs w:val="20"/>
        </w:rPr>
        <w:t>The</w:t>
      </w:r>
      <w:r w:rsidR="00240494" w:rsidRPr="00692718">
        <w:rPr>
          <w:rFonts w:ascii="Arial" w:hAnsi="Arial" w:cs="Arial"/>
          <w:sz w:val="20"/>
          <w:szCs w:val="20"/>
        </w:rPr>
        <w:t xml:space="preserve"> </w:t>
      </w:r>
      <w:r w:rsidR="00240494">
        <w:rPr>
          <w:rFonts w:ascii="Arial" w:hAnsi="Arial" w:cs="Arial"/>
          <w:sz w:val="20"/>
          <w:szCs w:val="20"/>
        </w:rPr>
        <w:t xml:space="preserve">order of </w:t>
      </w:r>
      <w:r w:rsidR="009346C3">
        <w:rPr>
          <w:rFonts w:ascii="Arial" w:hAnsi="Arial" w:cs="Arial"/>
          <w:sz w:val="20"/>
          <w:szCs w:val="20"/>
        </w:rPr>
        <w:t xml:space="preserve">magnitude of the </w:t>
      </w:r>
      <w:r w:rsidR="00240494" w:rsidRPr="00692718">
        <w:rPr>
          <w:rFonts w:ascii="Arial" w:hAnsi="Arial" w:cs="Arial"/>
          <w:sz w:val="20"/>
          <w:szCs w:val="20"/>
        </w:rPr>
        <w:t xml:space="preserve">hydraulic conductivity values of the basalt aquifer provided in the </w:t>
      </w:r>
      <w:r w:rsidR="00240494">
        <w:rPr>
          <w:rFonts w:ascii="Arial" w:hAnsi="Arial" w:cs="Arial"/>
          <w:sz w:val="20"/>
          <w:szCs w:val="20"/>
        </w:rPr>
        <w:t xml:space="preserve">assessment documentation </w:t>
      </w:r>
      <w:proofErr w:type="gramStart"/>
      <w:r>
        <w:rPr>
          <w:rFonts w:ascii="Arial" w:hAnsi="Arial" w:cs="Arial"/>
          <w:sz w:val="20"/>
          <w:szCs w:val="20"/>
        </w:rPr>
        <w:t>be</w:t>
      </w:r>
      <w:proofErr w:type="gramEnd"/>
      <w:r>
        <w:rPr>
          <w:rFonts w:ascii="Arial" w:hAnsi="Arial" w:cs="Arial"/>
          <w:sz w:val="20"/>
          <w:szCs w:val="20"/>
        </w:rPr>
        <w:t xml:space="preserve"> clarified</w:t>
      </w:r>
      <w:r w:rsidR="00240494" w:rsidRPr="00692718">
        <w:rPr>
          <w:rFonts w:ascii="Arial" w:hAnsi="Arial" w:cs="Arial"/>
          <w:sz w:val="20"/>
          <w:szCs w:val="20"/>
        </w:rPr>
        <w:t>. Field data and rising head tests indicate that the mean hydraulic conductivity of the basalt on site was in the range of 10</w:t>
      </w:r>
      <w:r w:rsidR="00240494" w:rsidRPr="00692718">
        <w:rPr>
          <w:rFonts w:ascii="Arial" w:hAnsi="Arial" w:cs="Arial"/>
          <w:sz w:val="20"/>
          <w:szCs w:val="20"/>
          <w:vertAlign w:val="superscript"/>
        </w:rPr>
        <w:t>2</w:t>
      </w:r>
      <w:r w:rsidR="009346C3">
        <w:rPr>
          <w:rFonts w:ascii="Arial" w:hAnsi="Arial" w:cs="Arial"/>
          <w:sz w:val="20"/>
          <w:szCs w:val="20"/>
        </w:rPr>
        <w:t xml:space="preserve"> m/d;</w:t>
      </w:r>
      <w:r w:rsidR="00240494" w:rsidRPr="00692718">
        <w:rPr>
          <w:rFonts w:ascii="Arial" w:hAnsi="Arial" w:cs="Arial"/>
          <w:sz w:val="20"/>
          <w:szCs w:val="20"/>
        </w:rPr>
        <w:t xml:space="preserve"> however, the final estimated value is given as 6.6 x 10</w:t>
      </w:r>
      <w:r w:rsidR="00240494" w:rsidRPr="00692718">
        <w:rPr>
          <w:rFonts w:ascii="Arial" w:hAnsi="Arial" w:cs="Arial"/>
          <w:sz w:val="20"/>
          <w:szCs w:val="20"/>
          <w:vertAlign w:val="superscript"/>
        </w:rPr>
        <w:t>-2</w:t>
      </w:r>
      <w:r w:rsidR="009346C3">
        <w:rPr>
          <w:rFonts w:ascii="Arial" w:hAnsi="Arial" w:cs="Arial"/>
          <w:sz w:val="20"/>
          <w:szCs w:val="20"/>
          <w:vertAlign w:val="superscript"/>
        </w:rPr>
        <w:t xml:space="preserve"> </w:t>
      </w:r>
      <w:r w:rsidR="00240494" w:rsidRPr="00692718">
        <w:rPr>
          <w:rFonts w:ascii="Arial" w:hAnsi="Arial" w:cs="Arial"/>
          <w:sz w:val="20"/>
          <w:szCs w:val="20"/>
        </w:rPr>
        <w:t>m/d;</w:t>
      </w:r>
    </w:p>
    <w:p w:rsidR="00240494" w:rsidRPr="00692718" w:rsidRDefault="00240494" w:rsidP="00DC2F43">
      <w:pPr>
        <w:pStyle w:val="ListNumber2"/>
        <w:spacing w:before="120" w:after="120" w:line="276" w:lineRule="auto"/>
        <w:ind w:left="709" w:hanging="331"/>
        <w:rPr>
          <w:rFonts w:ascii="Arial" w:hAnsi="Arial" w:cs="Arial"/>
          <w:sz w:val="20"/>
          <w:szCs w:val="20"/>
        </w:rPr>
      </w:pPr>
      <w:r w:rsidRPr="00692718">
        <w:rPr>
          <w:rFonts w:ascii="Arial" w:hAnsi="Arial" w:cs="Arial"/>
          <w:sz w:val="20"/>
          <w:szCs w:val="20"/>
        </w:rPr>
        <w:t xml:space="preserve">Assessment of final void water levels </w:t>
      </w:r>
      <w:r w:rsidR="00466E9E">
        <w:rPr>
          <w:rFonts w:ascii="Arial" w:hAnsi="Arial" w:cs="Arial"/>
          <w:sz w:val="20"/>
          <w:szCs w:val="20"/>
        </w:rPr>
        <w:t>incorporates</w:t>
      </w:r>
      <w:r w:rsidRPr="00692718">
        <w:rPr>
          <w:rFonts w:ascii="Arial" w:hAnsi="Arial" w:cs="Arial"/>
          <w:sz w:val="20"/>
          <w:szCs w:val="20"/>
        </w:rPr>
        <w:t xml:space="preserve"> the in-pit </w:t>
      </w:r>
      <w:r w:rsidR="00466E9E">
        <w:rPr>
          <w:rFonts w:ascii="Arial" w:hAnsi="Arial" w:cs="Arial"/>
          <w:sz w:val="20"/>
          <w:szCs w:val="20"/>
        </w:rPr>
        <w:t>placement of waste rock</w:t>
      </w:r>
      <w:r w:rsidRPr="00692718">
        <w:rPr>
          <w:rFonts w:ascii="Arial" w:hAnsi="Arial" w:cs="Arial"/>
          <w:sz w:val="20"/>
          <w:szCs w:val="20"/>
        </w:rPr>
        <w:t xml:space="preserve">. Modelling of final pit void water levels without inclusion of this material will not provide </w:t>
      </w:r>
      <w:r w:rsidR="007068A5">
        <w:rPr>
          <w:rFonts w:ascii="Arial" w:hAnsi="Arial" w:cs="Arial"/>
          <w:sz w:val="20"/>
          <w:szCs w:val="20"/>
        </w:rPr>
        <w:t xml:space="preserve">for </w:t>
      </w:r>
      <w:r w:rsidRPr="00692718">
        <w:rPr>
          <w:rFonts w:ascii="Arial" w:hAnsi="Arial" w:cs="Arial"/>
          <w:sz w:val="20"/>
          <w:szCs w:val="20"/>
        </w:rPr>
        <w:t xml:space="preserve">a realistic assessment outcome, which may have implications for assessment of post-mining groundwater level recovery and the potential for the final void to flood or export contaminants; </w:t>
      </w:r>
    </w:p>
    <w:p w:rsidR="00240494" w:rsidRPr="00692718" w:rsidRDefault="00240494" w:rsidP="00DC2F43">
      <w:pPr>
        <w:pStyle w:val="ListNumber2"/>
        <w:spacing w:before="120" w:after="120" w:line="276" w:lineRule="auto"/>
        <w:ind w:left="709" w:hanging="331"/>
        <w:rPr>
          <w:rFonts w:ascii="Arial" w:hAnsi="Arial" w:cs="Arial"/>
          <w:sz w:val="20"/>
          <w:szCs w:val="20"/>
        </w:rPr>
      </w:pPr>
      <w:r w:rsidRPr="00692718">
        <w:rPr>
          <w:rFonts w:ascii="Arial" w:hAnsi="Arial" w:cs="Arial"/>
          <w:sz w:val="20"/>
          <w:szCs w:val="20"/>
        </w:rPr>
        <w:t xml:space="preserve">The final void water balance </w:t>
      </w:r>
      <w:r w:rsidR="007068A5">
        <w:rPr>
          <w:rFonts w:ascii="Arial" w:hAnsi="Arial" w:cs="Arial"/>
          <w:sz w:val="20"/>
          <w:szCs w:val="20"/>
        </w:rPr>
        <w:t xml:space="preserve">confirms whether </w:t>
      </w:r>
      <w:r w:rsidRPr="00692718">
        <w:rPr>
          <w:rFonts w:ascii="Arial" w:hAnsi="Arial" w:cs="Arial"/>
          <w:sz w:val="20"/>
          <w:szCs w:val="20"/>
        </w:rPr>
        <w:t>the final void will act as a groundwater sink and identifies any situations in which the final void may discharge contaminants to the surrounding aquifers;</w:t>
      </w:r>
    </w:p>
    <w:p w:rsidR="00240494" w:rsidRPr="00692718" w:rsidRDefault="00240494" w:rsidP="00DC2F43">
      <w:pPr>
        <w:pStyle w:val="ListNumber2"/>
        <w:spacing w:before="120" w:after="120" w:line="276" w:lineRule="auto"/>
        <w:ind w:left="709" w:hanging="331"/>
        <w:rPr>
          <w:rFonts w:ascii="Arial" w:hAnsi="Arial" w:cs="Arial"/>
          <w:sz w:val="20"/>
          <w:szCs w:val="20"/>
        </w:rPr>
      </w:pPr>
      <w:r w:rsidRPr="00692718">
        <w:rPr>
          <w:rFonts w:ascii="Arial" w:hAnsi="Arial" w:cs="Arial"/>
          <w:sz w:val="20"/>
          <w:szCs w:val="20"/>
        </w:rPr>
        <w:t xml:space="preserve">Clarification of the estimated </w:t>
      </w:r>
      <w:r>
        <w:rPr>
          <w:rFonts w:ascii="Arial" w:hAnsi="Arial" w:cs="Arial"/>
          <w:sz w:val="20"/>
          <w:szCs w:val="20"/>
        </w:rPr>
        <w:t xml:space="preserve">seepage rates from the Permian aquifer is needed; specifically, how seepage from this aquifer has been calculated, and </w:t>
      </w:r>
      <w:r w:rsidRPr="00692718">
        <w:rPr>
          <w:rFonts w:ascii="Arial" w:hAnsi="Arial" w:cs="Arial"/>
          <w:sz w:val="20"/>
          <w:szCs w:val="20"/>
        </w:rPr>
        <w:t xml:space="preserve">whether </w:t>
      </w:r>
      <w:r w:rsidR="0005481C">
        <w:rPr>
          <w:rFonts w:ascii="Arial" w:hAnsi="Arial" w:cs="Arial"/>
          <w:sz w:val="20"/>
          <w:szCs w:val="20"/>
        </w:rPr>
        <w:t>(</w:t>
      </w:r>
      <w:r w:rsidRPr="00692718">
        <w:rPr>
          <w:rFonts w:ascii="Arial" w:hAnsi="Arial" w:cs="Arial"/>
          <w:sz w:val="20"/>
          <w:szCs w:val="20"/>
        </w:rPr>
        <w:t>and how</w:t>
      </w:r>
      <w:r w:rsidR="0005481C">
        <w:rPr>
          <w:rFonts w:ascii="Arial" w:hAnsi="Arial" w:cs="Arial"/>
          <w:sz w:val="20"/>
          <w:szCs w:val="20"/>
        </w:rPr>
        <w:t>)</w:t>
      </w:r>
      <w:r w:rsidRPr="00692718">
        <w:rPr>
          <w:rFonts w:ascii="Arial" w:hAnsi="Arial" w:cs="Arial"/>
          <w:sz w:val="20"/>
          <w:szCs w:val="20"/>
        </w:rPr>
        <w:t xml:space="preserve"> vertical hydraulic conductivity has been accounted;</w:t>
      </w:r>
    </w:p>
    <w:p w:rsidR="00240494" w:rsidRPr="0006739B" w:rsidRDefault="00683171" w:rsidP="00DC2F43">
      <w:pPr>
        <w:pStyle w:val="ListNumber2"/>
        <w:spacing w:before="120" w:after="120" w:line="276" w:lineRule="auto"/>
        <w:ind w:left="709" w:hanging="331"/>
        <w:rPr>
          <w:rFonts w:ascii="Arial" w:hAnsi="Arial" w:cs="Arial"/>
          <w:sz w:val="20"/>
          <w:szCs w:val="20"/>
        </w:rPr>
      </w:pPr>
      <w:r w:rsidRPr="0006739B">
        <w:rPr>
          <w:rFonts w:ascii="Arial" w:hAnsi="Arial" w:cs="Arial"/>
          <w:sz w:val="20"/>
          <w:szCs w:val="20"/>
        </w:rPr>
        <w:t>I</w:t>
      </w:r>
      <w:r w:rsidR="00240494" w:rsidRPr="0006739B">
        <w:rPr>
          <w:rFonts w:ascii="Arial" w:hAnsi="Arial" w:cs="Arial"/>
          <w:sz w:val="20"/>
          <w:szCs w:val="20"/>
        </w:rPr>
        <w:t xml:space="preserve">n the absence of field data, </w:t>
      </w:r>
      <w:r w:rsidR="00ED2A48" w:rsidRPr="0006739B">
        <w:rPr>
          <w:rFonts w:ascii="Arial" w:hAnsi="Arial" w:cs="Arial"/>
          <w:sz w:val="20"/>
          <w:szCs w:val="20"/>
        </w:rPr>
        <w:t xml:space="preserve">the </w:t>
      </w:r>
      <w:r w:rsidR="009135D3" w:rsidRPr="0006739B">
        <w:rPr>
          <w:rFonts w:ascii="Arial" w:hAnsi="Arial" w:cs="Arial"/>
          <w:sz w:val="20"/>
          <w:szCs w:val="20"/>
        </w:rPr>
        <w:t xml:space="preserve">method for calculation of </w:t>
      </w:r>
      <w:r w:rsidRPr="0006739B">
        <w:rPr>
          <w:rFonts w:ascii="Arial" w:hAnsi="Arial" w:cs="Arial"/>
          <w:sz w:val="20"/>
          <w:szCs w:val="20"/>
        </w:rPr>
        <w:t xml:space="preserve">seepage rates </w:t>
      </w:r>
      <w:r w:rsidR="009135D3" w:rsidRPr="0006739B">
        <w:rPr>
          <w:rFonts w:ascii="Arial" w:hAnsi="Arial" w:cs="Arial"/>
          <w:sz w:val="20"/>
          <w:szCs w:val="20"/>
        </w:rPr>
        <w:t xml:space="preserve">should </w:t>
      </w:r>
      <w:r w:rsidR="00ED2A48" w:rsidRPr="0006739B">
        <w:rPr>
          <w:rFonts w:ascii="Arial" w:hAnsi="Arial" w:cs="Arial"/>
          <w:sz w:val="20"/>
          <w:szCs w:val="20"/>
        </w:rPr>
        <w:t>ensure</w:t>
      </w:r>
      <w:r w:rsidR="00FE30FF" w:rsidRPr="0006739B">
        <w:rPr>
          <w:rFonts w:ascii="Arial" w:hAnsi="Arial" w:cs="Arial"/>
          <w:sz w:val="20"/>
          <w:szCs w:val="20"/>
        </w:rPr>
        <w:t xml:space="preserve"> that</w:t>
      </w:r>
      <w:r w:rsidR="00ED2A48" w:rsidRPr="0006739B">
        <w:rPr>
          <w:rFonts w:ascii="Arial" w:hAnsi="Arial" w:cs="Arial"/>
          <w:sz w:val="20"/>
          <w:szCs w:val="20"/>
        </w:rPr>
        <w:t xml:space="preserve"> </w:t>
      </w:r>
      <w:r w:rsidR="009135D3" w:rsidRPr="0006739B">
        <w:rPr>
          <w:rFonts w:ascii="Arial" w:hAnsi="Arial" w:cs="Arial"/>
          <w:sz w:val="20"/>
          <w:szCs w:val="20"/>
        </w:rPr>
        <w:t xml:space="preserve">those rates are </w:t>
      </w:r>
      <w:r w:rsidR="00ED2A48" w:rsidRPr="0006739B">
        <w:rPr>
          <w:rFonts w:ascii="Arial" w:hAnsi="Arial" w:cs="Arial"/>
          <w:sz w:val="20"/>
          <w:szCs w:val="20"/>
        </w:rPr>
        <w:t>not underestimated</w:t>
      </w:r>
      <w:r w:rsidR="00240494" w:rsidRPr="0006739B">
        <w:rPr>
          <w:rFonts w:ascii="Arial" w:hAnsi="Arial" w:cs="Arial"/>
          <w:sz w:val="20"/>
          <w:szCs w:val="20"/>
        </w:rPr>
        <w:t>; and</w:t>
      </w:r>
    </w:p>
    <w:p w:rsidR="00240494" w:rsidRPr="00F6647D" w:rsidRDefault="006D5C7A" w:rsidP="00DC2F43">
      <w:pPr>
        <w:pStyle w:val="ListNumber2"/>
        <w:spacing w:before="120" w:after="120" w:line="276" w:lineRule="auto"/>
        <w:ind w:left="709" w:hanging="331"/>
        <w:rPr>
          <w:rFonts w:ascii="Arial" w:hAnsi="Arial" w:cs="Arial"/>
          <w:sz w:val="20"/>
          <w:szCs w:val="20"/>
        </w:rPr>
      </w:pPr>
      <w:r>
        <w:rPr>
          <w:rFonts w:ascii="Arial" w:hAnsi="Arial" w:cs="Arial"/>
          <w:sz w:val="20"/>
          <w:szCs w:val="20"/>
        </w:rPr>
        <w:t xml:space="preserve">Water quality modelling </w:t>
      </w:r>
      <w:proofErr w:type="gramStart"/>
      <w:r w:rsidR="0005481C">
        <w:rPr>
          <w:rFonts w:ascii="Arial" w:hAnsi="Arial" w:cs="Arial"/>
          <w:sz w:val="20"/>
          <w:szCs w:val="20"/>
        </w:rPr>
        <w:t>be</w:t>
      </w:r>
      <w:proofErr w:type="gramEnd"/>
      <w:r>
        <w:rPr>
          <w:rFonts w:ascii="Arial" w:hAnsi="Arial" w:cs="Arial"/>
          <w:sz w:val="20"/>
          <w:szCs w:val="20"/>
        </w:rPr>
        <w:t xml:space="preserve"> used to assess options for in-pit </w:t>
      </w:r>
      <w:r w:rsidR="002E0178">
        <w:rPr>
          <w:rFonts w:ascii="Arial" w:hAnsi="Arial" w:cs="Arial"/>
          <w:sz w:val="20"/>
          <w:szCs w:val="20"/>
        </w:rPr>
        <w:t>disposal</w:t>
      </w:r>
      <w:r>
        <w:rPr>
          <w:rFonts w:ascii="Arial" w:hAnsi="Arial" w:cs="Arial"/>
          <w:sz w:val="20"/>
          <w:szCs w:val="20"/>
        </w:rPr>
        <w:t xml:space="preserve"> of </w:t>
      </w:r>
      <w:r w:rsidR="00240494" w:rsidRPr="00F6647D">
        <w:rPr>
          <w:rFonts w:ascii="Arial" w:hAnsi="Arial" w:cs="Arial"/>
          <w:sz w:val="20"/>
          <w:szCs w:val="20"/>
        </w:rPr>
        <w:t>potentially acid forming materials</w:t>
      </w:r>
      <w:r w:rsidR="002E0178">
        <w:rPr>
          <w:rFonts w:ascii="Arial" w:hAnsi="Arial" w:cs="Arial"/>
          <w:sz w:val="20"/>
          <w:szCs w:val="20"/>
        </w:rPr>
        <w:t xml:space="preserve"> </w:t>
      </w:r>
      <w:r w:rsidR="00240494">
        <w:rPr>
          <w:rFonts w:ascii="Arial" w:hAnsi="Arial" w:cs="Arial"/>
          <w:sz w:val="20"/>
          <w:szCs w:val="20"/>
        </w:rPr>
        <w:t>before placement of these materials commences</w:t>
      </w:r>
      <w:r w:rsidR="00240494" w:rsidRPr="00F6647D">
        <w:rPr>
          <w:rFonts w:ascii="Arial" w:hAnsi="Arial" w:cs="Arial"/>
          <w:sz w:val="20"/>
          <w:szCs w:val="20"/>
        </w:rPr>
        <w:t>.</w:t>
      </w:r>
    </w:p>
    <w:p w:rsidR="00056E69" w:rsidRPr="00A123B8" w:rsidRDefault="00F871C8" w:rsidP="00056E69">
      <w:pPr>
        <w:pStyle w:val="ListNumber"/>
        <w:spacing w:before="120" w:after="120" w:line="276" w:lineRule="auto"/>
        <w:rPr>
          <w:rFonts w:ascii="Arial" w:hAnsi="Arial" w:cs="Arial"/>
          <w:sz w:val="20"/>
          <w:szCs w:val="20"/>
        </w:rPr>
      </w:pPr>
      <w:r>
        <w:rPr>
          <w:rFonts w:ascii="Arial" w:hAnsi="Arial" w:cs="Arial"/>
          <w:sz w:val="20"/>
          <w:szCs w:val="20"/>
        </w:rPr>
        <w:t>T</w:t>
      </w:r>
      <w:r w:rsidR="00056E69">
        <w:rPr>
          <w:rFonts w:ascii="Arial" w:hAnsi="Arial" w:cs="Arial"/>
          <w:sz w:val="20"/>
          <w:szCs w:val="20"/>
        </w:rPr>
        <w:t xml:space="preserve">he following </w:t>
      </w:r>
      <w:r w:rsidR="00056E69" w:rsidRPr="00A123B8">
        <w:rPr>
          <w:rFonts w:ascii="Arial" w:hAnsi="Arial" w:cs="Arial"/>
          <w:sz w:val="20"/>
          <w:szCs w:val="20"/>
        </w:rPr>
        <w:t xml:space="preserve">information and investigations </w:t>
      </w:r>
      <w:r w:rsidR="00466E9E">
        <w:rPr>
          <w:rFonts w:ascii="Arial" w:hAnsi="Arial" w:cs="Arial"/>
          <w:sz w:val="20"/>
          <w:szCs w:val="20"/>
        </w:rPr>
        <w:t>would</w:t>
      </w:r>
      <w:r w:rsidR="00056E69" w:rsidRPr="00A123B8">
        <w:rPr>
          <w:rFonts w:ascii="Arial" w:hAnsi="Arial" w:cs="Arial"/>
          <w:sz w:val="20"/>
          <w:szCs w:val="20"/>
        </w:rPr>
        <w:t xml:space="preserve"> </w:t>
      </w:r>
      <w:r w:rsidR="00056E69">
        <w:rPr>
          <w:rFonts w:ascii="Arial" w:hAnsi="Arial" w:cs="Arial"/>
          <w:sz w:val="20"/>
          <w:szCs w:val="20"/>
        </w:rPr>
        <w:t xml:space="preserve">increase confidence in the conclusions of the assessment documentation and/or provide a </w:t>
      </w:r>
      <w:r w:rsidR="00240494">
        <w:rPr>
          <w:rFonts w:ascii="Arial" w:hAnsi="Arial" w:cs="Arial"/>
          <w:sz w:val="20"/>
          <w:szCs w:val="20"/>
        </w:rPr>
        <w:t xml:space="preserve">more </w:t>
      </w:r>
      <w:r w:rsidR="00A72B92">
        <w:rPr>
          <w:rFonts w:ascii="Arial" w:hAnsi="Arial" w:cs="Arial"/>
          <w:sz w:val="20"/>
          <w:szCs w:val="20"/>
        </w:rPr>
        <w:t xml:space="preserve">comprehensive and </w:t>
      </w:r>
      <w:r w:rsidR="00056E69">
        <w:rPr>
          <w:rFonts w:ascii="Arial" w:hAnsi="Arial" w:cs="Arial"/>
          <w:sz w:val="20"/>
          <w:szCs w:val="20"/>
        </w:rPr>
        <w:t>accurate assessment of potential impacts:</w:t>
      </w:r>
    </w:p>
    <w:p w:rsidR="00E561EF" w:rsidRPr="0006739B" w:rsidRDefault="00466E9E" w:rsidP="00DC2F43">
      <w:pPr>
        <w:pStyle w:val="ListNumber2"/>
        <w:spacing w:before="120" w:after="120" w:line="276" w:lineRule="auto"/>
        <w:ind w:left="709" w:hanging="345"/>
        <w:rPr>
          <w:rFonts w:ascii="Arial" w:hAnsi="Arial" w:cs="Arial"/>
          <w:sz w:val="20"/>
          <w:szCs w:val="20"/>
        </w:rPr>
      </w:pPr>
      <w:r w:rsidRPr="0006739B">
        <w:rPr>
          <w:rFonts w:ascii="Arial" w:hAnsi="Arial" w:cs="Arial"/>
          <w:sz w:val="20"/>
          <w:szCs w:val="20"/>
        </w:rPr>
        <w:t xml:space="preserve">Development of </w:t>
      </w:r>
      <w:r w:rsidR="001B5A94" w:rsidRPr="0006739B">
        <w:rPr>
          <w:rFonts w:ascii="Arial" w:hAnsi="Arial" w:cs="Arial"/>
          <w:sz w:val="20"/>
          <w:szCs w:val="20"/>
        </w:rPr>
        <w:t xml:space="preserve">a </w:t>
      </w:r>
      <w:r w:rsidRPr="0006739B">
        <w:rPr>
          <w:rFonts w:ascii="Arial" w:hAnsi="Arial" w:cs="Arial"/>
          <w:sz w:val="20"/>
          <w:szCs w:val="20"/>
        </w:rPr>
        <w:t>r</w:t>
      </w:r>
      <w:r w:rsidR="00E561EF" w:rsidRPr="0006739B">
        <w:rPr>
          <w:rFonts w:ascii="Arial" w:hAnsi="Arial" w:cs="Arial"/>
          <w:sz w:val="20"/>
          <w:szCs w:val="20"/>
        </w:rPr>
        <w:t>egional water balance;</w:t>
      </w:r>
    </w:p>
    <w:p w:rsidR="00056E69" w:rsidRDefault="00056E69" w:rsidP="00DC2F43">
      <w:pPr>
        <w:pStyle w:val="ListNumber2"/>
        <w:spacing w:before="120" w:after="120" w:line="276" w:lineRule="auto"/>
        <w:ind w:left="709" w:hanging="345"/>
        <w:rPr>
          <w:rFonts w:ascii="Arial" w:hAnsi="Arial" w:cs="Arial"/>
          <w:sz w:val="20"/>
          <w:szCs w:val="20"/>
        </w:rPr>
      </w:pPr>
      <w:r>
        <w:rPr>
          <w:rFonts w:ascii="Arial" w:hAnsi="Arial" w:cs="Arial"/>
          <w:sz w:val="20"/>
          <w:szCs w:val="20"/>
        </w:rPr>
        <w:t xml:space="preserve">Expansion of the flood study to incorporate: </w:t>
      </w:r>
      <w:proofErr w:type="spellStart"/>
      <w:r w:rsidRPr="00056E69">
        <w:rPr>
          <w:rFonts w:ascii="Arial" w:hAnsi="Arial" w:cs="Arial"/>
          <w:sz w:val="20"/>
          <w:szCs w:val="20"/>
        </w:rPr>
        <w:t>Aldebaran</w:t>
      </w:r>
      <w:proofErr w:type="spellEnd"/>
      <w:r w:rsidRPr="00056E69">
        <w:rPr>
          <w:rFonts w:ascii="Arial" w:hAnsi="Arial" w:cs="Arial"/>
          <w:sz w:val="20"/>
          <w:szCs w:val="20"/>
        </w:rPr>
        <w:t xml:space="preserve"> Creek; </w:t>
      </w:r>
      <w:proofErr w:type="spellStart"/>
      <w:r w:rsidRPr="00056E69">
        <w:rPr>
          <w:rFonts w:ascii="Arial" w:hAnsi="Arial" w:cs="Arial"/>
          <w:sz w:val="20"/>
          <w:szCs w:val="20"/>
        </w:rPr>
        <w:t>Naroo</w:t>
      </w:r>
      <w:proofErr w:type="spellEnd"/>
      <w:r w:rsidRPr="00056E69">
        <w:rPr>
          <w:rFonts w:ascii="Arial" w:hAnsi="Arial" w:cs="Arial"/>
          <w:sz w:val="20"/>
          <w:szCs w:val="20"/>
        </w:rPr>
        <w:t xml:space="preserve"> Dam and upstream tributaries; the planned relocation of the Spring Creek dam;</w:t>
      </w:r>
      <w:r w:rsidR="00240494">
        <w:rPr>
          <w:rFonts w:ascii="Arial" w:hAnsi="Arial" w:cs="Arial"/>
          <w:sz w:val="20"/>
          <w:szCs w:val="20"/>
        </w:rPr>
        <w:t xml:space="preserve"> and</w:t>
      </w:r>
      <w:r w:rsidRPr="00056E69">
        <w:rPr>
          <w:rFonts w:ascii="Arial" w:hAnsi="Arial" w:cs="Arial"/>
          <w:sz w:val="20"/>
          <w:szCs w:val="20"/>
        </w:rPr>
        <w:t xml:space="preserve"> </w:t>
      </w:r>
      <w:r>
        <w:rPr>
          <w:rFonts w:ascii="Arial" w:hAnsi="Arial" w:cs="Arial"/>
          <w:sz w:val="20"/>
          <w:szCs w:val="20"/>
        </w:rPr>
        <w:t xml:space="preserve">the proposed </w:t>
      </w:r>
      <w:r w:rsidRPr="00056E69">
        <w:rPr>
          <w:rFonts w:ascii="Arial" w:hAnsi="Arial" w:cs="Arial"/>
          <w:sz w:val="20"/>
          <w:szCs w:val="20"/>
        </w:rPr>
        <w:t>expansion of the R</w:t>
      </w:r>
      <w:r>
        <w:rPr>
          <w:rFonts w:ascii="Arial" w:hAnsi="Arial" w:cs="Arial"/>
          <w:sz w:val="20"/>
          <w:szCs w:val="20"/>
        </w:rPr>
        <w:t xml:space="preserve">olleston </w:t>
      </w:r>
      <w:r w:rsidRPr="00056E69">
        <w:rPr>
          <w:rFonts w:ascii="Arial" w:hAnsi="Arial" w:cs="Arial"/>
          <w:sz w:val="20"/>
          <w:szCs w:val="20"/>
        </w:rPr>
        <w:t>C</w:t>
      </w:r>
      <w:r>
        <w:rPr>
          <w:rFonts w:ascii="Arial" w:hAnsi="Arial" w:cs="Arial"/>
          <w:sz w:val="20"/>
          <w:szCs w:val="20"/>
        </w:rPr>
        <w:t xml:space="preserve">oal </w:t>
      </w:r>
      <w:r w:rsidRPr="00056E69">
        <w:rPr>
          <w:rFonts w:ascii="Arial" w:hAnsi="Arial" w:cs="Arial"/>
          <w:sz w:val="20"/>
          <w:szCs w:val="20"/>
        </w:rPr>
        <w:t>M</w:t>
      </w:r>
      <w:r>
        <w:rPr>
          <w:rFonts w:ascii="Arial" w:hAnsi="Arial" w:cs="Arial"/>
          <w:sz w:val="20"/>
          <w:szCs w:val="20"/>
        </w:rPr>
        <w:t>ine</w:t>
      </w:r>
      <w:r w:rsidR="00240494">
        <w:rPr>
          <w:rFonts w:ascii="Arial" w:hAnsi="Arial" w:cs="Arial"/>
          <w:sz w:val="20"/>
          <w:szCs w:val="20"/>
        </w:rPr>
        <w:t>. The results of the updated study should be used to predict the potential for:</w:t>
      </w:r>
      <w:r w:rsidRPr="00056E69">
        <w:rPr>
          <w:rFonts w:ascii="Arial" w:hAnsi="Arial" w:cs="Arial"/>
          <w:sz w:val="20"/>
          <w:szCs w:val="20"/>
        </w:rPr>
        <w:t xml:space="preserve"> impacts on in-stream and riparian vegetation and/or channel morphology; erosion or destabilisation of the waste rock dump; flooding of the mine pit; </w:t>
      </w:r>
      <w:r>
        <w:rPr>
          <w:rFonts w:ascii="Arial" w:hAnsi="Arial" w:cs="Arial"/>
          <w:sz w:val="20"/>
          <w:szCs w:val="20"/>
        </w:rPr>
        <w:t xml:space="preserve">and </w:t>
      </w:r>
      <w:r w:rsidRPr="00056E69">
        <w:rPr>
          <w:rFonts w:ascii="Arial" w:hAnsi="Arial" w:cs="Arial"/>
          <w:sz w:val="20"/>
          <w:szCs w:val="20"/>
        </w:rPr>
        <w:t>impacts on the proposal’s infrastructure</w:t>
      </w:r>
      <w:r>
        <w:rPr>
          <w:rFonts w:ascii="Arial" w:hAnsi="Arial" w:cs="Arial"/>
          <w:sz w:val="20"/>
          <w:szCs w:val="20"/>
        </w:rPr>
        <w:t xml:space="preserve"> and</w:t>
      </w:r>
      <w:r w:rsidRPr="00056E69">
        <w:rPr>
          <w:rFonts w:ascii="Arial" w:hAnsi="Arial" w:cs="Arial"/>
          <w:sz w:val="20"/>
          <w:szCs w:val="20"/>
        </w:rPr>
        <w:t xml:space="preserve"> adjacent properties, including </w:t>
      </w:r>
      <w:r w:rsidR="00466E9E">
        <w:rPr>
          <w:rFonts w:ascii="Arial" w:hAnsi="Arial" w:cs="Arial"/>
          <w:sz w:val="20"/>
          <w:szCs w:val="20"/>
        </w:rPr>
        <w:t xml:space="preserve">proposed levees and </w:t>
      </w:r>
      <w:r w:rsidRPr="00056E69">
        <w:rPr>
          <w:rFonts w:ascii="Arial" w:hAnsi="Arial" w:cs="Arial"/>
          <w:sz w:val="20"/>
          <w:szCs w:val="20"/>
        </w:rPr>
        <w:t>the R</w:t>
      </w:r>
      <w:r w:rsidR="00240494">
        <w:rPr>
          <w:rFonts w:ascii="Arial" w:hAnsi="Arial" w:cs="Arial"/>
          <w:sz w:val="20"/>
          <w:szCs w:val="20"/>
        </w:rPr>
        <w:t xml:space="preserve">olleston </w:t>
      </w:r>
      <w:r w:rsidRPr="00056E69">
        <w:rPr>
          <w:rFonts w:ascii="Arial" w:hAnsi="Arial" w:cs="Arial"/>
          <w:sz w:val="20"/>
          <w:szCs w:val="20"/>
        </w:rPr>
        <w:t>C</w:t>
      </w:r>
      <w:r w:rsidR="00240494">
        <w:rPr>
          <w:rFonts w:ascii="Arial" w:hAnsi="Arial" w:cs="Arial"/>
          <w:sz w:val="20"/>
          <w:szCs w:val="20"/>
        </w:rPr>
        <w:t xml:space="preserve">oal </w:t>
      </w:r>
      <w:r w:rsidRPr="00056E69">
        <w:rPr>
          <w:rFonts w:ascii="Arial" w:hAnsi="Arial" w:cs="Arial"/>
          <w:sz w:val="20"/>
          <w:szCs w:val="20"/>
        </w:rPr>
        <w:t>M</w:t>
      </w:r>
      <w:r w:rsidR="00240494">
        <w:rPr>
          <w:rFonts w:ascii="Arial" w:hAnsi="Arial" w:cs="Arial"/>
          <w:sz w:val="20"/>
          <w:szCs w:val="20"/>
        </w:rPr>
        <w:t>ine</w:t>
      </w:r>
      <w:r w:rsidRPr="00056E69">
        <w:rPr>
          <w:rFonts w:ascii="Arial" w:hAnsi="Arial" w:cs="Arial"/>
          <w:sz w:val="20"/>
          <w:szCs w:val="20"/>
        </w:rPr>
        <w:t>;</w:t>
      </w:r>
    </w:p>
    <w:p w:rsidR="00056E69" w:rsidRPr="00056E69" w:rsidRDefault="00F871C8" w:rsidP="00DC2F43">
      <w:pPr>
        <w:pStyle w:val="ListNumber2"/>
        <w:spacing w:before="120" w:after="120" w:line="276" w:lineRule="auto"/>
        <w:ind w:left="709" w:hanging="345"/>
        <w:rPr>
          <w:rFonts w:ascii="Arial" w:hAnsi="Arial" w:cs="Arial"/>
          <w:sz w:val="20"/>
          <w:szCs w:val="20"/>
        </w:rPr>
      </w:pPr>
      <w:r>
        <w:rPr>
          <w:rFonts w:ascii="Arial" w:hAnsi="Arial" w:cs="Arial"/>
          <w:sz w:val="20"/>
          <w:szCs w:val="20"/>
        </w:rPr>
        <w:t>B</w:t>
      </w:r>
      <w:r w:rsidR="00056E69" w:rsidRPr="00056E69">
        <w:rPr>
          <w:rFonts w:ascii="Arial" w:hAnsi="Arial" w:cs="Arial"/>
          <w:sz w:val="20"/>
          <w:szCs w:val="20"/>
        </w:rPr>
        <w:t>aseline surface water quality data from an expanded monitoring network</w:t>
      </w:r>
      <w:r w:rsidR="00A72B92">
        <w:rPr>
          <w:rFonts w:ascii="Arial" w:hAnsi="Arial" w:cs="Arial"/>
          <w:sz w:val="20"/>
          <w:szCs w:val="20"/>
        </w:rPr>
        <w:t>, which includes</w:t>
      </w:r>
      <w:r w:rsidR="00B015A0">
        <w:rPr>
          <w:rFonts w:ascii="Arial" w:hAnsi="Arial" w:cs="Arial"/>
          <w:sz w:val="20"/>
          <w:szCs w:val="20"/>
        </w:rPr>
        <w:t xml:space="preserve"> sites</w:t>
      </w:r>
      <w:r w:rsidR="00A72B92">
        <w:rPr>
          <w:rFonts w:ascii="Arial" w:hAnsi="Arial" w:cs="Arial"/>
          <w:sz w:val="20"/>
          <w:szCs w:val="20"/>
        </w:rPr>
        <w:t xml:space="preserve">: </w:t>
      </w:r>
    </w:p>
    <w:p w:rsidR="0028653F" w:rsidRDefault="00B015A0" w:rsidP="00056E69">
      <w:pPr>
        <w:pStyle w:val="ListNumber3"/>
        <w:spacing w:before="120" w:after="120" w:line="276" w:lineRule="auto"/>
        <w:rPr>
          <w:rFonts w:ascii="Arial" w:hAnsi="Arial" w:cs="Arial"/>
          <w:sz w:val="20"/>
          <w:szCs w:val="20"/>
        </w:rPr>
      </w:pPr>
      <w:r w:rsidRPr="0028653F">
        <w:rPr>
          <w:rFonts w:ascii="Arial" w:hAnsi="Arial" w:cs="Arial"/>
          <w:sz w:val="20"/>
          <w:szCs w:val="20"/>
        </w:rPr>
        <w:t>A</w:t>
      </w:r>
      <w:r w:rsidR="00056E69" w:rsidRPr="0028653F">
        <w:rPr>
          <w:rFonts w:ascii="Arial" w:hAnsi="Arial" w:cs="Arial"/>
          <w:sz w:val="20"/>
          <w:szCs w:val="20"/>
        </w:rPr>
        <w:t xml:space="preserve">t the outlet or immediately downstream of </w:t>
      </w:r>
      <w:proofErr w:type="spellStart"/>
      <w:r w:rsidR="00056E69" w:rsidRPr="0028653F">
        <w:rPr>
          <w:rFonts w:ascii="Arial" w:hAnsi="Arial" w:cs="Arial"/>
          <w:sz w:val="20"/>
          <w:szCs w:val="20"/>
        </w:rPr>
        <w:t>Naroo</w:t>
      </w:r>
      <w:proofErr w:type="spellEnd"/>
      <w:r w:rsidR="00056E69" w:rsidRPr="0028653F">
        <w:rPr>
          <w:rFonts w:ascii="Arial" w:hAnsi="Arial" w:cs="Arial"/>
          <w:sz w:val="20"/>
          <w:szCs w:val="20"/>
        </w:rPr>
        <w:t xml:space="preserve"> Dam</w:t>
      </w:r>
      <w:r w:rsidR="007C16A8" w:rsidRPr="0028653F">
        <w:rPr>
          <w:rFonts w:ascii="Arial" w:hAnsi="Arial" w:cs="Arial"/>
          <w:sz w:val="20"/>
          <w:szCs w:val="20"/>
        </w:rPr>
        <w:t xml:space="preserve"> to </w:t>
      </w:r>
      <w:r w:rsidR="00641989" w:rsidRPr="0028653F">
        <w:rPr>
          <w:rFonts w:ascii="Arial" w:hAnsi="Arial" w:cs="Arial"/>
          <w:sz w:val="20"/>
          <w:szCs w:val="20"/>
        </w:rPr>
        <w:t xml:space="preserve">measure </w:t>
      </w:r>
      <w:r w:rsidR="00056E69" w:rsidRPr="0028653F">
        <w:rPr>
          <w:rFonts w:ascii="Arial" w:hAnsi="Arial" w:cs="Arial"/>
          <w:sz w:val="20"/>
          <w:szCs w:val="20"/>
        </w:rPr>
        <w:t xml:space="preserve">the quality of water that is discharged downstream; </w:t>
      </w:r>
    </w:p>
    <w:p w:rsidR="00056E69" w:rsidRPr="0028653F" w:rsidRDefault="00B015A0" w:rsidP="00056E69">
      <w:pPr>
        <w:pStyle w:val="ListNumber3"/>
        <w:spacing w:before="120" w:after="120" w:line="276" w:lineRule="auto"/>
        <w:rPr>
          <w:rFonts w:ascii="Arial" w:hAnsi="Arial" w:cs="Arial"/>
          <w:sz w:val="20"/>
          <w:szCs w:val="20"/>
        </w:rPr>
      </w:pPr>
      <w:r w:rsidRPr="0028653F">
        <w:rPr>
          <w:rFonts w:ascii="Arial" w:hAnsi="Arial" w:cs="Arial"/>
          <w:sz w:val="20"/>
          <w:szCs w:val="20"/>
        </w:rPr>
        <w:t xml:space="preserve">In </w:t>
      </w:r>
      <w:proofErr w:type="spellStart"/>
      <w:r w:rsidR="00056E69" w:rsidRPr="0028653F">
        <w:rPr>
          <w:rFonts w:ascii="Arial" w:hAnsi="Arial" w:cs="Arial"/>
          <w:sz w:val="20"/>
          <w:szCs w:val="20"/>
        </w:rPr>
        <w:t>Aldebaran</w:t>
      </w:r>
      <w:proofErr w:type="spellEnd"/>
      <w:r w:rsidR="00056E69" w:rsidRPr="0028653F">
        <w:rPr>
          <w:rFonts w:ascii="Arial" w:hAnsi="Arial" w:cs="Arial"/>
          <w:sz w:val="20"/>
          <w:szCs w:val="20"/>
        </w:rPr>
        <w:t xml:space="preserve"> Creek, downstream of all proposed discharge and road crossing locations within the mining lease</w:t>
      </w:r>
      <w:r w:rsidR="009E10F0" w:rsidRPr="0028653F">
        <w:rPr>
          <w:rFonts w:ascii="Arial" w:hAnsi="Arial" w:cs="Arial"/>
          <w:sz w:val="20"/>
          <w:szCs w:val="20"/>
        </w:rPr>
        <w:t>,</w:t>
      </w:r>
      <w:r w:rsidR="007C16A8" w:rsidRPr="0028653F">
        <w:rPr>
          <w:rFonts w:ascii="Arial" w:hAnsi="Arial" w:cs="Arial"/>
          <w:sz w:val="20"/>
          <w:szCs w:val="20"/>
        </w:rPr>
        <w:t xml:space="preserve"> to provide baseline data against which the </w:t>
      </w:r>
      <w:r w:rsidR="00056E69" w:rsidRPr="0028653F">
        <w:rPr>
          <w:rFonts w:ascii="Arial" w:hAnsi="Arial" w:cs="Arial"/>
          <w:sz w:val="20"/>
          <w:szCs w:val="20"/>
        </w:rPr>
        <w:t xml:space="preserve">potential impacts </w:t>
      </w:r>
      <w:r w:rsidR="007C16A8" w:rsidRPr="0028653F">
        <w:rPr>
          <w:rFonts w:ascii="Arial" w:hAnsi="Arial" w:cs="Arial"/>
          <w:sz w:val="20"/>
          <w:szCs w:val="20"/>
        </w:rPr>
        <w:t xml:space="preserve">of </w:t>
      </w:r>
      <w:r w:rsidR="00EA3D6B" w:rsidRPr="0028653F">
        <w:rPr>
          <w:rFonts w:ascii="Arial" w:hAnsi="Arial" w:cs="Arial"/>
          <w:sz w:val="20"/>
          <w:szCs w:val="20"/>
        </w:rPr>
        <w:t xml:space="preserve">coal transport </w:t>
      </w:r>
      <w:r w:rsidR="007C16A8" w:rsidRPr="0028653F">
        <w:rPr>
          <w:rFonts w:ascii="Arial" w:hAnsi="Arial" w:cs="Arial"/>
          <w:sz w:val="20"/>
          <w:szCs w:val="20"/>
        </w:rPr>
        <w:t>can be monitored</w:t>
      </w:r>
      <w:r w:rsidR="00056E69" w:rsidRPr="0028653F">
        <w:rPr>
          <w:rFonts w:ascii="Arial" w:hAnsi="Arial" w:cs="Arial"/>
          <w:sz w:val="20"/>
          <w:szCs w:val="20"/>
        </w:rPr>
        <w:t>; and</w:t>
      </w:r>
    </w:p>
    <w:p w:rsidR="00056E69" w:rsidRPr="00056E69" w:rsidRDefault="00B015A0" w:rsidP="00056E69">
      <w:pPr>
        <w:pStyle w:val="ListNumber3"/>
        <w:spacing w:before="120" w:after="120" w:line="276" w:lineRule="auto"/>
        <w:rPr>
          <w:rFonts w:ascii="Arial" w:hAnsi="Arial" w:cs="Arial"/>
          <w:sz w:val="20"/>
          <w:szCs w:val="20"/>
        </w:rPr>
      </w:pPr>
      <w:r>
        <w:rPr>
          <w:rFonts w:ascii="Arial" w:hAnsi="Arial" w:cs="Arial"/>
          <w:sz w:val="20"/>
          <w:szCs w:val="20"/>
        </w:rPr>
        <w:t xml:space="preserve">Downstream of </w:t>
      </w:r>
      <w:r w:rsidR="00056E69" w:rsidRPr="00056E69">
        <w:rPr>
          <w:rFonts w:ascii="Arial" w:hAnsi="Arial" w:cs="Arial"/>
          <w:sz w:val="20"/>
          <w:szCs w:val="20"/>
        </w:rPr>
        <w:t>the proposed basalt quarry;</w:t>
      </w:r>
    </w:p>
    <w:p w:rsidR="00056E69" w:rsidRPr="00056E69" w:rsidRDefault="00056E69" w:rsidP="00DC2F43">
      <w:pPr>
        <w:pStyle w:val="ListNumber2"/>
        <w:spacing w:before="120" w:after="120" w:line="276" w:lineRule="auto"/>
        <w:ind w:left="709" w:hanging="345"/>
        <w:rPr>
          <w:rFonts w:ascii="Arial" w:hAnsi="Arial" w:cs="Arial"/>
          <w:sz w:val="20"/>
          <w:szCs w:val="20"/>
        </w:rPr>
      </w:pPr>
      <w:r w:rsidRPr="00056E69">
        <w:rPr>
          <w:rFonts w:ascii="Arial" w:hAnsi="Arial" w:cs="Arial"/>
          <w:sz w:val="20"/>
          <w:szCs w:val="20"/>
        </w:rPr>
        <w:lastRenderedPageBreak/>
        <w:t xml:space="preserve">Baseline sediment quality characterisation in and downstream of </w:t>
      </w:r>
      <w:proofErr w:type="spellStart"/>
      <w:r w:rsidRPr="00056E69">
        <w:rPr>
          <w:rFonts w:ascii="Arial" w:hAnsi="Arial" w:cs="Arial"/>
          <w:sz w:val="20"/>
          <w:szCs w:val="20"/>
        </w:rPr>
        <w:t>Naroo</w:t>
      </w:r>
      <w:proofErr w:type="spellEnd"/>
      <w:r w:rsidRPr="00056E69">
        <w:rPr>
          <w:rFonts w:ascii="Arial" w:hAnsi="Arial" w:cs="Arial"/>
          <w:sz w:val="20"/>
          <w:szCs w:val="20"/>
        </w:rPr>
        <w:t xml:space="preserve"> Dam</w:t>
      </w:r>
      <w:r w:rsidR="00E333C0">
        <w:rPr>
          <w:rFonts w:ascii="Arial" w:hAnsi="Arial" w:cs="Arial"/>
          <w:sz w:val="20"/>
          <w:szCs w:val="20"/>
        </w:rPr>
        <w:t xml:space="preserve"> to enable detection of any impacts arising from discharge of mine-affected water</w:t>
      </w:r>
      <w:r w:rsidRPr="00056E69">
        <w:rPr>
          <w:rFonts w:ascii="Arial" w:hAnsi="Arial" w:cs="Arial"/>
          <w:sz w:val="20"/>
          <w:szCs w:val="20"/>
        </w:rPr>
        <w:t>;</w:t>
      </w:r>
    </w:p>
    <w:p w:rsidR="00056E69" w:rsidRDefault="00056E69" w:rsidP="00DC2F43">
      <w:pPr>
        <w:pStyle w:val="ListNumber2"/>
        <w:spacing w:before="120" w:after="120" w:line="276" w:lineRule="auto"/>
        <w:ind w:left="709" w:hanging="345"/>
        <w:rPr>
          <w:rFonts w:ascii="Arial" w:hAnsi="Arial" w:cs="Arial"/>
          <w:sz w:val="20"/>
          <w:szCs w:val="20"/>
        </w:rPr>
      </w:pPr>
      <w:r w:rsidRPr="00056E69">
        <w:rPr>
          <w:rFonts w:ascii="Arial" w:hAnsi="Arial" w:cs="Arial"/>
          <w:sz w:val="20"/>
          <w:szCs w:val="20"/>
        </w:rPr>
        <w:t xml:space="preserve">Identification of </w:t>
      </w:r>
      <w:r w:rsidR="001750D7">
        <w:rPr>
          <w:rFonts w:ascii="Arial" w:hAnsi="Arial" w:cs="Arial"/>
          <w:sz w:val="20"/>
          <w:szCs w:val="20"/>
        </w:rPr>
        <w:t>groundwater dependent ecosystems</w:t>
      </w:r>
      <w:r w:rsidRPr="00056E69">
        <w:rPr>
          <w:rFonts w:ascii="Arial" w:hAnsi="Arial" w:cs="Arial"/>
          <w:sz w:val="20"/>
          <w:szCs w:val="20"/>
        </w:rPr>
        <w:t xml:space="preserve"> that may be affected by groundwater drawdown; in particular, alluvium and any gaining waterholes along Spring Creek, and groundwater dependent terrestrial vegetation that may provide nesting, roosting or foraging habitat for threatened species. This investigation should be extended to </w:t>
      </w:r>
      <w:proofErr w:type="spellStart"/>
      <w:r w:rsidRPr="00056E69">
        <w:rPr>
          <w:rFonts w:ascii="Arial" w:hAnsi="Arial" w:cs="Arial"/>
          <w:sz w:val="20"/>
          <w:szCs w:val="20"/>
        </w:rPr>
        <w:t>Bootes</w:t>
      </w:r>
      <w:proofErr w:type="spellEnd"/>
      <w:r w:rsidRPr="00056E69">
        <w:rPr>
          <w:rFonts w:ascii="Arial" w:hAnsi="Arial" w:cs="Arial"/>
          <w:sz w:val="20"/>
          <w:szCs w:val="20"/>
        </w:rPr>
        <w:t xml:space="preserve"> Creek if groundwater drawdown i</w:t>
      </w:r>
      <w:r w:rsidR="00E005AD">
        <w:rPr>
          <w:rFonts w:ascii="Arial" w:hAnsi="Arial" w:cs="Arial"/>
          <w:sz w:val="20"/>
          <w:szCs w:val="20"/>
        </w:rPr>
        <w:t>s</w:t>
      </w:r>
      <w:r w:rsidRPr="00056E69">
        <w:rPr>
          <w:rFonts w:ascii="Arial" w:hAnsi="Arial" w:cs="Arial"/>
          <w:sz w:val="20"/>
          <w:szCs w:val="20"/>
        </w:rPr>
        <w:t xml:space="preserve"> predicted to extend beneath this watercourse; </w:t>
      </w:r>
      <w:r w:rsidR="00D55684">
        <w:rPr>
          <w:rFonts w:ascii="Arial" w:hAnsi="Arial" w:cs="Arial"/>
          <w:sz w:val="20"/>
          <w:szCs w:val="20"/>
        </w:rPr>
        <w:t>and</w:t>
      </w:r>
    </w:p>
    <w:p w:rsidR="00056E69" w:rsidRPr="00056E69" w:rsidRDefault="00056E69" w:rsidP="00DC2F43">
      <w:pPr>
        <w:pStyle w:val="ListNumber2"/>
        <w:spacing w:before="120" w:after="120" w:line="276" w:lineRule="auto"/>
        <w:ind w:left="709" w:hanging="345"/>
        <w:rPr>
          <w:rFonts w:ascii="Arial" w:hAnsi="Arial" w:cs="Arial"/>
          <w:sz w:val="20"/>
          <w:szCs w:val="20"/>
        </w:rPr>
      </w:pPr>
      <w:r w:rsidRPr="00056E69">
        <w:rPr>
          <w:rFonts w:ascii="Arial" w:hAnsi="Arial" w:cs="Arial"/>
          <w:sz w:val="20"/>
          <w:szCs w:val="20"/>
        </w:rPr>
        <w:t>Surveys to characterise baseline wet season aquatic eco</w:t>
      </w:r>
      <w:r w:rsidR="00B015A0">
        <w:rPr>
          <w:rFonts w:ascii="Arial" w:hAnsi="Arial" w:cs="Arial"/>
          <w:sz w:val="20"/>
          <w:szCs w:val="20"/>
        </w:rPr>
        <w:t xml:space="preserve">logy in </w:t>
      </w:r>
      <w:proofErr w:type="spellStart"/>
      <w:r w:rsidR="00B015A0">
        <w:rPr>
          <w:rFonts w:ascii="Arial" w:hAnsi="Arial" w:cs="Arial"/>
          <w:sz w:val="20"/>
          <w:szCs w:val="20"/>
        </w:rPr>
        <w:t>Naroo</w:t>
      </w:r>
      <w:proofErr w:type="spellEnd"/>
      <w:r w:rsidR="00B015A0">
        <w:rPr>
          <w:rFonts w:ascii="Arial" w:hAnsi="Arial" w:cs="Arial"/>
          <w:sz w:val="20"/>
          <w:szCs w:val="20"/>
        </w:rPr>
        <w:t xml:space="preserve"> Dam</w:t>
      </w:r>
      <w:r w:rsidRPr="00056E69">
        <w:rPr>
          <w:rFonts w:ascii="Arial" w:hAnsi="Arial" w:cs="Arial"/>
          <w:sz w:val="20"/>
          <w:szCs w:val="20"/>
        </w:rPr>
        <w:t xml:space="preserve"> and Spring Creek and its tributaries within the mine lease. To </w:t>
      </w:r>
      <w:r w:rsidR="005C00E5">
        <w:rPr>
          <w:rFonts w:ascii="Arial" w:hAnsi="Arial" w:cs="Arial"/>
          <w:sz w:val="20"/>
          <w:szCs w:val="20"/>
        </w:rPr>
        <w:t>fully assess</w:t>
      </w:r>
      <w:r w:rsidRPr="00056E69">
        <w:rPr>
          <w:rFonts w:ascii="Arial" w:hAnsi="Arial" w:cs="Arial"/>
          <w:sz w:val="20"/>
          <w:szCs w:val="20"/>
        </w:rPr>
        <w:t xml:space="preserve"> potential impacts from groundwater drawdown and/or discharges of </w:t>
      </w:r>
      <w:r w:rsidR="005C00E5">
        <w:rPr>
          <w:rFonts w:ascii="Arial" w:hAnsi="Arial" w:cs="Arial"/>
          <w:sz w:val="20"/>
          <w:szCs w:val="20"/>
        </w:rPr>
        <w:t xml:space="preserve">sediment-laden or </w:t>
      </w:r>
      <w:r w:rsidRPr="00056E69">
        <w:rPr>
          <w:rFonts w:ascii="Arial" w:hAnsi="Arial" w:cs="Arial"/>
          <w:sz w:val="20"/>
          <w:szCs w:val="20"/>
        </w:rPr>
        <w:t xml:space="preserve">mine-affected water, it is also recommended that baseline aquatic ecosystem surveys are undertaken in: </w:t>
      </w:r>
    </w:p>
    <w:p w:rsidR="00056E69" w:rsidRPr="00056E69" w:rsidRDefault="00056E69" w:rsidP="00056E69">
      <w:pPr>
        <w:pStyle w:val="ListNumber3"/>
        <w:spacing w:before="120" w:after="120" w:line="276" w:lineRule="auto"/>
        <w:rPr>
          <w:rFonts w:ascii="Arial" w:hAnsi="Arial" w:cs="Arial"/>
          <w:sz w:val="20"/>
          <w:szCs w:val="20"/>
        </w:rPr>
      </w:pPr>
      <w:r w:rsidRPr="00056E69">
        <w:rPr>
          <w:rFonts w:ascii="Arial" w:hAnsi="Arial" w:cs="Arial"/>
          <w:sz w:val="20"/>
          <w:szCs w:val="20"/>
        </w:rPr>
        <w:t xml:space="preserve">Spring Creek upstream of its confluence with </w:t>
      </w:r>
      <w:proofErr w:type="spellStart"/>
      <w:r w:rsidRPr="00056E69">
        <w:rPr>
          <w:rFonts w:ascii="Arial" w:hAnsi="Arial" w:cs="Arial"/>
          <w:sz w:val="20"/>
          <w:szCs w:val="20"/>
        </w:rPr>
        <w:t>Bootes</w:t>
      </w:r>
      <w:proofErr w:type="spellEnd"/>
      <w:r w:rsidRPr="00056E69">
        <w:rPr>
          <w:rFonts w:ascii="Arial" w:hAnsi="Arial" w:cs="Arial"/>
          <w:sz w:val="20"/>
          <w:szCs w:val="20"/>
        </w:rPr>
        <w:t xml:space="preserve"> Creek and downstream of </w:t>
      </w:r>
      <w:proofErr w:type="spellStart"/>
      <w:r w:rsidRPr="00056E69">
        <w:rPr>
          <w:rFonts w:ascii="Arial" w:hAnsi="Arial" w:cs="Arial"/>
          <w:sz w:val="20"/>
          <w:szCs w:val="20"/>
        </w:rPr>
        <w:t>Naroo</w:t>
      </w:r>
      <w:proofErr w:type="spellEnd"/>
      <w:r w:rsidRPr="00056E69">
        <w:rPr>
          <w:rFonts w:ascii="Arial" w:hAnsi="Arial" w:cs="Arial"/>
          <w:sz w:val="20"/>
          <w:szCs w:val="20"/>
        </w:rPr>
        <w:t xml:space="preserve"> Dam; and</w:t>
      </w:r>
    </w:p>
    <w:p w:rsidR="006D13E9" w:rsidRPr="001E6B5D" w:rsidRDefault="00056E69" w:rsidP="007203C3">
      <w:pPr>
        <w:pStyle w:val="ListNumber3"/>
        <w:autoSpaceDE w:val="0"/>
        <w:autoSpaceDN w:val="0"/>
        <w:adjustRightInd w:val="0"/>
        <w:spacing w:before="120" w:after="200" w:line="276" w:lineRule="auto"/>
        <w:rPr>
          <w:rFonts w:ascii="Arial" w:hAnsi="Arial" w:cs="Arial"/>
          <w:i/>
          <w:sz w:val="20"/>
          <w:szCs w:val="20"/>
        </w:rPr>
      </w:pPr>
      <w:proofErr w:type="spellStart"/>
      <w:r w:rsidRPr="001E6B5D">
        <w:rPr>
          <w:rFonts w:ascii="Arial" w:hAnsi="Arial" w:cs="Arial"/>
          <w:sz w:val="20"/>
          <w:szCs w:val="20"/>
        </w:rPr>
        <w:t>Aldebaran</w:t>
      </w:r>
      <w:proofErr w:type="spellEnd"/>
      <w:r w:rsidRPr="001E6B5D">
        <w:rPr>
          <w:rFonts w:ascii="Arial" w:hAnsi="Arial" w:cs="Arial"/>
          <w:sz w:val="20"/>
          <w:szCs w:val="20"/>
        </w:rPr>
        <w:t xml:space="preserve"> Creek upstream and downstream of the mine lease.</w:t>
      </w:r>
    </w:p>
    <w:p w:rsidR="00272AE0" w:rsidRDefault="00272AE0" w:rsidP="006D13E9">
      <w:pPr>
        <w:pStyle w:val="ListNumber"/>
        <w:numPr>
          <w:ilvl w:val="0"/>
          <w:numId w:val="0"/>
        </w:numPr>
        <w:spacing w:after="120" w:line="276" w:lineRule="auto"/>
        <w:rPr>
          <w:rFonts w:ascii="Arial" w:eastAsiaTheme="minorHAnsi" w:hAnsi="Arial" w:cs="Arial"/>
          <w:i/>
          <w:sz w:val="20"/>
          <w:szCs w:val="20"/>
        </w:rPr>
      </w:pPr>
    </w:p>
    <w:p w:rsidR="006D13E9" w:rsidRDefault="006D13E9" w:rsidP="006D13E9">
      <w:pPr>
        <w:pStyle w:val="ListNumber"/>
        <w:numPr>
          <w:ilvl w:val="0"/>
          <w:numId w:val="0"/>
        </w:numPr>
        <w:spacing w:after="120" w:line="276" w:lineRule="auto"/>
        <w:rPr>
          <w:rFonts w:ascii="Arial" w:eastAsiaTheme="minorHAnsi" w:hAnsi="Arial" w:cs="Arial"/>
          <w:i/>
          <w:sz w:val="20"/>
          <w:szCs w:val="20"/>
        </w:rPr>
      </w:pPr>
      <w:r>
        <w:rPr>
          <w:rFonts w:ascii="Arial" w:eastAsiaTheme="minorHAnsi" w:hAnsi="Arial" w:cs="Arial"/>
          <w:i/>
          <w:sz w:val="20"/>
          <w:szCs w:val="20"/>
        </w:rPr>
        <w:t xml:space="preserve">Question 2: </w:t>
      </w:r>
      <w:r w:rsidRPr="006D13E9">
        <w:rPr>
          <w:rFonts w:ascii="Arial" w:eastAsiaTheme="minorHAnsi" w:hAnsi="Arial" w:cs="Arial"/>
          <w:i/>
          <w:sz w:val="20"/>
          <w:szCs w:val="20"/>
        </w:rPr>
        <w:t>What are the likely impacts of the proposed mine on surface and ground water resources, in particular, changes to surface and/or ground water dynamics and resources that may support surface habitat for threatened species and communities?</w:t>
      </w:r>
    </w:p>
    <w:p w:rsidR="00780D5B" w:rsidRDefault="007741B9" w:rsidP="008A278F">
      <w:pPr>
        <w:pStyle w:val="ListNumber"/>
        <w:spacing w:before="120" w:after="120" w:line="276" w:lineRule="auto"/>
        <w:rPr>
          <w:rFonts w:ascii="Arial" w:hAnsi="Arial" w:cs="Arial"/>
          <w:sz w:val="20"/>
          <w:szCs w:val="20"/>
        </w:rPr>
      </w:pPr>
      <w:r w:rsidRPr="006E2709">
        <w:rPr>
          <w:rFonts w:ascii="Arial" w:hAnsi="Arial" w:cs="Arial"/>
          <w:sz w:val="20"/>
          <w:szCs w:val="20"/>
        </w:rPr>
        <w:t>T</w:t>
      </w:r>
      <w:r w:rsidR="007F0CD2" w:rsidRPr="006E2709">
        <w:rPr>
          <w:rFonts w:ascii="Arial" w:hAnsi="Arial" w:cs="Arial"/>
          <w:sz w:val="20"/>
          <w:szCs w:val="20"/>
        </w:rPr>
        <w:t>he proposal in</w:t>
      </w:r>
      <w:r w:rsidR="007F0CD2" w:rsidRPr="00685FF4">
        <w:rPr>
          <w:rFonts w:ascii="Arial" w:hAnsi="Arial" w:cs="Arial"/>
          <w:sz w:val="20"/>
          <w:szCs w:val="20"/>
        </w:rPr>
        <w:t xml:space="preserve"> its current form is likely to adversely impact on the hydrology and water quality of </w:t>
      </w:r>
      <w:proofErr w:type="spellStart"/>
      <w:r w:rsidR="007F0CD2" w:rsidRPr="00685FF4">
        <w:rPr>
          <w:rFonts w:ascii="Arial" w:hAnsi="Arial" w:cs="Arial"/>
          <w:sz w:val="20"/>
          <w:szCs w:val="20"/>
        </w:rPr>
        <w:t>Naroo</w:t>
      </w:r>
      <w:proofErr w:type="spellEnd"/>
      <w:r w:rsidR="007F0CD2" w:rsidRPr="00685FF4">
        <w:rPr>
          <w:rFonts w:ascii="Arial" w:hAnsi="Arial" w:cs="Arial"/>
          <w:sz w:val="20"/>
          <w:szCs w:val="20"/>
        </w:rPr>
        <w:t xml:space="preserve"> Dam, which is currently </w:t>
      </w:r>
      <w:r w:rsidR="00910941">
        <w:rPr>
          <w:rFonts w:ascii="Arial" w:hAnsi="Arial" w:cs="Arial"/>
          <w:sz w:val="20"/>
          <w:szCs w:val="20"/>
        </w:rPr>
        <w:t xml:space="preserve">or potentially used as </w:t>
      </w:r>
      <w:r w:rsidR="007F0CD2" w:rsidRPr="00685FF4">
        <w:rPr>
          <w:rFonts w:ascii="Arial" w:hAnsi="Arial" w:cs="Arial"/>
          <w:sz w:val="20"/>
          <w:szCs w:val="20"/>
        </w:rPr>
        <w:t xml:space="preserve">foraging </w:t>
      </w:r>
      <w:r w:rsidR="00CE25D3">
        <w:rPr>
          <w:rFonts w:ascii="Arial" w:hAnsi="Arial" w:cs="Arial"/>
          <w:sz w:val="20"/>
          <w:szCs w:val="20"/>
        </w:rPr>
        <w:t xml:space="preserve">or nesting </w:t>
      </w:r>
      <w:r w:rsidR="007F0CD2" w:rsidRPr="00685FF4">
        <w:rPr>
          <w:rFonts w:ascii="Arial" w:hAnsi="Arial" w:cs="Arial"/>
          <w:sz w:val="20"/>
          <w:szCs w:val="20"/>
        </w:rPr>
        <w:t xml:space="preserve">habitat </w:t>
      </w:r>
      <w:r w:rsidR="00910941">
        <w:rPr>
          <w:rFonts w:ascii="Arial" w:hAnsi="Arial" w:cs="Arial"/>
          <w:sz w:val="20"/>
          <w:szCs w:val="20"/>
        </w:rPr>
        <w:t>by</w:t>
      </w:r>
      <w:r w:rsidR="007F0CD2" w:rsidRPr="00685FF4">
        <w:rPr>
          <w:rFonts w:ascii="Arial" w:hAnsi="Arial" w:cs="Arial"/>
          <w:sz w:val="20"/>
          <w:szCs w:val="20"/>
        </w:rPr>
        <w:t xml:space="preserve"> a number of species listed under the </w:t>
      </w:r>
      <w:r w:rsidR="007F0CD2" w:rsidRPr="00685FF4">
        <w:rPr>
          <w:rFonts w:ascii="Arial" w:hAnsi="Arial" w:cs="Arial"/>
          <w:i/>
          <w:sz w:val="20"/>
          <w:szCs w:val="20"/>
        </w:rPr>
        <w:t>Environment Protection and Biodiversity Conservation Act 1999</w:t>
      </w:r>
      <w:r w:rsidR="007F0CD2" w:rsidRPr="00685FF4">
        <w:rPr>
          <w:rFonts w:ascii="Arial" w:hAnsi="Arial" w:cs="Arial"/>
          <w:sz w:val="20"/>
          <w:szCs w:val="20"/>
        </w:rPr>
        <w:t>.</w:t>
      </w:r>
      <w:r w:rsidR="00685FF4" w:rsidRPr="00685FF4">
        <w:rPr>
          <w:rFonts w:ascii="Arial" w:hAnsi="Arial" w:cs="Arial"/>
          <w:sz w:val="20"/>
          <w:szCs w:val="20"/>
        </w:rPr>
        <w:t xml:space="preserve"> </w:t>
      </w:r>
      <w:r w:rsidR="007F0CD2" w:rsidRPr="00685FF4">
        <w:rPr>
          <w:rFonts w:ascii="Arial" w:hAnsi="Arial" w:cs="Arial"/>
          <w:sz w:val="20"/>
          <w:szCs w:val="20"/>
        </w:rPr>
        <w:t xml:space="preserve">These species include: </w:t>
      </w:r>
      <w:proofErr w:type="spellStart"/>
      <w:r w:rsidR="007F0CD2" w:rsidRPr="00910941">
        <w:rPr>
          <w:rFonts w:ascii="Arial" w:hAnsi="Arial" w:cs="Arial"/>
          <w:i/>
          <w:sz w:val="20"/>
          <w:szCs w:val="20"/>
        </w:rPr>
        <w:t>Rostratula</w:t>
      </w:r>
      <w:proofErr w:type="spellEnd"/>
      <w:r w:rsidR="007F0CD2" w:rsidRPr="00910941">
        <w:rPr>
          <w:rFonts w:ascii="Arial" w:hAnsi="Arial" w:cs="Arial"/>
          <w:i/>
          <w:sz w:val="20"/>
          <w:szCs w:val="20"/>
        </w:rPr>
        <w:t xml:space="preserve"> </w:t>
      </w:r>
      <w:proofErr w:type="spellStart"/>
      <w:r w:rsidR="007F0CD2" w:rsidRPr="00910941">
        <w:rPr>
          <w:rFonts w:ascii="Arial" w:hAnsi="Arial" w:cs="Arial"/>
          <w:i/>
          <w:sz w:val="20"/>
          <w:szCs w:val="20"/>
        </w:rPr>
        <w:t>australis</w:t>
      </w:r>
      <w:proofErr w:type="spellEnd"/>
      <w:r w:rsidR="007F0CD2" w:rsidRPr="00685FF4">
        <w:rPr>
          <w:rFonts w:ascii="Arial" w:hAnsi="Arial" w:cs="Arial"/>
          <w:sz w:val="20"/>
          <w:szCs w:val="20"/>
        </w:rPr>
        <w:t xml:space="preserve"> (Australian Painted Snipe); </w:t>
      </w:r>
      <w:proofErr w:type="spellStart"/>
      <w:r w:rsidR="007F0CD2" w:rsidRPr="00910941">
        <w:rPr>
          <w:rFonts w:ascii="Arial" w:hAnsi="Arial" w:cs="Arial"/>
          <w:i/>
          <w:sz w:val="20"/>
          <w:szCs w:val="20"/>
        </w:rPr>
        <w:t>Haliaeetus</w:t>
      </w:r>
      <w:proofErr w:type="spellEnd"/>
      <w:r w:rsidR="007F0CD2" w:rsidRPr="00910941">
        <w:rPr>
          <w:rFonts w:ascii="Arial" w:hAnsi="Arial" w:cs="Arial"/>
          <w:i/>
          <w:sz w:val="20"/>
          <w:szCs w:val="20"/>
        </w:rPr>
        <w:t xml:space="preserve"> </w:t>
      </w:r>
      <w:proofErr w:type="spellStart"/>
      <w:r w:rsidR="007F0CD2" w:rsidRPr="00910941">
        <w:rPr>
          <w:rFonts w:ascii="Arial" w:hAnsi="Arial" w:cs="Arial"/>
          <w:i/>
          <w:sz w:val="20"/>
          <w:szCs w:val="20"/>
        </w:rPr>
        <w:t>leucogaster</w:t>
      </w:r>
      <w:proofErr w:type="spellEnd"/>
      <w:r w:rsidR="007F0CD2" w:rsidRPr="00685FF4">
        <w:rPr>
          <w:rFonts w:ascii="Arial" w:hAnsi="Arial" w:cs="Arial"/>
          <w:sz w:val="20"/>
          <w:szCs w:val="20"/>
        </w:rPr>
        <w:t xml:space="preserve"> (White-bellied Sea Eagle); and </w:t>
      </w:r>
      <w:proofErr w:type="spellStart"/>
      <w:r w:rsidR="007F0CD2" w:rsidRPr="00910941">
        <w:rPr>
          <w:rFonts w:ascii="Arial" w:hAnsi="Arial" w:cs="Arial"/>
          <w:i/>
          <w:sz w:val="20"/>
          <w:szCs w:val="20"/>
        </w:rPr>
        <w:t>Ardea</w:t>
      </w:r>
      <w:proofErr w:type="spellEnd"/>
      <w:r w:rsidR="007F0CD2" w:rsidRPr="00910941">
        <w:rPr>
          <w:rFonts w:ascii="Arial" w:hAnsi="Arial" w:cs="Arial"/>
          <w:i/>
          <w:sz w:val="20"/>
          <w:szCs w:val="20"/>
        </w:rPr>
        <w:t xml:space="preserve"> </w:t>
      </w:r>
      <w:proofErr w:type="spellStart"/>
      <w:r w:rsidR="007F0CD2" w:rsidRPr="00910941">
        <w:rPr>
          <w:rFonts w:ascii="Arial" w:hAnsi="Arial" w:cs="Arial"/>
          <w:i/>
          <w:sz w:val="20"/>
          <w:szCs w:val="20"/>
        </w:rPr>
        <w:t>modesta</w:t>
      </w:r>
      <w:proofErr w:type="spellEnd"/>
      <w:r w:rsidR="007F0CD2" w:rsidRPr="00685FF4">
        <w:rPr>
          <w:rFonts w:ascii="Arial" w:hAnsi="Arial" w:cs="Arial"/>
          <w:sz w:val="20"/>
          <w:szCs w:val="20"/>
        </w:rPr>
        <w:t xml:space="preserve"> (Eastern Great Egret), </w:t>
      </w:r>
      <w:proofErr w:type="spellStart"/>
      <w:r w:rsidR="007F0CD2" w:rsidRPr="00910941">
        <w:rPr>
          <w:rFonts w:ascii="Arial" w:hAnsi="Arial" w:cs="Arial"/>
          <w:i/>
          <w:sz w:val="20"/>
          <w:szCs w:val="20"/>
        </w:rPr>
        <w:t>Ardea</w:t>
      </w:r>
      <w:proofErr w:type="spellEnd"/>
      <w:r w:rsidR="007F0CD2" w:rsidRPr="00910941">
        <w:rPr>
          <w:rFonts w:ascii="Arial" w:hAnsi="Arial" w:cs="Arial"/>
          <w:i/>
          <w:sz w:val="20"/>
          <w:szCs w:val="20"/>
        </w:rPr>
        <w:t xml:space="preserve"> ibis</w:t>
      </w:r>
      <w:r w:rsidR="007F0CD2" w:rsidRPr="00685FF4">
        <w:rPr>
          <w:rFonts w:ascii="Arial" w:hAnsi="Arial" w:cs="Arial"/>
          <w:sz w:val="20"/>
          <w:szCs w:val="20"/>
        </w:rPr>
        <w:t xml:space="preserve"> (Cattle Egret)</w:t>
      </w:r>
      <w:r w:rsidR="00CE25D3">
        <w:rPr>
          <w:rFonts w:ascii="Arial" w:hAnsi="Arial" w:cs="Arial"/>
          <w:sz w:val="20"/>
          <w:szCs w:val="20"/>
        </w:rPr>
        <w:t>;</w:t>
      </w:r>
      <w:r w:rsidR="007F0CD2" w:rsidRPr="00685FF4">
        <w:rPr>
          <w:rFonts w:ascii="Arial" w:hAnsi="Arial" w:cs="Arial"/>
          <w:sz w:val="20"/>
          <w:szCs w:val="20"/>
        </w:rPr>
        <w:t xml:space="preserve"> </w:t>
      </w:r>
      <w:proofErr w:type="spellStart"/>
      <w:r w:rsidR="007F0CD2" w:rsidRPr="00910941">
        <w:rPr>
          <w:rFonts w:ascii="Arial" w:hAnsi="Arial" w:cs="Arial"/>
          <w:i/>
          <w:sz w:val="20"/>
          <w:szCs w:val="20"/>
        </w:rPr>
        <w:t>Gallinago</w:t>
      </w:r>
      <w:proofErr w:type="spellEnd"/>
      <w:r w:rsidR="007F0CD2" w:rsidRPr="00910941">
        <w:rPr>
          <w:rFonts w:ascii="Arial" w:hAnsi="Arial" w:cs="Arial"/>
          <w:i/>
          <w:sz w:val="20"/>
          <w:szCs w:val="20"/>
        </w:rPr>
        <w:t xml:space="preserve"> </w:t>
      </w:r>
      <w:proofErr w:type="spellStart"/>
      <w:r w:rsidR="007F0CD2" w:rsidRPr="00910941">
        <w:rPr>
          <w:rFonts w:ascii="Arial" w:hAnsi="Arial" w:cs="Arial"/>
          <w:i/>
          <w:sz w:val="20"/>
          <w:szCs w:val="20"/>
        </w:rPr>
        <w:t>hardwickii</w:t>
      </w:r>
      <w:proofErr w:type="spellEnd"/>
      <w:r w:rsidR="007F0CD2" w:rsidRPr="00685FF4">
        <w:rPr>
          <w:rFonts w:ascii="Arial" w:hAnsi="Arial" w:cs="Arial"/>
          <w:sz w:val="20"/>
          <w:szCs w:val="20"/>
        </w:rPr>
        <w:t xml:space="preserve"> (Latham’s Snipe)</w:t>
      </w:r>
      <w:r w:rsidR="00CE25D3">
        <w:rPr>
          <w:rFonts w:ascii="Arial" w:hAnsi="Arial" w:cs="Arial"/>
          <w:sz w:val="20"/>
          <w:szCs w:val="20"/>
        </w:rPr>
        <w:t xml:space="preserve">; and </w:t>
      </w:r>
      <w:proofErr w:type="spellStart"/>
      <w:r w:rsidR="007F0CD2" w:rsidRPr="00910941">
        <w:rPr>
          <w:rFonts w:ascii="Arial" w:hAnsi="Arial" w:cs="Arial"/>
          <w:i/>
          <w:sz w:val="20"/>
          <w:szCs w:val="20"/>
        </w:rPr>
        <w:t>Erythrotriorchis</w:t>
      </w:r>
      <w:proofErr w:type="spellEnd"/>
      <w:r w:rsidR="007F0CD2" w:rsidRPr="00910941">
        <w:rPr>
          <w:rFonts w:ascii="Arial" w:hAnsi="Arial" w:cs="Arial"/>
          <w:i/>
          <w:sz w:val="20"/>
          <w:szCs w:val="20"/>
        </w:rPr>
        <w:t xml:space="preserve"> radiates</w:t>
      </w:r>
      <w:r w:rsidR="007F0CD2" w:rsidRPr="00685FF4">
        <w:rPr>
          <w:rFonts w:ascii="Arial" w:hAnsi="Arial" w:cs="Arial"/>
          <w:sz w:val="20"/>
          <w:szCs w:val="20"/>
        </w:rPr>
        <w:t xml:space="preserve"> (Red Goshawk). </w:t>
      </w:r>
    </w:p>
    <w:p w:rsidR="0013706E" w:rsidRPr="00F73579" w:rsidRDefault="00385093" w:rsidP="0013706E">
      <w:pPr>
        <w:pStyle w:val="ListNumber"/>
        <w:spacing w:before="120" w:after="120" w:line="276" w:lineRule="auto"/>
        <w:rPr>
          <w:rFonts w:ascii="Arial" w:hAnsi="Arial" w:cs="Arial"/>
          <w:sz w:val="20"/>
          <w:szCs w:val="20"/>
        </w:rPr>
      </w:pPr>
      <w:r w:rsidRPr="00385093">
        <w:rPr>
          <w:rFonts w:ascii="Arial" w:hAnsi="Arial" w:cs="Arial"/>
          <w:sz w:val="20"/>
          <w:szCs w:val="20"/>
        </w:rPr>
        <w:t>Mine-a</w:t>
      </w:r>
      <w:r w:rsidR="00506716">
        <w:rPr>
          <w:rFonts w:ascii="Arial" w:hAnsi="Arial" w:cs="Arial"/>
          <w:sz w:val="20"/>
          <w:szCs w:val="20"/>
        </w:rPr>
        <w:t xml:space="preserve">ffected water dams </w:t>
      </w:r>
      <w:r w:rsidR="006E2709">
        <w:rPr>
          <w:rFonts w:ascii="Arial" w:hAnsi="Arial" w:cs="Arial"/>
          <w:sz w:val="20"/>
          <w:szCs w:val="20"/>
        </w:rPr>
        <w:t xml:space="preserve">are proposed to </w:t>
      </w:r>
      <w:r w:rsidRPr="00385093">
        <w:rPr>
          <w:rFonts w:ascii="Arial" w:hAnsi="Arial" w:cs="Arial"/>
          <w:sz w:val="20"/>
          <w:szCs w:val="20"/>
        </w:rPr>
        <w:t>inundate</w:t>
      </w:r>
      <w:r w:rsidR="009B32BD">
        <w:rPr>
          <w:rFonts w:ascii="Arial" w:hAnsi="Arial" w:cs="Arial"/>
          <w:sz w:val="20"/>
          <w:szCs w:val="20"/>
        </w:rPr>
        <w:t xml:space="preserve"> areas of</w:t>
      </w:r>
      <w:r w:rsidR="00BD1B24">
        <w:rPr>
          <w:rFonts w:ascii="Arial" w:hAnsi="Arial" w:cs="Arial"/>
          <w:sz w:val="20"/>
          <w:szCs w:val="20"/>
        </w:rPr>
        <w:t xml:space="preserve"> </w:t>
      </w:r>
      <w:r w:rsidR="00BD1B24" w:rsidRPr="00F73579">
        <w:rPr>
          <w:rFonts w:ascii="Arial" w:hAnsi="Arial" w:cs="Arial"/>
          <w:sz w:val="20"/>
          <w:szCs w:val="20"/>
        </w:rPr>
        <w:t>the</w:t>
      </w:r>
      <w:r w:rsidRPr="00F73579">
        <w:rPr>
          <w:rFonts w:ascii="Arial" w:hAnsi="Arial" w:cs="Arial"/>
          <w:sz w:val="20"/>
          <w:szCs w:val="20"/>
        </w:rPr>
        <w:t xml:space="preserve"> </w:t>
      </w:r>
      <w:bookmarkStart w:id="3" w:name="para13"/>
      <w:r w:rsidR="00BD1B24" w:rsidRPr="00F73579">
        <w:rPr>
          <w:rFonts w:ascii="Arial" w:hAnsi="Arial" w:cs="Arial"/>
          <w:sz w:val="20"/>
          <w:szCs w:val="20"/>
        </w:rPr>
        <w:t>threatened ecological community</w:t>
      </w:r>
      <w:r w:rsidR="00BD1B24" w:rsidRPr="00F73579">
        <w:rPr>
          <w:rFonts w:ascii="Arial" w:hAnsi="Arial" w:cs="Arial"/>
          <w:i/>
          <w:sz w:val="20"/>
          <w:szCs w:val="20"/>
        </w:rPr>
        <w:t xml:space="preserve"> </w:t>
      </w:r>
      <w:proofErr w:type="spellStart"/>
      <w:r w:rsidR="00464D1C" w:rsidRPr="00F73579">
        <w:rPr>
          <w:rFonts w:ascii="Arial" w:hAnsi="Arial" w:cs="Arial"/>
          <w:i/>
          <w:sz w:val="20"/>
          <w:szCs w:val="20"/>
        </w:rPr>
        <w:t>Dichanthium</w:t>
      </w:r>
      <w:proofErr w:type="spellEnd"/>
      <w:r w:rsidR="00464D1C" w:rsidRPr="00F73579">
        <w:rPr>
          <w:rFonts w:ascii="Arial" w:hAnsi="Arial" w:cs="Arial"/>
          <w:i/>
          <w:sz w:val="20"/>
          <w:szCs w:val="20"/>
        </w:rPr>
        <w:t xml:space="preserve"> </w:t>
      </w:r>
      <w:proofErr w:type="spellStart"/>
      <w:r w:rsidR="00464D1C" w:rsidRPr="00F73579">
        <w:rPr>
          <w:rFonts w:ascii="Arial" w:hAnsi="Arial" w:cs="Arial"/>
          <w:i/>
          <w:sz w:val="20"/>
          <w:szCs w:val="20"/>
        </w:rPr>
        <w:t>sericeum</w:t>
      </w:r>
      <w:proofErr w:type="spellEnd"/>
      <w:r w:rsidR="00464D1C" w:rsidRPr="00F73579">
        <w:rPr>
          <w:rFonts w:ascii="Arial" w:hAnsi="Arial" w:cs="Arial"/>
          <w:i/>
          <w:sz w:val="20"/>
          <w:szCs w:val="20"/>
        </w:rPr>
        <w:t xml:space="preserve"> grassland on Cainozoic igneous rocks</w:t>
      </w:r>
      <w:bookmarkEnd w:id="3"/>
      <w:r w:rsidR="005A11FA" w:rsidRPr="00F73579">
        <w:rPr>
          <w:rFonts w:ascii="Arial" w:hAnsi="Arial" w:cs="Arial"/>
          <w:sz w:val="20"/>
          <w:szCs w:val="20"/>
        </w:rPr>
        <w:t xml:space="preserve">. </w:t>
      </w:r>
      <w:r w:rsidRPr="00F73579">
        <w:rPr>
          <w:rFonts w:ascii="Arial" w:hAnsi="Arial" w:cs="Arial"/>
          <w:sz w:val="20"/>
          <w:szCs w:val="20"/>
        </w:rPr>
        <w:t>Capture of Spring Creek tributar</w:t>
      </w:r>
      <w:r w:rsidR="00BD1B24" w:rsidRPr="00F73579">
        <w:rPr>
          <w:rFonts w:ascii="Arial" w:hAnsi="Arial" w:cs="Arial"/>
          <w:sz w:val="20"/>
          <w:szCs w:val="20"/>
        </w:rPr>
        <w:t>y flows</w:t>
      </w:r>
      <w:r w:rsidRPr="00F73579">
        <w:rPr>
          <w:rFonts w:ascii="Arial" w:hAnsi="Arial" w:cs="Arial"/>
          <w:sz w:val="20"/>
          <w:szCs w:val="20"/>
        </w:rPr>
        <w:t xml:space="preserve"> within these </w:t>
      </w:r>
      <w:proofErr w:type="spellStart"/>
      <w:r w:rsidRPr="00F73579">
        <w:rPr>
          <w:rFonts w:ascii="Arial" w:hAnsi="Arial" w:cs="Arial"/>
          <w:sz w:val="20"/>
          <w:szCs w:val="20"/>
        </w:rPr>
        <w:t>dams</w:t>
      </w:r>
      <w:proofErr w:type="spellEnd"/>
      <w:r w:rsidRPr="00F73579">
        <w:rPr>
          <w:rFonts w:ascii="Arial" w:hAnsi="Arial" w:cs="Arial"/>
          <w:sz w:val="20"/>
          <w:szCs w:val="20"/>
        </w:rPr>
        <w:t xml:space="preserve"> </w:t>
      </w:r>
      <w:r w:rsidR="006338EA" w:rsidRPr="00F73579">
        <w:rPr>
          <w:rFonts w:ascii="Arial" w:hAnsi="Arial" w:cs="Arial"/>
          <w:sz w:val="20"/>
          <w:szCs w:val="20"/>
        </w:rPr>
        <w:t xml:space="preserve">is not best practice water management and </w:t>
      </w:r>
      <w:r w:rsidRPr="00F73579">
        <w:rPr>
          <w:rFonts w:ascii="Arial" w:hAnsi="Arial" w:cs="Arial"/>
          <w:sz w:val="20"/>
          <w:szCs w:val="20"/>
        </w:rPr>
        <w:t xml:space="preserve">makes </w:t>
      </w:r>
      <w:r w:rsidR="001172F2" w:rsidRPr="00F73579">
        <w:rPr>
          <w:rFonts w:ascii="Arial" w:hAnsi="Arial" w:cs="Arial"/>
          <w:sz w:val="20"/>
          <w:szCs w:val="20"/>
        </w:rPr>
        <w:t xml:space="preserve">capacity of the </w:t>
      </w:r>
      <w:r w:rsidR="006338EA" w:rsidRPr="00F73579">
        <w:rPr>
          <w:rFonts w:ascii="Arial" w:hAnsi="Arial" w:cs="Arial"/>
          <w:sz w:val="20"/>
          <w:szCs w:val="20"/>
        </w:rPr>
        <w:t>dams</w:t>
      </w:r>
      <w:r w:rsidR="001172F2" w:rsidRPr="00F73579">
        <w:rPr>
          <w:rFonts w:ascii="Arial" w:hAnsi="Arial" w:cs="Arial"/>
          <w:sz w:val="20"/>
          <w:szCs w:val="20"/>
        </w:rPr>
        <w:t xml:space="preserve"> </w:t>
      </w:r>
      <w:r w:rsidRPr="00F73579">
        <w:rPr>
          <w:rFonts w:ascii="Arial" w:hAnsi="Arial" w:cs="Arial"/>
          <w:sz w:val="20"/>
          <w:szCs w:val="20"/>
        </w:rPr>
        <w:t>larger than</w:t>
      </w:r>
      <w:r w:rsidR="00991944" w:rsidRPr="00F73579">
        <w:rPr>
          <w:rFonts w:ascii="Arial" w:hAnsi="Arial" w:cs="Arial"/>
          <w:sz w:val="20"/>
          <w:szCs w:val="20"/>
        </w:rPr>
        <w:t xml:space="preserve"> required</w:t>
      </w:r>
      <w:r w:rsidRPr="00F73579">
        <w:rPr>
          <w:rFonts w:ascii="Arial" w:hAnsi="Arial" w:cs="Arial"/>
          <w:sz w:val="20"/>
          <w:szCs w:val="20"/>
        </w:rPr>
        <w:t xml:space="preserve"> for management of mine-affected water</w:t>
      </w:r>
      <w:r w:rsidR="009B32BD" w:rsidRPr="00F73579">
        <w:rPr>
          <w:rFonts w:ascii="Arial" w:hAnsi="Arial" w:cs="Arial"/>
          <w:sz w:val="20"/>
          <w:szCs w:val="20"/>
        </w:rPr>
        <w:t xml:space="preserve">. </w:t>
      </w:r>
      <w:r w:rsidR="00143350" w:rsidRPr="00F73579">
        <w:rPr>
          <w:rFonts w:ascii="Arial" w:hAnsi="Arial" w:cs="Arial"/>
          <w:sz w:val="20"/>
          <w:szCs w:val="20"/>
        </w:rPr>
        <w:t xml:space="preserve">Adoption of the ‘clean’ and ‘dirty’ water separation principle would </w:t>
      </w:r>
      <w:r w:rsidR="00385DD4" w:rsidRPr="00F73579">
        <w:rPr>
          <w:rFonts w:ascii="Arial" w:hAnsi="Arial" w:cs="Arial"/>
          <w:sz w:val="20"/>
          <w:szCs w:val="20"/>
        </w:rPr>
        <w:t>reduce</w:t>
      </w:r>
      <w:r w:rsidR="006338EA" w:rsidRPr="00F73579">
        <w:rPr>
          <w:rFonts w:ascii="Arial" w:hAnsi="Arial" w:cs="Arial"/>
          <w:sz w:val="20"/>
          <w:szCs w:val="20"/>
        </w:rPr>
        <w:t xml:space="preserve"> i</w:t>
      </w:r>
      <w:r w:rsidR="0013706E" w:rsidRPr="00F73579">
        <w:rPr>
          <w:rFonts w:ascii="Arial" w:hAnsi="Arial" w:cs="Arial"/>
          <w:sz w:val="20"/>
          <w:szCs w:val="20"/>
        </w:rPr>
        <w:t xml:space="preserve">mpacts on this </w:t>
      </w:r>
      <w:r w:rsidR="00385DD4" w:rsidRPr="00F73579">
        <w:rPr>
          <w:rFonts w:ascii="Arial" w:hAnsi="Arial" w:cs="Arial"/>
          <w:sz w:val="20"/>
          <w:szCs w:val="20"/>
        </w:rPr>
        <w:t>threatened ecological community</w:t>
      </w:r>
      <w:r w:rsidR="00BD1B24" w:rsidRPr="00F73579">
        <w:rPr>
          <w:rFonts w:ascii="Arial" w:hAnsi="Arial" w:cs="Arial"/>
          <w:sz w:val="20"/>
          <w:szCs w:val="20"/>
        </w:rPr>
        <w:t xml:space="preserve"> by minimising the area of inundation</w:t>
      </w:r>
      <w:r w:rsidR="0013706E" w:rsidRPr="00F73579">
        <w:rPr>
          <w:rFonts w:ascii="Arial" w:hAnsi="Arial" w:cs="Arial"/>
          <w:sz w:val="20"/>
          <w:szCs w:val="20"/>
        </w:rPr>
        <w:t xml:space="preserve">. </w:t>
      </w:r>
    </w:p>
    <w:p w:rsidR="007F0CD2" w:rsidRPr="00866B44" w:rsidRDefault="00636040" w:rsidP="008A278F">
      <w:pPr>
        <w:pStyle w:val="ListNumber"/>
        <w:spacing w:before="120" w:after="120" w:line="276" w:lineRule="auto"/>
        <w:rPr>
          <w:rFonts w:ascii="Arial" w:hAnsi="Arial" w:cs="Arial"/>
          <w:sz w:val="20"/>
          <w:szCs w:val="20"/>
        </w:rPr>
      </w:pPr>
      <w:r>
        <w:rPr>
          <w:rFonts w:ascii="Arial" w:hAnsi="Arial" w:cs="Arial"/>
          <w:sz w:val="20"/>
          <w:szCs w:val="20"/>
        </w:rPr>
        <w:t xml:space="preserve">Tree species within the </w:t>
      </w:r>
      <w:r w:rsidR="007F0CD2" w:rsidRPr="00866B44">
        <w:rPr>
          <w:rFonts w:ascii="Arial" w:hAnsi="Arial" w:cs="Arial"/>
          <w:sz w:val="20"/>
          <w:szCs w:val="20"/>
        </w:rPr>
        <w:t>mine lease h</w:t>
      </w:r>
      <w:r w:rsidR="00096F7B">
        <w:rPr>
          <w:rFonts w:ascii="Arial" w:hAnsi="Arial" w:cs="Arial"/>
          <w:sz w:val="20"/>
          <w:szCs w:val="20"/>
        </w:rPr>
        <w:t>ave</w:t>
      </w:r>
      <w:r w:rsidR="007F0CD2" w:rsidRPr="00866B44">
        <w:rPr>
          <w:rFonts w:ascii="Arial" w:hAnsi="Arial" w:cs="Arial"/>
          <w:sz w:val="20"/>
          <w:szCs w:val="20"/>
        </w:rPr>
        <w:t xml:space="preserve"> been assessed as providing suitable habitat for a number of </w:t>
      </w:r>
      <w:r w:rsidR="000A4425">
        <w:rPr>
          <w:rFonts w:ascii="Arial" w:hAnsi="Arial" w:cs="Arial"/>
          <w:sz w:val="20"/>
          <w:szCs w:val="20"/>
        </w:rPr>
        <w:t>threatened</w:t>
      </w:r>
      <w:r w:rsidR="007F0CD2" w:rsidRPr="00866B44">
        <w:rPr>
          <w:rFonts w:ascii="Arial" w:hAnsi="Arial" w:cs="Arial"/>
          <w:sz w:val="20"/>
          <w:szCs w:val="20"/>
        </w:rPr>
        <w:t xml:space="preserve"> species includ</w:t>
      </w:r>
      <w:r w:rsidR="00096F7B">
        <w:rPr>
          <w:rFonts w:ascii="Arial" w:hAnsi="Arial" w:cs="Arial"/>
          <w:sz w:val="20"/>
          <w:szCs w:val="20"/>
        </w:rPr>
        <w:t>ing</w:t>
      </w:r>
      <w:r w:rsidR="007F0CD2" w:rsidRPr="00866B44">
        <w:rPr>
          <w:rFonts w:ascii="Arial" w:hAnsi="Arial" w:cs="Arial"/>
          <w:sz w:val="20"/>
          <w:szCs w:val="20"/>
        </w:rPr>
        <w:t xml:space="preserve">: </w:t>
      </w:r>
      <w:proofErr w:type="spellStart"/>
      <w:r w:rsidR="007F0CD2" w:rsidRPr="00636040">
        <w:rPr>
          <w:rFonts w:ascii="Arial" w:hAnsi="Arial" w:cs="Arial"/>
          <w:i/>
          <w:sz w:val="20"/>
          <w:szCs w:val="20"/>
        </w:rPr>
        <w:t>Phascolarctos</w:t>
      </w:r>
      <w:proofErr w:type="spellEnd"/>
      <w:r w:rsidR="007F0CD2" w:rsidRPr="00636040">
        <w:rPr>
          <w:rFonts w:ascii="Arial" w:hAnsi="Arial" w:cs="Arial"/>
          <w:i/>
          <w:sz w:val="20"/>
          <w:szCs w:val="20"/>
        </w:rPr>
        <w:t xml:space="preserve"> </w:t>
      </w:r>
      <w:proofErr w:type="spellStart"/>
      <w:r w:rsidR="007F0CD2" w:rsidRPr="00636040">
        <w:rPr>
          <w:rFonts w:ascii="Arial" w:hAnsi="Arial" w:cs="Arial"/>
          <w:i/>
          <w:sz w:val="20"/>
          <w:szCs w:val="20"/>
        </w:rPr>
        <w:t>cinereus</w:t>
      </w:r>
      <w:proofErr w:type="spellEnd"/>
      <w:r w:rsidR="007F0CD2" w:rsidRPr="00866B44">
        <w:rPr>
          <w:rFonts w:ascii="Arial" w:hAnsi="Arial" w:cs="Arial"/>
          <w:sz w:val="20"/>
          <w:szCs w:val="20"/>
        </w:rPr>
        <w:t xml:space="preserve"> (Koala); </w:t>
      </w:r>
      <w:proofErr w:type="spellStart"/>
      <w:r w:rsidR="007F0CD2" w:rsidRPr="00636040">
        <w:rPr>
          <w:rFonts w:ascii="Arial" w:hAnsi="Arial" w:cs="Arial"/>
          <w:i/>
          <w:sz w:val="20"/>
          <w:szCs w:val="20"/>
        </w:rPr>
        <w:t>Nyctophilus</w:t>
      </w:r>
      <w:proofErr w:type="spellEnd"/>
      <w:r w:rsidR="007F0CD2" w:rsidRPr="00636040">
        <w:rPr>
          <w:rFonts w:ascii="Arial" w:hAnsi="Arial" w:cs="Arial"/>
          <w:i/>
          <w:sz w:val="20"/>
          <w:szCs w:val="20"/>
        </w:rPr>
        <w:t xml:space="preserve"> </w:t>
      </w:r>
      <w:proofErr w:type="spellStart"/>
      <w:r w:rsidR="007F0CD2" w:rsidRPr="00636040">
        <w:rPr>
          <w:rFonts w:ascii="Arial" w:hAnsi="Arial" w:cs="Arial"/>
          <w:i/>
          <w:sz w:val="20"/>
          <w:szCs w:val="20"/>
        </w:rPr>
        <w:t>corbeni</w:t>
      </w:r>
      <w:proofErr w:type="spellEnd"/>
      <w:r w:rsidR="007F0CD2" w:rsidRPr="00866B44">
        <w:rPr>
          <w:rFonts w:ascii="Arial" w:hAnsi="Arial" w:cs="Arial"/>
          <w:sz w:val="20"/>
          <w:szCs w:val="20"/>
        </w:rPr>
        <w:t xml:space="preserve"> (South Eastern Long-eared Bat); </w:t>
      </w:r>
      <w:proofErr w:type="spellStart"/>
      <w:r w:rsidR="007F0CD2" w:rsidRPr="00636040">
        <w:rPr>
          <w:rFonts w:ascii="Arial" w:hAnsi="Arial" w:cs="Arial"/>
          <w:i/>
          <w:sz w:val="20"/>
          <w:szCs w:val="20"/>
        </w:rPr>
        <w:t>Erythrotriorchis</w:t>
      </w:r>
      <w:proofErr w:type="spellEnd"/>
      <w:r w:rsidR="007F0CD2" w:rsidRPr="00636040">
        <w:rPr>
          <w:rFonts w:ascii="Arial" w:hAnsi="Arial" w:cs="Arial"/>
          <w:i/>
          <w:sz w:val="20"/>
          <w:szCs w:val="20"/>
        </w:rPr>
        <w:t xml:space="preserve"> radiates</w:t>
      </w:r>
      <w:r w:rsidR="007F0CD2" w:rsidRPr="00866B44">
        <w:rPr>
          <w:rFonts w:ascii="Arial" w:hAnsi="Arial" w:cs="Arial"/>
          <w:sz w:val="20"/>
          <w:szCs w:val="20"/>
        </w:rPr>
        <w:t xml:space="preserve"> (Red Goshawk); </w:t>
      </w:r>
      <w:proofErr w:type="spellStart"/>
      <w:r w:rsidR="007F0CD2" w:rsidRPr="00636040">
        <w:rPr>
          <w:rFonts w:ascii="Arial" w:hAnsi="Arial" w:cs="Arial"/>
          <w:i/>
          <w:sz w:val="20"/>
          <w:szCs w:val="20"/>
        </w:rPr>
        <w:t>Monarcha</w:t>
      </w:r>
      <w:proofErr w:type="spellEnd"/>
      <w:r w:rsidR="007F0CD2" w:rsidRPr="00636040">
        <w:rPr>
          <w:rFonts w:ascii="Arial" w:hAnsi="Arial" w:cs="Arial"/>
          <w:i/>
          <w:sz w:val="20"/>
          <w:szCs w:val="20"/>
        </w:rPr>
        <w:t xml:space="preserve"> </w:t>
      </w:r>
      <w:proofErr w:type="spellStart"/>
      <w:r w:rsidR="007F0CD2" w:rsidRPr="00636040">
        <w:rPr>
          <w:rFonts w:ascii="Arial" w:hAnsi="Arial" w:cs="Arial"/>
          <w:i/>
          <w:sz w:val="20"/>
          <w:szCs w:val="20"/>
        </w:rPr>
        <w:t>melanopsis</w:t>
      </w:r>
      <w:proofErr w:type="spellEnd"/>
      <w:r w:rsidR="007F0CD2" w:rsidRPr="00866B44">
        <w:rPr>
          <w:rFonts w:ascii="Arial" w:hAnsi="Arial" w:cs="Arial"/>
          <w:sz w:val="20"/>
          <w:szCs w:val="20"/>
        </w:rPr>
        <w:t xml:space="preserve"> (Black-faced Monarch); and </w:t>
      </w:r>
      <w:proofErr w:type="spellStart"/>
      <w:r w:rsidR="007F0CD2" w:rsidRPr="00636040">
        <w:rPr>
          <w:rFonts w:ascii="Arial" w:hAnsi="Arial" w:cs="Arial"/>
          <w:i/>
          <w:sz w:val="20"/>
          <w:szCs w:val="20"/>
        </w:rPr>
        <w:t>Geophaps</w:t>
      </w:r>
      <w:proofErr w:type="spellEnd"/>
      <w:r w:rsidR="007F0CD2" w:rsidRPr="00636040">
        <w:rPr>
          <w:rFonts w:ascii="Arial" w:hAnsi="Arial" w:cs="Arial"/>
          <w:i/>
          <w:sz w:val="20"/>
          <w:szCs w:val="20"/>
        </w:rPr>
        <w:t xml:space="preserve"> </w:t>
      </w:r>
      <w:proofErr w:type="spellStart"/>
      <w:r w:rsidR="007F0CD2" w:rsidRPr="00636040">
        <w:rPr>
          <w:rFonts w:ascii="Arial" w:hAnsi="Arial" w:cs="Arial"/>
          <w:i/>
          <w:sz w:val="20"/>
          <w:szCs w:val="20"/>
        </w:rPr>
        <w:t>scripta</w:t>
      </w:r>
      <w:proofErr w:type="spellEnd"/>
      <w:r w:rsidR="007F0CD2" w:rsidRPr="00636040">
        <w:rPr>
          <w:rFonts w:ascii="Arial" w:hAnsi="Arial" w:cs="Arial"/>
          <w:i/>
          <w:sz w:val="20"/>
          <w:szCs w:val="20"/>
        </w:rPr>
        <w:t xml:space="preserve"> </w:t>
      </w:r>
      <w:proofErr w:type="spellStart"/>
      <w:r w:rsidR="007F0CD2" w:rsidRPr="00636040">
        <w:rPr>
          <w:rFonts w:ascii="Arial" w:hAnsi="Arial" w:cs="Arial"/>
          <w:i/>
          <w:sz w:val="20"/>
          <w:szCs w:val="20"/>
        </w:rPr>
        <w:t>scripta</w:t>
      </w:r>
      <w:proofErr w:type="spellEnd"/>
      <w:r w:rsidR="007F0CD2" w:rsidRPr="00866B44">
        <w:rPr>
          <w:rFonts w:ascii="Arial" w:hAnsi="Arial" w:cs="Arial"/>
          <w:sz w:val="20"/>
          <w:szCs w:val="20"/>
        </w:rPr>
        <w:t xml:space="preserve"> (Squatter Pigeon). If terrestrial vegetation is found to be groundwater dependent and adversely impacted by mining-induced groundwater drawdown, the extent of habitat </w:t>
      </w:r>
      <w:r w:rsidR="007F0CD2" w:rsidRPr="00F73579">
        <w:rPr>
          <w:rFonts w:ascii="Arial" w:hAnsi="Arial" w:cs="Arial"/>
          <w:sz w:val="20"/>
          <w:szCs w:val="20"/>
        </w:rPr>
        <w:t>loss</w:t>
      </w:r>
      <w:r w:rsidR="00BD1B24" w:rsidRPr="00F73579">
        <w:rPr>
          <w:rFonts w:ascii="Arial" w:hAnsi="Arial" w:cs="Arial"/>
          <w:sz w:val="20"/>
          <w:szCs w:val="20"/>
        </w:rPr>
        <w:t xml:space="preserve"> for threatened species</w:t>
      </w:r>
      <w:r w:rsidR="007F0CD2" w:rsidRPr="00F73579">
        <w:rPr>
          <w:rFonts w:ascii="Arial" w:hAnsi="Arial" w:cs="Arial"/>
          <w:sz w:val="20"/>
          <w:szCs w:val="20"/>
        </w:rPr>
        <w:t xml:space="preserve"> resulting</w:t>
      </w:r>
      <w:r w:rsidR="007F0CD2" w:rsidRPr="00866B44">
        <w:rPr>
          <w:rFonts w:ascii="Arial" w:hAnsi="Arial" w:cs="Arial"/>
          <w:sz w:val="20"/>
          <w:szCs w:val="20"/>
        </w:rPr>
        <w:t xml:space="preserve"> from development and operation of the proposal is likely to have been under estimated.  </w:t>
      </w:r>
    </w:p>
    <w:p w:rsidR="007F0CD2" w:rsidRPr="00866B44" w:rsidRDefault="008F303A" w:rsidP="008A278F">
      <w:pPr>
        <w:pStyle w:val="ListNumber"/>
        <w:spacing w:before="120" w:after="120" w:line="276" w:lineRule="auto"/>
        <w:rPr>
          <w:rFonts w:ascii="Arial" w:hAnsi="Arial" w:cs="Arial"/>
          <w:sz w:val="20"/>
          <w:szCs w:val="20"/>
        </w:rPr>
      </w:pPr>
      <w:r>
        <w:rPr>
          <w:rFonts w:ascii="Arial" w:hAnsi="Arial" w:cs="Arial"/>
          <w:sz w:val="20"/>
          <w:szCs w:val="20"/>
        </w:rPr>
        <w:t>Ecological surveys, recommended in the response to Question 1, are needed to confirm the presence or absence of threatened species beyond the mine lease boundary</w:t>
      </w:r>
      <w:r w:rsidR="00E17C90">
        <w:rPr>
          <w:rFonts w:ascii="Arial" w:hAnsi="Arial" w:cs="Arial"/>
          <w:sz w:val="20"/>
          <w:szCs w:val="20"/>
        </w:rPr>
        <w:t xml:space="preserve"> that may be affected by groundwater drawdown and/or discharge of mine-affected water</w:t>
      </w:r>
      <w:r>
        <w:rPr>
          <w:rFonts w:ascii="Arial" w:hAnsi="Arial" w:cs="Arial"/>
          <w:sz w:val="20"/>
          <w:szCs w:val="20"/>
        </w:rPr>
        <w:t xml:space="preserve">. If present, an assessment of direct and/or indirect impacts </w:t>
      </w:r>
      <w:r w:rsidR="003E060C">
        <w:rPr>
          <w:rFonts w:ascii="Arial" w:hAnsi="Arial" w:cs="Arial"/>
          <w:sz w:val="20"/>
          <w:szCs w:val="20"/>
        </w:rPr>
        <w:t>resulting from development of the proposal should be conducted.</w:t>
      </w:r>
      <w:r w:rsidR="007F0CD2" w:rsidRPr="00866B44">
        <w:rPr>
          <w:rFonts w:ascii="Arial" w:hAnsi="Arial" w:cs="Arial"/>
          <w:sz w:val="20"/>
          <w:szCs w:val="20"/>
        </w:rPr>
        <w:t xml:space="preserve">  </w:t>
      </w:r>
    </w:p>
    <w:p w:rsidR="00272AE0" w:rsidRDefault="00272AE0">
      <w:pPr>
        <w:rPr>
          <w:rFonts w:ascii="Arial" w:eastAsiaTheme="minorHAnsi" w:hAnsi="Arial" w:cs="Arial"/>
          <w:i/>
          <w:sz w:val="20"/>
          <w:szCs w:val="20"/>
        </w:rPr>
      </w:pPr>
      <w:r>
        <w:rPr>
          <w:rFonts w:ascii="Arial" w:eastAsiaTheme="minorHAnsi" w:hAnsi="Arial" w:cs="Arial"/>
          <w:i/>
          <w:sz w:val="20"/>
          <w:szCs w:val="20"/>
        </w:rPr>
        <w:br w:type="page"/>
      </w:r>
    </w:p>
    <w:p w:rsidR="006D13E9" w:rsidRDefault="006D13E9" w:rsidP="006D13E9">
      <w:pPr>
        <w:pStyle w:val="ListNumber"/>
        <w:numPr>
          <w:ilvl w:val="0"/>
          <w:numId w:val="0"/>
        </w:numPr>
        <w:spacing w:after="120" w:line="276" w:lineRule="auto"/>
        <w:rPr>
          <w:rFonts w:ascii="Arial" w:eastAsiaTheme="minorHAnsi" w:hAnsi="Arial" w:cs="Arial"/>
          <w:i/>
          <w:sz w:val="20"/>
          <w:szCs w:val="20"/>
        </w:rPr>
      </w:pPr>
      <w:r>
        <w:rPr>
          <w:rFonts w:ascii="Arial" w:eastAsiaTheme="minorHAnsi" w:hAnsi="Arial" w:cs="Arial"/>
          <w:i/>
          <w:sz w:val="20"/>
          <w:szCs w:val="20"/>
        </w:rPr>
        <w:lastRenderedPageBreak/>
        <w:t xml:space="preserve">Question 3: </w:t>
      </w:r>
      <w:r w:rsidRPr="006D13E9">
        <w:rPr>
          <w:rFonts w:ascii="Arial" w:eastAsiaTheme="minorHAnsi" w:hAnsi="Arial" w:cs="Arial"/>
          <w:i/>
          <w:sz w:val="20"/>
          <w:szCs w:val="20"/>
        </w:rPr>
        <w:t>Does the Committee find the water balance, the proposed measures to update the model, and the conclusions relating to water management provided by the proponent and attached to this brief to be reasonable?</w:t>
      </w:r>
    </w:p>
    <w:p w:rsidR="006B7748" w:rsidRDefault="00912492" w:rsidP="006F0805">
      <w:pPr>
        <w:pStyle w:val="ListNumber"/>
        <w:spacing w:before="120" w:after="120" w:line="276" w:lineRule="auto"/>
        <w:rPr>
          <w:rFonts w:ascii="Arial" w:hAnsi="Arial" w:cs="Arial"/>
          <w:sz w:val="20"/>
          <w:szCs w:val="20"/>
        </w:rPr>
      </w:pPr>
      <w:r w:rsidRPr="006B7748">
        <w:rPr>
          <w:rFonts w:ascii="Arial" w:hAnsi="Arial" w:cs="Arial"/>
          <w:sz w:val="20"/>
          <w:szCs w:val="20"/>
        </w:rPr>
        <w:t>F</w:t>
      </w:r>
      <w:r w:rsidR="00393A2C" w:rsidRPr="006B7748">
        <w:rPr>
          <w:rFonts w:ascii="Arial" w:hAnsi="Arial" w:cs="Arial"/>
          <w:sz w:val="20"/>
          <w:szCs w:val="20"/>
        </w:rPr>
        <w:t xml:space="preserve">undamental elements of the water balance are currently under review, including prediction of </w:t>
      </w:r>
      <w:r w:rsidR="00ED2B5E" w:rsidRPr="006B7748">
        <w:rPr>
          <w:rFonts w:ascii="Arial" w:hAnsi="Arial" w:cs="Arial"/>
          <w:sz w:val="20"/>
          <w:szCs w:val="20"/>
        </w:rPr>
        <w:t xml:space="preserve">the volume and </w:t>
      </w:r>
      <w:r w:rsidR="00393A2C" w:rsidRPr="006B7748">
        <w:rPr>
          <w:rFonts w:ascii="Arial" w:hAnsi="Arial" w:cs="Arial"/>
          <w:sz w:val="20"/>
          <w:szCs w:val="20"/>
        </w:rPr>
        <w:t xml:space="preserve">rates of </w:t>
      </w:r>
      <w:r w:rsidR="00ED2B5E" w:rsidRPr="006B7748">
        <w:rPr>
          <w:rFonts w:ascii="Arial" w:hAnsi="Arial" w:cs="Arial"/>
          <w:sz w:val="20"/>
          <w:szCs w:val="20"/>
        </w:rPr>
        <w:t xml:space="preserve">groundwater </w:t>
      </w:r>
      <w:r w:rsidR="00393A2C" w:rsidRPr="006B7748">
        <w:rPr>
          <w:rFonts w:ascii="Arial" w:hAnsi="Arial" w:cs="Arial"/>
          <w:sz w:val="20"/>
          <w:szCs w:val="20"/>
        </w:rPr>
        <w:t xml:space="preserve">seepage into the mine pit and the design of the mine water management system. </w:t>
      </w:r>
      <w:r w:rsidR="00CB576B" w:rsidRPr="006B7748">
        <w:rPr>
          <w:rFonts w:ascii="Arial" w:hAnsi="Arial" w:cs="Arial"/>
          <w:sz w:val="20"/>
          <w:szCs w:val="20"/>
        </w:rPr>
        <w:t xml:space="preserve">Changes to either </w:t>
      </w:r>
      <w:r w:rsidR="006B18B3" w:rsidRPr="006B7748">
        <w:rPr>
          <w:rFonts w:ascii="Arial" w:hAnsi="Arial" w:cs="Arial"/>
          <w:sz w:val="20"/>
          <w:szCs w:val="20"/>
        </w:rPr>
        <w:t xml:space="preserve">of these elements may </w:t>
      </w:r>
      <w:r w:rsidR="007F7F22" w:rsidRPr="006B7748">
        <w:rPr>
          <w:rFonts w:ascii="Arial" w:hAnsi="Arial" w:cs="Arial"/>
          <w:sz w:val="20"/>
          <w:szCs w:val="20"/>
        </w:rPr>
        <w:t xml:space="preserve">alter </w:t>
      </w:r>
      <w:r w:rsidR="006B18B3" w:rsidRPr="006B7748">
        <w:rPr>
          <w:rFonts w:ascii="Arial" w:hAnsi="Arial" w:cs="Arial"/>
          <w:sz w:val="20"/>
          <w:szCs w:val="20"/>
        </w:rPr>
        <w:t xml:space="preserve">the </w:t>
      </w:r>
      <w:r w:rsidR="007F7F22" w:rsidRPr="006B7748">
        <w:rPr>
          <w:rFonts w:ascii="Arial" w:hAnsi="Arial" w:cs="Arial"/>
          <w:sz w:val="20"/>
          <w:szCs w:val="20"/>
        </w:rPr>
        <w:t>quality and volume</w:t>
      </w:r>
      <w:r w:rsidR="006B18B3" w:rsidRPr="006B7748">
        <w:rPr>
          <w:rFonts w:ascii="Arial" w:hAnsi="Arial" w:cs="Arial"/>
          <w:sz w:val="20"/>
          <w:szCs w:val="20"/>
        </w:rPr>
        <w:t xml:space="preserve"> of water to be managed </w:t>
      </w:r>
      <w:r w:rsidR="007F7F22" w:rsidRPr="006B7748">
        <w:rPr>
          <w:rFonts w:ascii="Arial" w:hAnsi="Arial" w:cs="Arial"/>
          <w:sz w:val="20"/>
          <w:szCs w:val="20"/>
        </w:rPr>
        <w:t>on site and/or dischar</w:t>
      </w:r>
      <w:r w:rsidR="006B7748" w:rsidRPr="006B7748">
        <w:rPr>
          <w:rFonts w:ascii="Arial" w:hAnsi="Arial" w:cs="Arial"/>
          <w:sz w:val="20"/>
          <w:szCs w:val="20"/>
        </w:rPr>
        <w:t>ged to downstream water bodies.</w:t>
      </w:r>
      <w:r w:rsidR="005900CD">
        <w:rPr>
          <w:rFonts w:ascii="Arial" w:hAnsi="Arial" w:cs="Arial"/>
          <w:sz w:val="20"/>
          <w:szCs w:val="20"/>
        </w:rPr>
        <w:t xml:space="preserve">  </w:t>
      </w:r>
      <w:r w:rsidR="006B7748" w:rsidRPr="006B7748">
        <w:rPr>
          <w:rFonts w:ascii="Arial" w:hAnsi="Arial" w:cs="Arial"/>
          <w:sz w:val="20"/>
          <w:szCs w:val="20"/>
        </w:rPr>
        <w:t xml:space="preserve"> </w:t>
      </w:r>
    </w:p>
    <w:p w:rsidR="00FA1100" w:rsidRPr="006B7748" w:rsidRDefault="0043202C" w:rsidP="006F0805">
      <w:pPr>
        <w:pStyle w:val="ListNumber"/>
        <w:spacing w:before="120" w:after="120" w:line="276" w:lineRule="auto"/>
        <w:rPr>
          <w:rFonts w:ascii="Arial" w:hAnsi="Arial" w:cs="Arial"/>
          <w:sz w:val="20"/>
          <w:szCs w:val="20"/>
        </w:rPr>
      </w:pPr>
      <w:r>
        <w:rPr>
          <w:rFonts w:ascii="Arial" w:hAnsi="Arial" w:cs="Arial"/>
          <w:sz w:val="20"/>
          <w:szCs w:val="20"/>
        </w:rPr>
        <w:t>T</w:t>
      </w:r>
      <w:r w:rsidR="00596555" w:rsidRPr="006B7748">
        <w:rPr>
          <w:rFonts w:ascii="Arial" w:hAnsi="Arial" w:cs="Arial"/>
          <w:sz w:val="20"/>
          <w:szCs w:val="20"/>
        </w:rPr>
        <w:t xml:space="preserve">he scope of works currently proposed for update of the water balance </w:t>
      </w:r>
      <w:r w:rsidR="002E37BF" w:rsidRPr="006B7748">
        <w:rPr>
          <w:rFonts w:ascii="Arial" w:hAnsi="Arial" w:cs="Arial"/>
          <w:sz w:val="20"/>
          <w:szCs w:val="20"/>
        </w:rPr>
        <w:t xml:space="preserve">does not </w:t>
      </w:r>
      <w:r w:rsidR="007741B9" w:rsidRPr="0020625F">
        <w:rPr>
          <w:rFonts w:ascii="Arial" w:hAnsi="Arial" w:cs="Arial"/>
          <w:sz w:val="20"/>
          <w:szCs w:val="20"/>
        </w:rPr>
        <w:t>appear to</w:t>
      </w:r>
      <w:r w:rsidR="007741B9">
        <w:rPr>
          <w:rFonts w:ascii="Arial" w:hAnsi="Arial" w:cs="Arial"/>
          <w:sz w:val="20"/>
          <w:szCs w:val="20"/>
        </w:rPr>
        <w:t xml:space="preserve"> </w:t>
      </w:r>
      <w:r w:rsidR="002E37BF" w:rsidRPr="006B7748">
        <w:rPr>
          <w:rFonts w:ascii="Arial" w:hAnsi="Arial" w:cs="Arial"/>
          <w:sz w:val="20"/>
          <w:szCs w:val="20"/>
        </w:rPr>
        <w:t xml:space="preserve">adequately consider potential </w:t>
      </w:r>
      <w:r w:rsidR="00596555" w:rsidRPr="006B7748">
        <w:rPr>
          <w:rFonts w:ascii="Arial" w:hAnsi="Arial" w:cs="Arial"/>
          <w:sz w:val="20"/>
          <w:szCs w:val="20"/>
        </w:rPr>
        <w:t xml:space="preserve">changes to the hydrology </w:t>
      </w:r>
      <w:r w:rsidR="002E37BF" w:rsidRPr="006B7748">
        <w:rPr>
          <w:rFonts w:ascii="Arial" w:hAnsi="Arial" w:cs="Arial"/>
          <w:sz w:val="20"/>
          <w:szCs w:val="20"/>
        </w:rPr>
        <w:t xml:space="preserve">and water quality </w:t>
      </w:r>
      <w:r w:rsidR="00596555" w:rsidRPr="006B7748">
        <w:rPr>
          <w:rFonts w:ascii="Arial" w:hAnsi="Arial" w:cs="Arial"/>
          <w:sz w:val="20"/>
          <w:szCs w:val="20"/>
        </w:rPr>
        <w:t xml:space="preserve">of </w:t>
      </w:r>
      <w:proofErr w:type="spellStart"/>
      <w:r w:rsidR="00596555" w:rsidRPr="006B7748">
        <w:rPr>
          <w:rFonts w:ascii="Arial" w:hAnsi="Arial" w:cs="Arial"/>
          <w:sz w:val="20"/>
          <w:szCs w:val="20"/>
        </w:rPr>
        <w:t>Naroo</w:t>
      </w:r>
      <w:proofErr w:type="spellEnd"/>
      <w:r w:rsidR="00596555" w:rsidRPr="006B7748">
        <w:rPr>
          <w:rFonts w:ascii="Arial" w:hAnsi="Arial" w:cs="Arial"/>
          <w:sz w:val="20"/>
          <w:szCs w:val="20"/>
        </w:rPr>
        <w:t xml:space="preserve"> Dam or Spring Creek</w:t>
      </w:r>
      <w:r w:rsidR="00002EC0">
        <w:rPr>
          <w:rFonts w:ascii="Arial" w:hAnsi="Arial" w:cs="Arial"/>
          <w:sz w:val="20"/>
          <w:szCs w:val="20"/>
        </w:rPr>
        <w:t xml:space="preserve"> that may</w:t>
      </w:r>
      <w:r w:rsidR="002E37BF" w:rsidRPr="006B7748">
        <w:rPr>
          <w:rFonts w:ascii="Arial" w:hAnsi="Arial" w:cs="Arial"/>
          <w:sz w:val="20"/>
          <w:szCs w:val="20"/>
        </w:rPr>
        <w:t xml:space="preserve"> result from the proposed capture of upstream tributaries within the mine management system</w:t>
      </w:r>
      <w:r w:rsidR="00865E69">
        <w:rPr>
          <w:rFonts w:ascii="Arial" w:hAnsi="Arial" w:cs="Arial"/>
          <w:sz w:val="20"/>
          <w:szCs w:val="20"/>
        </w:rPr>
        <w:t xml:space="preserve"> and discharges of mine-affected water. The long-term loss of </w:t>
      </w:r>
      <w:r w:rsidR="00C05F60">
        <w:rPr>
          <w:rFonts w:ascii="Arial" w:hAnsi="Arial" w:cs="Arial"/>
          <w:sz w:val="20"/>
          <w:szCs w:val="20"/>
        </w:rPr>
        <w:t xml:space="preserve">more than 70% of the </w:t>
      </w:r>
      <w:r w:rsidR="00865E69">
        <w:rPr>
          <w:rFonts w:ascii="Arial" w:hAnsi="Arial" w:cs="Arial"/>
          <w:sz w:val="20"/>
          <w:szCs w:val="20"/>
        </w:rPr>
        <w:t xml:space="preserve">contributing catchment to </w:t>
      </w:r>
      <w:proofErr w:type="spellStart"/>
      <w:r w:rsidR="005900CD">
        <w:rPr>
          <w:rFonts w:ascii="Arial" w:hAnsi="Arial" w:cs="Arial"/>
          <w:sz w:val="20"/>
          <w:szCs w:val="20"/>
        </w:rPr>
        <w:t>Naroo</w:t>
      </w:r>
      <w:proofErr w:type="spellEnd"/>
      <w:r w:rsidR="005900CD">
        <w:rPr>
          <w:rFonts w:ascii="Arial" w:hAnsi="Arial" w:cs="Arial"/>
          <w:sz w:val="20"/>
          <w:szCs w:val="20"/>
        </w:rPr>
        <w:t xml:space="preserve"> Dam </w:t>
      </w:r>
      <w:r w:rsidR="00585455">
        <w:rPr>
          <w:rFonts w:ascii="Arial" w:hAnsi="Arial" w:cs="Arial"/>
          <w:sz w:val="20"/>
          <w:szCs w:val="20"/>
        </w:rPr>
        <w:t xml:space="preserve">is </w:t>
      </w:r>
      <w:r w:rsidR="005900CD">
        <w:rPr>
          <w:rFonts w:ascii="Arial" w:hAnsi="Arial" w:cs="Arial"/>
          <w:sz w:val="20"/>
          <w:szCs w:val="20"/>
        </w:rPr>
        <w:t>likely to</w:t>
      </w:r>
      <w:r w:rsidR="00585455">
        <w:rPr>
          <w:rFonts w:ascii="Arial" w:hAnsi="Arial" w:cs="Arial"/>
          <w:sz w:val="20"/>
          <w:szCs w:val="20"/>
        </w:rPr>
        <w:t xml:space="preserve"> reduc</w:t>
      </w:r>
      <w:r w:rsidR="00865E69">
        <w:rPr>
          <w:rFonts w:ascii="Arial" w:hAnsi="Arial" w:cs="Arial"/>
          <w:sz w:val="20"/>
          <w:szCs w:val="20"/>
        </w:rPr>
        <w:t>e</w:t>
      </w:r>
      <w:r w:rsidR="00585455">
        <w:rPr>
          <w:rFonts w:ascii="Arial" w:hAnsi="Arial" w:cs="Arial"/>
          <w:sz w:val="20"/>
          <w:szCs w:val="20"/>
        </w:rPr>
        <w:t xml:space="preserve"> </w:t>
      </w:r>
      <w:r w:rsidR="00862A21">
        <w:rPr>
          <w:rFonts w:ascii="Arial" w:hAnsi="Arial" w:cs="Arial"/>
          <w:sz w:val="20"/>
          <w:szCs w:val="20"/>
        </w:rPr>
        <w:t>the dam’s</w:t>
      </w:r>
      <w:r w:rsidR="00585455">
        <w:rPr>
          <w:rFonts w:ascii="Arial" w:hAnsi="Arial" w:cs="Arial"/>
          <w:sz w:val="20"/>
          <w:szCs w:val="20"/>
        </w:rPr>
        <w:t xml:space="preserve"> extent and depth, potentially </w:t>
      </w:r>
      <w:r w:rsidR="00862A21">
        <w:rPr>
          <w:rFonts w:ascii="Arial" w:hAnsi="Arial" w:cs="Arial"/>
          <w:sz w:val="20"/>
          <w:szCs w:val="20"/>
        </w:rPr>
        <w:t xml:space="preserve">degrading </w:t>
      </w:r>
      <w:r w:rsidR="00F8067F">
        <w:rPr>
          <w:rFonts w:ascii="Arial" w:hAnsi="Arial" w:cs="Arial"/>
          <w:sz w:val="20"/>
          <w:szCs w:val="20"/>
        </w:rPr>
        <w:t xml:space="preserve">its water </w:t>
      </w:r>
      <w:r w:rsidR="00862A21">
        <w:rPr>
          <w:rFonts w:ascii="Arial" w:hAnsi="Arial" w:cs="Arial"/>
          <w:sz w:val="20"/>
          <w:szCs w:val="20"/>
        </w:rPr>
        <w:t>quality</w:t>
      </w:r>
      <w:r w:rsidR="00F8067F">
        <w:rPr>
          <w:rFonts w:ascii="Arial" w:hAnsi="Arial" w:cs="Arial"/>
          <w:sz w:val="20"/>
          <w:szCs w:val="20"/>
        </w:rPr>
        <w:t xml:space="preserve">. In addition, preliminary results from the groundwater monitoring program indicate that water pumped from the pit will contain elevated concentrations of </w:t>
      </w:r>
      <w:r w:rsidR="003B4CC3">
        <w:rPr>
          <w:rFonts w:ascii="Arial" w:hAnsi="Arial" w:cs="Arial"/>
          <w:sz w:val="20"/>
          <w:szCs w:val="20"/>
        </w:rPr>
        <w:t xml:space="preserve">some </w:t>
      </w:r>
      <w:r w:rsidR="00F8067F">
        <w:rPr>
          <w:rFonts w:ascii="Arial" w:hAnsi="Arial" w:cs="Arial"/>
          <w:sz w:val="20"/>
          <w:szCs w:val="20"/>
        </w:rPr>
        <w:t>metals</w:t>
      </w:r>
      <w:r w:rsidR="00A47E9A">
        <w:rPr>
          <w:rFonts w:ascii="Arial" w:hAnsi="Arial" w:cs="Arial"/>
          <w:sz w:val="20"/>
          <w:szCs w:val="20"/>
        </w:rPr>
        <w:t>, including zinc and chromium</w:t>
      </w:r>
      <w:r w:rsidR="007D297B">
        <w:rPr>
          <w:rFonts w:ascii="Arial" w:hAnsi="Arial" w:cs="Arial"/>
          <w:sz w:val="20"/>
          <w:szCs w:val="20"/>
        </w:rPr>
        <w:t xml:space="preserve">. </w:t>
      </w:r>
      <w:r w:rsidR="00F8067F">
        <w:rPr>
          <w:rFonts w:ascii="Arial" w:hAnsi="Arial" w:cs="Arial"/>
          <w:sz w:val="20"/>
          <w:szCs w:val="20"/>
        </w:rPr>
        <w:t xml:space="preserve">Discharge of </w:t>
      </w:r>
      <w:r>
        <w:rPr>
          <w:rFonts w:ascii="Arial" w:hAnsi="Arial" w:cs="Arial"/>
          <w:sz w:val="20"/>
          <w:szCs w:val="20"/>
        </w:rPr>
        <w:t xml:space="preserve">this </w:t>
      </w:r>
      <w:r w:rsidR="00F8067F">
        <w:rPr>
          <w:rFonts w:ascii="Arial" w:hAnsi="Arial" w:cs="Arial"/>
          <w:sz w:val="20"/>
          <w:szCs w:val="20"/>
        </w:rPr>
        <w:t xml:space="preserve">water into </w:t>
      </w:r>
      <w:proofErr w:type="spellStart"/>
      <w:r w:rsidR="009D7DF4">
        <w:rPr>
          <w:rFonts w:ascii="Arial" w:hAnsi="Arial" w:cs="Arial"/>
          <w:sz w:val="20"/>
          <w:szCs w:val="20"/>
        </w:rPr>
        <w:t>Naroo</w:t>
      </w:r>
      <w:proofErr w:type="spellEnd"/>
      <w:r w:rsidR="009D7DF4">
        <w:rPr>
          <w:rFonts w:ascii="Arial" w:hAnsi="Arial" w:cs="Arial"/>
          <w:sz w:val="20"/>
          <w:szCs w:val="20"/>
        </w:rPr>
        <w:t xml:space="preserve"> Dam, </w:t>
      </w:r>
      <w:r w:rsidR="00F8067F">
        <w:rPr>
          <w:rFonts w:ascii="Arial" w:hAnsi="Arial" w:cs="Arial"/>
          <w:sz w:val="20"/>
          <w:szCs w:val="20"/>
        </w:rPr>
        <w:t xml:space="preserve">a </w:t>
      </w:r>
      <w:r w:rsidR="00862A21">
        <w:rPr>
          <w:rFonts w:ascii="Arial" w:hAnsi="Arial" w:cs="Arial"/>
          <w:sz w:val="20"/>
          <w:szCs w:val="20"/>
        </w:rPr>
        <w:t>standing</w:t>
      </w:r>
      <w:r w:rsidR="002E37BF" w:rsidRPr="006B7748">
        <w:rPr>
          <w:rFonts w:ascii="Arial" w:hAnsi="Arial" w:cs="Arial"/>
          <w:sz w:val="20"/>
          <w:szCs w:val="20"/>
        </w:rPr>
        <w:t xml:space="preserve"> water body</w:t>
      </w:r>
      <w:r w:rsidR="009D7DF4">
        <w:rPr>
          <w:rFonts w:ascii="Arial" w:hAnsi="Arial" w:cs="Arial"/>
          <w:sz w:val="20"/>
          <w:szCs w:val="20"/>
        </w:rPr>
        <w:t>,</w:t>
      </w:r>
      <w:r>
        <w:rPr>
          <w:rFonts w:ascii="Arial" w:hAnsi="Arial" w:cs="Arial"/>
          <w:sz w:val="20"/>
          <w:szCs w:val="20"/>
        </w:rPr>
        <w:t xml:space="preserve"> </w:t>
      </w:r>
      <w:r w:rsidR="00924A8C">
        <w:rPr>
          <w:rFonts w:ascii="Arial" w:hAnsi="Arial" w:cs="Arial"/>
          <w:sz w:val="20"/>
          <w:szCs w:val="20"/>
        </w:rPr>
        <w:t xml:space="preserve">could </w:t>
      </w:r>
      <w:r>
        <w:rPr>
          <w:rFonts w:ascii="Arial" w:hAnsi="Arial" w:cs="Arial"/>
          <w:sz w:val="20"/>
          <w:szCs w:val="20"/>
        </w:rPr>
        <w:t xml:space="preserve">lead </w:t>
      </w:r>
      <w:r w:rsidR="00924A8C">
        <w:rPr>
          <w:rFonts w:ascii="Arial" w:hAnsi="Arial" w:cs="Arial"/>
          <w:sz w:val="20"/>
          <w:szCs w:val="20"/>
        </w:rPr>
        <w:t xml:space="preserve">to </w:t>
      </w:r>
      <w:r>
        <w:rPr>
          <w:rFonts w:ascii="Arial" w:hAnsi="Arial" w:cs="Arial"/>
          <w:sz w:val="20"/>
          <w:szCs w:val="20"/>
        </w:rPr>
        <w:t xml:space="preserve">accumulation of </w:t>
      </w:r>
      <w:r w:rsidR="00A47E9A">
        <w:rPr>
          <w:rFonts w:ascii="Arial" w:hAnsi="Arial" w:cs="Arial"/>
          <w:sz w:val="20"/>
          <w:szCs w:val="20"/>
        </w:rPr>
        <w:t xml:space="preserve">these contaminants in the </w:t>
      </w:r>
      <w:r w:rsidR="009D7DF4">
        <w:rPr>
          <w:rFonts w:ascii="Arial" w:hAnsi="Arial" w:cs="Arial"/>
          <w:sz w:val="20"/>
          <w:szCs w:val="20"/>
        </w:rPr>
        <w:t>dam</w:t>
      </w:r>
      <w:r w:rsidR="00A47E9A">
        <w:rPr>
          <w:rFonts w:ascii="Arial" w:hAnsi="Arial" w:cs="Arial"/>
          <w:sz w:val="20"/>
          <w:szCs w:val="20"/>
        </w:rPr>
        <w:t>’s sediments</w:t>
      </w:r>
      <w:r w:rsidR="007D297B">
        <w:rPr>
          <w:rFonts w:ascii="Arial" w:hAnsi="Arial" w:cs="Arial"/>
          <w:sz w:val="20"/>
          <w:szCs w:val="20"/>
        </w:rPr>
        <w:t xml:space="preserve">. </w:t>
      </w:r>
      <w:r>
        <w:rPr>
          <w:rFonts w:ascii="Arial" w:hAnsi="Arial" w:cs="Arial"/>
          <w:sz w:val="20"/>
          <w:szCs w:val="20"/>
        </w:rPr>
        <w:t xml:space="preserve"> </w:t>
      </w:r>
    </w:p>
    <w:p w:rsidR="00A607F2" w:rsidRDefault="001246CE" w:rsidP="006F0805">
      <w:pPr>
        <w:pStyle w:val="ListNumber"/>
        <w:spacing w:before="120" w:after="120" w:line="276" w:lineRule="auto"/>
        <w:rPr>
          <w:rFonts w:ascii="Arial" w:hAnsi="Arial" w:cs="Arial"/>
          <w:sz w:val="20"/>
          <w:szCs w:val="20"/>
        </w:rPr>
      </w:pPr>
      <w:r>
        <w:rPr>
          <w:rFonts w:ascii="Arial" w:hAnsi="Arial" w:cs="Arial"/>
          <w:sz w:val="20"/>
          <w:szCs w:val="20"/>
        </w:rPr>
        <w:t xml:space="preserve">In addition to the measures proposed by the proponent, </w:t>
      </w:r>
      <w:r w:rsidR="00596555">
        <w:rPr>
          <w:rFonts w:ascii="Arial" w:hAnsi="Arial" w:cs="Arial"/>
          <w:sz w:val="20"/>
          <w:szCs w:val="20"/>
        </w:rPr>
        <w:t>confidence in the accuracy of the water balance</w:t>
      </w:r>
      <w:r w:rsidR="008E6CA7">
        <w:rPr>
          <w:rFonts w:ascii="Arial" w:hAnsi="Arial" w:cs="Arial"/>
          <w:sz w:val="20"/>
          <w:szCs w:val="20"/>
        </w:rPr>
        <w:t xml:space="preserve"> and</w:t>
      </w:r>
      <w:r w:rsidR="001164BE">
        <w:rPr>
          <w:rFonts w:ascii="Arial" w:hAnsi="Arial" w:cs="Arial"/>
          <w:sz w:val="20"/>
          <w:szCs w:val="20"/>
        </w:rPr>
        <w:t xml:space="preserve"> </w:t>
      </w:r>
      <w:r w:rsidR="00F51979">
        <w:rPr>
          <w:rFonts w:ascii="Arial" w:hAnsi="Arial" w:cs="Arial"/>
          <w:sz w:val="20"/>
          <w:szCs w:val="20"/>
        </w:rPr>
        <w:t xml:space="preserve">the </w:t>
      </w:r>
      <w:r>
        <w:rPr>
          <w:rFonts w:ascii="Arial" w:hAnsi="Arial" w:cs="Arial"/>
          <w:sz w:val="20"/>
          <w:szCs w:val="20"/>
        </w:rPr>
        <w:t>ability to comprehensively and conclusively</w:t>
      </w:r>
      <w:r w:rsidR="00596555">
        <w:rPr>
          <w:rFonts w:ascii="Arial" w:hAnsi="Arial" w:cs="Arial"/>
          <w:sz w:val="20"/>
          <w:szCs w:val="20"/>
        </w:rPr>
        <w:t xml:space="preserve"> </w:t>
      </w:r>
      <w:r w:rsidR="00083853">
        <w:rPr>
          <w:rFonts w:ascii="Arial" w:hAnsi="Arial" w:cs="Arial"/>
          <w:sz w:val="20"/>
          <w:szCs w:val="20"/>
        </w:rPr>
        <w:t>evaluate</w:t>
      </w:r>
      <w:r w:rsidR="00596555">
        <w:rPr>
          <w:rFonts w:ascii="Arial" w:hAnsi="Arial" w:cs="Arial"/>
          <w:sz w:val="20"/>
          <w:szCs w:val="20"/>
        </w:rPr>
        <w:t xml:space="preserve"> </w:t>
      </w:r>
      <w:r w:rsidR="004339C3">
        <w:rPr>
          <w:rFonts w:ascii="Arial" w:hAnsi="Arial" w:cs="Arial"/>
          <w:sz w:val="20"/>
          <w:szCs w:val="20"/>
        </w:rPr>
        <w:t xml:space="preserve">and mitigate </w:t>
      </w:r>
      <w:r w:rsidR="00596555">
        <w:rPr>
          <w:rFonts w:ascii="Arial" w:hAnsi="Arial" w:cs="Arial"/>
          <w:sz w:val="20"/>
          <w:szCs w:val="20"/>
        </w:rPr>
        <w:t>potential impacts arising from discharge of mine-affected water</w:t>
      </w:r>
      <w:r>
        <w:rPr>
          <w:rFonts w:ascii="Arial" w:hAnsi="Arial" w:cs="Arial"/>
          <w:sz w:val="20"/>
          <w:szCs w:val="20"/>
        </w:rPr>
        <w:t xml:space="preserve"> would be improved by</w:t>
      </w:r>
      <w:r w:rsidR="005366F6">
        <w:rPr>
          <w:rFonts w:ascii="Arial" w:hAnsi="Arial" w:cs="Arial"/>
          <w:sz w:val="20"/>
          <w:szCs w:val="20"/>
        </w:rPr>
        <w:t>:</w:t>
      </w:r>
    </w:p>
    <w:p w:rsidR="00500576" w:rsidRDefault="00862A21" w:rsidP="005500F7">
      <w:pPr>
        <w:pStyle w:val="ListNumber2"/>
        <w:spacing w:before="120" w:after="120" w:line="276" w:lineRule="auto"/>
        <w:ind w:left="709"/>
        <w:rPr>
          <w:rFonts w:ascii="Arial" w:hAnsi="Arial" w:cs="Arial"/>
          <w:sz w:val="20"/>
          <w:szCs w:val="20"/>
        </w:rPr>
      </w:pPr>
      <w:r>
        <w:rPr>
          <w:rFonts w:ascii="Arial" w:hAnsi="Arial" w:cs="Arial"/>
          <w:sz w:val="20"/>
          <w:szCs w:val="20"/>
        </w:rPr>
        <w:t xml:space="preserve">Basing the water balance on </w:t>
      </w:r>
      <w:r w:rsidR="005500F7">
        <w:rPr>
          <w:rFonts w:ascii="Arial" w:hAnsi="Arial" w:cs="Arial"/>
          <w:sz w:val="20"/>
          <w:szCs w:val="20"/>
        </w:rPr>
        <w:t>t</w:t>
      </w:r>
      <w:r w:rsidR="00500576">
        <w:rPr>
          <w:rFonts w:ascii="Arial" w:hAnsi="Arial" w:cs="Arial"/>
          <w:sz w:val="20"/>
          <w:szCs w:val="20"/>
        </w:rPr>
        <w:t xml:space="preserve">he </w:t>
      </w:r>
      <w:r>
        <w:rPr>
          <w:rFonts w:ascii="Arial" w:hAnsi="Arial" w:cs="Arial"/>
          <w:sz w:val="20"/>
          <w:szCs w:val="20"/>
        </w:rPr>
        <w:t>finalised desi</w:t>
      </w:r>
      <w:r w:rsidR="008E6CA7">
        <w:rPr>
          <w:rFonts w:ascii="Arial" w:hAnsi="Arial" w:cs="Arial"/>
          <w:sz w:val="20"/>
          <w:szCs w:val="20"/>
        </w:rPr>
        <w:t xml:space="preserve">gn of </w:t>
      </w:r>
      <w:r w:rsidR="00500576">
        <w:rPr>
          <w:rFonts w:ascii="Arial" w:hAnsi="Arial" w:cs="Arial"/>
          <w:sz w:val="20"/>
          <w:szCs w:val="20"/>
        </w:rPr>
        <w:t xml:space="preserve">the mine water management </w:t>
      </w:r>
      <w:r>
        <w:rPr>
          <w:rFonts w:ascii="Arial" w:hAnsi="Arial" w:cs="Arial"/>
          <w:sz w:val="20"/>
          <w:szCs w:val="20"/>
        </w:rPr>
        <w:t>system and measured flow data from Spring Creek</w:t>
      </w:r>
      <w:r w:rsidR="00500576">
        <w:rPr>
          <w:rFonts w:ascii="Arial" w:hAnsi="Arial" w:cs="Arial"/>
          <w:sz w:val="20"/>
          <w:szCs w:val="20"/>
        </w:rPr>
        <w:t>;</w:t>
      </w:r>
    </w:p>
    <w:p w:rsidR="00DA397E" w:rsidRDefault="005500F7" w:rsidP="005500F7">
      <w:pPr>
        <w:pStyle w:val="ListNumber2"/>
        <w:spacing w:before="120" w:after="120" w:line="276" w:lineRule="auto"/>
        <w:ind w:left="709"/>
        <w:rPr>
          <w:rFonts w:ascii="Arial" w:hAnsi="Arial" w:cs="Arial"/>
          <w:sz w:val="20"/>
          <w:szCs w:val="20"/>
        </w:rPr>
      </w:pPr>
      <w:r>
        <w:rPr>
          <w:rFonts w:ascii="Arial" w:hAnsi="Arial" w:cs="Arial"/>
          <w:sz w:val="20"/>
          <w:szCs w:val="20"/>
        </w:rPr>
        <w:t>Quantifying t</w:t>
      </w:r>
      <w:r w:rsidR="005366F6">
        <w:rPr>
          <w:rFonts w:ascii="Arial" w:hAnsi="Arial" w:cs="Arial"/>
          <w:sz w:val="20"/>
          <w:szCs w:val="20"/>
        </w:rPr>
        <w:t xml:space="preserve">he </w:t>
      </w:r>
      <w:r w:rsidR="005A4FF4">
        <w:rPr>
          <w:rFonts w:ascii="Arial" w:hAnsi="Arial" w:cs="Arial"/>
          <w:sz w:val="20"/>
          <w:szCs w:val="20"/>
        </w:rPr>
        <w:t xml:space="preserve">long-term </w:t>
      </w:r>
      <w:r w:rsidR="005366F6">
        <w:rPr>
          <w:rFonts w:ascii="Arial" w:hAnsi="Arial" w:cs="Arial"/>
          <w:sz w:val="20"/>
          <w:szCs w:val="20"/>
        </w:rPr>
        <w:t>effect of the significant loss of contributing</w:t>
      </w:r>
      <w:r w:rsidR="00F02E77">
        <w:rPr>
          <w:rFonts w:ascii="Arial" w:hAnsi="Arial" w:cs="Arial"/>
          <w:sz w:val="20"/>
          <w:szCs w:val="20"/>
        </w:rPr>
        <w:t xml:space="preserve"> catchment </w:t>
      </w:r>
      <w:r w:rsidR="00862A21">
        <w:rPr>
          <w:rFonts w:ascii="Arial" w:hAnsi="Arial" w:cs="Arial"/>
          <w:sz w:val="20"/>
          <w:szCs w:val="20"/>
        </w:rPr>
        <w:t>to</w:t>
      </w:r>
      <w:r w:rsidR="00500576">
        <w:rPr>
          <w:rFonts w:ascii="Arial" w:hAnsi="Arial" w:cs="Arial"/>
          <w:sz w:val="20"/>
          <w:szCs w:val="20"/>
        </w:rPr>
        <w:t xml:space="preserve"> </w:t>
      </w:r>
      <w:proofErr w:type="spellStart"/>
      <w:r w:rsidR="00500576">
        <w:rPr>
          <w:rFonts w:ascii="Arial" w:hAnsi="Arial" w:cs="Arial"/>
          <w:sz w:val="20"/>
          <w:szCs w:val="20"/>
        </w:rPr>
        <w:t>Naroo</w:t>
      </w:r>
      <w:proofErr w:type="spellEnd"/>
      <w:r w:rsidR="00500576">
        <w:rPr>
          <w:rFonts w:ascii="Arial" w:hAnsi="Arial" w:cs="Arial"/>
          <w:sz w:val="20"/>
          <w:szCs w:val="20"/>
        </w:rPr>
        <w:t xml:space="preserve"> Dam </w:t>
      </w:r>
      <w:r w:rsidR="00F02E77">
        <w:rPr>
          <w:rFonts w:ascii="Arial" w:hAnsi="Arial" w:cs="Arial"/>
          <w:sz w:val="20"/>
          <w:szCs w:val="20"/>
        </w:rPr>
        <w:t xml:space="preserve">on the </w:t>
      </w:r>
      <w:r w:rsidR="00F02E77" w:rsidRPr="005366F6">
        <w:rPr>
          <w:rFonts w:ascii="Arial" w:hAnsi="Arial" w:cs="Arial"/>
          <w:sz w:val="20"/>
          <w:szCs w:val="20"/>
        </w:rPr>
        <w:t xml:space="preserve">dam’s depth, </w:t>
      </w:r>
      <w:r w:rsidR="00F02E77">
        <w:rPr>
          <w:rFonts w:ascii="Arial" w:hAnsi="Arial" w:cs="Arial"/>
          <w:sz w:val="20"/>
          <w:szCs w:val="20"/>
        </w:rPr>
        <w:t xml:space="preserve">extent, </w:t>
      </w:r>
      <w:r w:rsidR="00DF6518">
        <w:rPr>
          <w:rFonts w:ascii="Arial" w:hAnsi="Arial" w:cs="Arial"/>
          <w:sz w:val="20"/>
          <w:szCs w:val="20"/>
        </w:rPr>
        <w:t>seasonality of inundation and</w:t>
      </w:r>
      <w:r w:rsidR="00F02E77" w:rsidRPr="005366F6">
        <w:rPr>
          <w:rFonts w:ascii="Arial" w:hAnsi="Arial" w:cs="Arial"/>
          <w:sz w:val="20"/>
          <w:szCs w:val="20"/>
        </w:rPr>
        <w:t xml:space="preserve"> water quality</w:t>
      </w:r>
      <w:r w:rsidR="00DA397E">
        <w:rPr>
          <w:rFonts w:ascii="Arial" w:hAnsi="Arial" w:cs="Arial"/>
          <w:sz w:val="20"/>
          <w:szCs w:val="20"/>
        </w:rPr>
        <w:t>;</w:t>
      </w:r>
    </w:p>
    <w:p w:rsidR="006F0805" w:rsidRDefault="005500F7" w:rsidP="005500F7">
      <w:pPr>
        <w:pStyle w:val="ListNumber2"/>
        <w:spacing w:before="120" w:after="120" w:line="276" w:lineRule="auto"/>
        <w:ind w:left="709"/>
        <w:rPr>
          <w:rFonts w:ascii="Arial" w:hAnsi="Arial" w:cs="Arial"/>
          <w:sz w:val="20"/>
          <w:szCs w:val="20"/>
        </w:rPr>
      </w:pPr>
      <w:r>
        <w:rPr>
          <w:rFonts w:ascii="Arial" w:hAnsi="Arial" w:cs="Arial"/>
          <w:sz w:val="20"/>
          <w:szCs w:val="20"/>
        </w:rPr>
        <w:t>Evaluating c</w:t>
      </w:r>
      <w:r w:rsidR="00DA397E" w:rsidRPr="002101A7">
        <w:rPr>
          <w:rFonts w:ascii="Arial" w:hAnsi="Arial" w:cs="Arial"/>
          <w:sz w:val="20"/>
          <w:szCs w:val="20"/>
        </w:rPr>
        <w:t xml:space="preserve">hanges to the discharge regime of </w:t>
      </w:r>
      <w:proofErr w:type="spellStart"/>
      <w:r w:rsidR="00DA397E" w:rsidRPr="002101A7">
        <w:rPr>
          <w:rFonts w:ascii="Arial" w:hAnsi="Arial" w:cs="Arial"/>
          <w:sz w:val="20"/>
          <w:szCs w:val="20"/>
        </w:rPr>
        <w:t>Naroo</w:t>
      </w:r>
      <w:proofErr w:type="spellEnd"/>
      <w:r w:rsidR="00DA397E" w:rsidRPr="002101A7">
        <w:rPr>
          <w:rFonts w:ascii="Arial" w:hAnsi="Arial" w:cs="Arial"/>
          <w:sz w:val="20"/>
          <w:szCs w:val="20"/>
        </w:rPr>
        <w:t xml:space="preserve"> Dam </w:t>
      </w:r>
      <w:r w:rsidR="003940CB">
        <w:rPr>
          <w:rFonts w:ascii="Arial" w:hAnsi="Arial" w:cs="Arial"/>
          <w:sz w:val="20"/>
          <w:szCs w:val="20"/>
        </w:rPr>
        <w:t>resulting from loss of contributing catchment</w:t>
      </w:r>
      <w:r w:rsidR="00C74F0E">
        <w:rPr>
          <w:rFonts w:ascii="Arial" w:hAnsi="Arial" w:cs="Arial"/>
          <w:sz w:val="20"/>
          <w:szCs w:val="20"/>
        </w:rPr>
        <w:t>,</w:t>
      </w:r>
      <w:r w:rsidR="000A4425">
        <w:rPr>
          <w:rFonts w:ascii="Arial" w:hAnsi="Arial" w:cs="Arial"/>
          <w:sz w:val="20"/>
          <w:szCs w:val="20"/>
        </w:rPr>
        <w:t xml:space="preserve"> discharge of mine-affected water, </w:t>
      </w:r>
      <w:r w:rsidR="00C74F0E">
        <w:rPr>
          <w:rFonts w:ascii="Arial" w:hAnsi="Arial" w:cs="Arial"/>
          <w:sz w:val="20"/>
          <w:szCs w:val="20"/>
        </w:rPr>
        <w:t>seepage to the mine pit, if any, and a</w:t>
      </w:r>
      <w:r w:rsidR="003940CB">
        <w:rPr>
          <w:rFonts w:ascii="Arial" w:hAnsi="Arial" w:cs="Arial"/>
          <w:sz w:val="20"/>
          <w:szCs w:val="20"/>
        </w:rPr>
        <w:t xml:space="preserve">ssessing </w:t>
      </w:r>
      <w:r w:rsidR="00DA397E" w:rsidRPr="002101A7">
        <w:rPr>
          <w:rFonts w:ascii="Arial" w:hAnsi="Arial" w:cs="Arial"/>
          <w:sz w:val="20"/>
          <w:szCs w:val="20"/>
        </w:rPr>
        <w:t xml:space="preserve">the impacts of this on the hydrology, water quality and aquatic ecology of Spring Creek downstream of </w:t>
      </w:r>
      <w:proofErr w:type="spellStart"/>
      <w:r w:rsidR="00DA397E" w:rsidRPr="002101A7">
        <w:rPr>
          <w:rFonts w:ascii="Arial" w:hAnsi="Arial" w:cs="Arial"/>
          <w:sz w:val="20"/>
          <w:szCs w:val="20"/>
        </w:rPr>
        <w:t>Naroo</w:t>
      </w:r>
      <w:proofErr w:type="spellEnd"/>
      <w:r w:rsidR="00DA397E" w:rsidRPr="002101A7">
        <w:rPr>
          <w:rFonts w:ascii="Arial" w:hAnsi="Arial" w:cs="Arial"/>
          <w:sz w:val="20"/>
          <w:szCs w:val="20"/>
        </w:rPr>
        <w:t xml:space="preserve"> Dam</w:t>
      </w:r>
      <w:r w:rsidR="007B1936">
        <w:rPr>
          <w:rFonts w:ascii="Arial" w:hAnsi="Arial" w:cs="Arial"/>
          <w:sz w:val="20"/>
          <w:szCs w:val="20"/>
        </w:rPr>
        <w:t>;</w:t>
      </w:r>
    </w:p>
    <w:p w:rsidR="00156177" w:rsidRDefault="004339C3" w:rsidP="005500F7">
      <w:pPr>
        <w:pStyle w:val="ListNumber2"/>
        <w:spacing w:before="120" w:after="120" w:line="276" w:lineRule="auto"/>
        <w:ind w:left="709"/>
        <w:rPr>
          <w:rFonts w:ascii="Arial" w:hAnsi="Arial" w:cs="Arial"/>
          <w:sz w:val="20"/>
          <w:szCs w:val="20"/>
        </w:rPr>
      </w:pPr>
      <w:r>
        <w:rPr>
          <w:rFonts w:ascii="Arial" w:hAnsi="Arial" w:cs="Arial"/>
          <w:sz w:val="20"/>
          <w:szCs w:val="20"/>
        </w:rPr>
        <w:t xml:space="preserve">Linking discharges of mine-affected water to discharges from </w:t>
      </w:r>
      <w:proofErr w:type="spellStart"/>
      <w:r>
        <w:rPr>
          <w:rFonts w:ascii="Arial" w:hAnsi="Arial" w:cs="Arial"/>
          <w:sz w:val="20"/>
          <w:szCs w:val="20"/>
        </w:rPr>
        <w:t>Naroo</w:t>
      </w:r>
      <w:proofErr w:type="spellEnd"/>
      <w:r>
        <w:rPr>
          <w:rFonts w:ascii="Arial" w:hAnsi="Arial" w:cs="Arial"/>
          <w:sz w:val="20"/>
          <w:szCs w:val="20"/>
        </w:rPr>
        <w:t xml:space="preserve"> Dam</w:t>
      </w:r>
      <w:r w:rsidR="00473BEA">
        <w:rPr>
          <w:rFonts w:ascii="Arial" w:hAnsi="Arial" w:cs="Arial"/>
          <w:sz w:val="20"/>
          <w:szCs w:val="20"/>
        </w:rPr>
        <w:t xml:space="preserve"> </w:t>
      </w:r>
      <w:r>
        <w:rPr>
          <w:rFonts w:ascii="Arial" w:hAnsi="Arial" w:cs="Arial"/>
          <w:sz w:val="20"/>
          <w:szCs w:val="20"/>
        </w:rPr>
        <w:t xml:space="preserve">or natural flow in Spring Creek, upstream of its confluence with </w:t>
      </w:r>
      <w:proofErr w:type="spellStart"/>
      <w:r>
        <w:rPr>
          <w:rFonts w:ascii="Arial" w:hAnsi="Arial" w:cs="Arial"/>
          <w:sz w:val="20"/>
          <w:szCs w:val="20"/>
        </w:rPr>
        <w:t>Bootes</w:t>
      </w:r>
      <w:proofErr w:type="spellEnd"/>
      <w:r>
        <w:rPr>
          <w:rFonts w:ascii="Arial" w:hAnsi="Arial" w:cs="Arial"/>
          <w:sz w:val="20"/>
          <w:szCs w:val="20"/>
        </w:rPr>
        <w:t xml:space="preserve"> Creek, rather than flow in Meteor Creek. </w:t>
      </w:r>
      <w:r w:rsidR="00156177" w:rsidRPr="002101A7">
        <w:rPr>
          <w:rFonts w:ascii="Arial" w:hAnsi="Arial" w:cs="Arial"/>
          <w:sz w:val="20"/>
          <w:szCs w:val="20"/>
        </w:rPr>
        <w:t xml:space="preserve">As a higher order stream with a much larger contributing catchment, the flow regime in Meteor Creek may differ substantially from that of Spring Creek. Additionally, flow at </w:t>
      </w:r>
      <w:r w:rsidR="00156177">
        <w:rPr>
          <w:rFonts w:ascii="Arial" w:hAnsi="Arial" w:cs="Arial"/>
          <w:sz w:val="20"/>
          <w:szCs w:val="20"/>
        </w:rPr>
        <w:t xml:space="preserve">the </w:t>
      </w:r>
      <w:r>
        <w:rPr>
          <w:rFonts w:ascii="Arial" w:hAnsi="Arial" w:cs="Arial"/>
          <w:sz w:val="20"/>
          <w:szCs w:val="20"/>
        </w:rPr>
        <w:t xml:space="preserve">location proposed in the assessment documentation </w:t>
      </w:r>
      <w:r w:rsidR="00156177" w:rsidRPr="002101A7">
        <w:rPr>
          <w:rFonts w:ascii="Arial" w:hAnsi="Arial" w:cs="Arial"/>
          <w:sz w:val="20"/>
          <w:szCs w:val="20"/>
        </w:rPr>
        <w:t xml:space="preserve">may be affected by discharges from the </w:t>
      </w:r>
      <w:r w:rsidR="00156177">
        <w:rPr>
          <w:rFonts w:ascii="Arial" w:hAnsi="Arial" w:cs="Arial"/>
          <w:sz w:val="20"/>
          <w:szCs w:val="20"/>
        </w:rPr>
        <w:t>Rolleston Coal Mine</w:t>
      </w:r>
      <w:r w:rsidR="007165E9">
        <w:rPr>
          <w:rFonts w:ascii="Arial" w:hAnsi="Arial" w:cs="Arial"/>
          <w:sz w:val="20"/>
          <w:szCs w:val="20"/>
        </w:rPr>
        <w:t xml:space="preserve"> and therefore, may not be representative of </w:t>
      </w:r>
      <w:r w:rsidR="00082A40">
        <w:rPr>
          <w:rFonts w:ascii="Arial" w:hAnsi="Arial" w:cs="Arial"/>
          <w:sz w:val="20"/>
          <w:szCs w:val="20"/>
        </w:rPr>
        <w:t xml:space="preserve">the </w:t>
      </w:r>
      <w:r w:rsidR="007165E9">
        <w:rPr>
          <w:rFonts w:ascii="Arial" w:hAnsi="Arial" w:cs="Arial"/>
          <w:sz w:val="20"/>
          <w:szCs w:val="20"/>
        </w:rPr>
        <w:t>natural flow</w:t>
      </w:r>
      <w:r w:rsidR="00082A40">
        <w:rPr>
          <w:rFonts w:ascii="Arial" w:hAnsi="Arial" w:cs="Arial"/>
          <w:sz w:val="20"/>
          <w:szCs w:val="20"/>
        </w:rPr>
        <w:t xml:space="preserve"> regime</w:t>
      </w:r>
      <w:r w:rsidR="00016293">
        <w:rPr>
          <w:rFonts w:ascii="Arial" w:hAnsi="Arial" w:cs="Arial"/>
          <w:sz w:val="20"/>
          <w:szCs w:val="20"/>
        </w:rPr>
        <w:t>;</w:t>
      </w:r>
      <w:r w:rsidR="00156177">
        <w:rPr>
          <w:rFonts w:ascii="Arial" w:hAnsi="Arial" w:cs="Arial"/>
          <w:sz w:val="20"/>
          <w:szCs w:val="20"/>
        </w:rPr>
        <w:t xml:space="preserve"> </w:t>
      </w:r>
    </w:p>
    <w:p w:rsidR="00002EC0" w:rsidRDefault="00500C92" w:rsidP="00500C92">
      <w:pPr>
        <w:pStyle w:val="ListNumber2"/>
        <w:spacing w:before="120" w:after="120" w:line="276" w:lineRule="auto"/>
        <w:ind w:left="709"/>
        <w:rPr>
          <w:rFonts w:ascii="Arial" w:hAnsi="Arial" w:cs="Arial"/>
          <w:sz w:val="20"/>
          <w:szCs w:val="20"/>
        </w:rPr>
      </w:pPr>
      <w:r>
        <w:rPr>
          <w:rFonts w:ascii="Arial" w:hAnsi="Arial" w:cs="Arial"/>
          <w:sz w:val="20"/>
          <w:szCs w:val="20"/>
        </w:rPr>
        <w:t>M</w:t>
      </w:r>
      <w:r w:rsidRPr="002101A7">
        <w:rPr>
          <w:rFonts w:ascii="Arial" w:hAnsi="Arial" w:cs="Arial"/>
          <w:sz w:val="20"/>
          <w:szCs w:val="20"/>
        </w:rPr>
        <w:t xml:space="preserve">odelling water quality within the mine water management system and </w:t>
      </w:r>
      <w:proofErr w:type="spellStart"/>
      <w:r w:rsidRPr="002101A7">
        <w:rPr>
          <w:rFonts w:ascii="Arial" w:hAnsi="Arial" w:cs="Arial"/>
          <w:sz w:val="20"/>
          <w:szCs w:val="20"/>
        </w:rPr>
        <w:t>Naroo</w:t>
      </w:r>
      <w:proofErr w:type="spellEnd"/>
      <w:r w:rsidRPr="002101A7">
        <w:rPr>
          <w:rFonts w:ascii="Arial" w:hAnsi="Arial" w:cs="Arial"/>
          <w:sz w:val="20"/>
          <w:szCs w:val="20"/>
        </w:rPr>
        <w:t xml:space="preserve"> Dam to</w:t>
      </w:r>
      <w:r w:rsidR="00EF3B54">
        <w:rPr>
          <w:rFonts w:ascii="Arial" w:hAnsi="Arial" w:cs="Arial"/>
          <w:sz w:val="20"/>
          <w:szCs w:val="20"/>
        </w:rPr>
        <w:t>:</w:t>
      </w:r>
      <w:r w:rsidRPr="002101A7">
        <w:rPr>
          <w:rFonts w:ascii="Arial" w:hAnsi="Arial" w:cs="Arial"/>
          <w:sz w:val="20"/>
          <w:szCs w:val="20"/>
        </w:rPr>
        <w:t xml:space="preserve"> </w:t>
      </w:r>
    </w:p>
    <w:p w:rsidR="00002EC0" w:rsidRDefault="007B4913" w:rsidP="00002EC0">
      <w:pPr>
        <w:pStyle w:val="ListNumber3"/>
        <w:spacing w:before="120" w:after="120" w:line="276" w:lineRule="auto"/>
        <w:rPr>
          <w:rFonts w:ascii="Arial" w:hAnsi="Arial" w:cs="Arial"/>
          <w:sz w:val="20"/>
          <w:szCs w:val="20"/>
        </w:rPr>
      </w:pPr>
      <w:r>
        <w:rPr>
          <w:rFonts w:ascii="Arial" w:hAnsi="Arial" w:cs="Arial"/>
          <w:sz w:val="20"/>
          <w:szCs w:val="20"/>
        </w:rPr>
        <w:t>P</w:t>
      </w:r>
      <w:r w:rsidR="00500C92" w:rsidRPr="00002EC0">
        <w:rPr>
          <w:rFonts w:ascii="Arial" w:hAnsi="Arial" w:cs="Arial"/>
          <w:sz w:val="20"/>
          <w:szCs w:val="20"/>
        </w:rPr>
        <w:t>rovide a basis for the assumptions and conclusions underpinning the proponent’s discharge strategy</w:t>
      </w:r>
      <w:r w:rsidR="00670699" w:rsidRPr="00002EC0">
        <w:rPr>
          <w:rFonts w:ascii="Arial" w:hAnsi="Arial" w:cs="Arial"/>
          <w:sz w:val="20"/>
          <w:szCs w:val="20"/>
        </w:rPr>
        <w:t>;</w:t>
      </w:r>
      <w:r w:rsidR="00500C92" w:rsidRPr="00002EC0">
        <w:rPr>
          <w:rFonts w:ascii="Arial" w:hAnsi="Arial" w:cs="Arial"/>
          <w:sz w:val="20"/>
          <w:szCs w:val="20"/>
        </w:rPr>
        <w:t xml:space="preserve"> </w:t>
      </w:r>
    </w:p>
    <w:p w:rsidR="00002EC0" w:rsidRDefault="007B4913" w:rsidP="00002EC0">
      <w:pPr>
        <w:pStyle w:val="ListNumber3"/>
        <w:spacing w:before="120" w:after="120" w:line="276" w:lineRule="auto"/>
        <w:rPr>
          <w:rFonts w:ascii="Arial" w:hAnsi="Arial" w:cs="Arial"/>
          <w:sz w:val="20"/>
          <w:szCs w:val="20"/>
        </w:rPr>
      </w:pPr>
      <w:r>
        <w:rPr>
          <w:rFonts w:ascii="Arial" w:hAnsi="Arial" w:cs="Arial"/>
          <w:sz w:val="20"/>
          <w:szCs w:val="20"/>
        </w:rPr>
        <w:t>A</w:t>
      </w:r>
      <w:r w:rsidR="00500C92" w:rsidRPr="00002EC0">
        <w:rPr>
          <w:rFonts w:ascii="Arial" w:hAnsi="Arial" w:cs="Arial"/>
          <w:sz w:val="20"/>
          <w:szCs w:val="20"/>
        </w:rPr>
        <w:t>ssess the need for treatment of mine-affected water prior to discharges</w:t>
      </w:r>
      <w:r w:rsidR="00670699" w:rsidRPr="00002EC0">
        <w:rPr>
          <w:rFonts w:ascii="Arial" w:hAnsi="Arial" w:cs="Arial"/>
          <w:sz w:val="20"/>
          <w:szCs w:val="20"/>
        </w:rPr>
        <w:t>;</w:t>
      </w:r>
      <w:r w:rsidR="00500C92" w:rsidRPr="00002EC0">
        <w:rPr>
          <w:rFonts w:ascii="Arial" w:hAnsi="Arial" w:cs="Arial"/>
          <w:sz w:val="20"/>
          <w:szCs w:val="20"/>
        </w:rPr>
        <w:t xml:space="preserve"> and </w:t>
      </w:r>
    </w:p>
    <w:p w:rsidR="00500C92" w:rsidRPr="00002EC0" w:rsidRDefault="007B4913" w:rsidP="00002EC0">
      <w:pPr>
        <w:pStyle w:val="ListNumber3"/>
        <w:spacing w:before="120" w:after="120" w:line="276" w:lineRule="auto"/>
        <w:rPr>
          <w:rFonts w:ascii="Arial" w:hAnsi="Arial" w:cs="Arial"/>
          <w:sz w:val="20"/>
          <w:szCs w:val="20"/>
        </w:rPr>
      </w:pPr>
      <w:r>
        <w:rPr>
          <w:rFonts w:ascii="Arial" w:hAnsi="Arial" w:cs="Arial"/>
          <w:sz w:val="20"/>
          <w:szCs w:val="20"/>
        </w:rPr>
        <w:t>I</w:t>
      </w:r>
      <w:r w:rsidR="00500C92" w:rsidRPr="00002EC0">
        <w:rPr>
          <w:rFonts w:ascii="Arial" w:hAnsi="Arial" w:cs="Arial"/>
          <w:sz w:val="20"/>
          <w:szCs w:val="20"/>
        </w:rPr>
        <w:t xml:space="preserve">nform the assessment of impacts on </w:t>
      </w:r>
      <w:proofErr w:type="spellStart"/>
      <w:r w:rsidR="00500C92" w:rsidRPr="00002EC0">
        <w:rPr>
          <w:rFonts w:ascii="Arial" w:hAnsi="Arial" w:cs="Arial"/>
          <w:sz w:val="20"/>
          <w:szCs w:val="20"/>
        </w:rPr>
        <w:t>Naroo</w:t>
      </w:r>
      <w:proofErr w:type="spellEnd"/>
      <w:r w:rsidR="00500C92" w:rsidRPr="00002EC0">
        <w:rPr>
          <w:rFonts w:ascii="Arial" w:hAnsi="Arial" w:cs="Arial"/>
          <w:sz w:val="20"/>
          <w:szCs w:val="20"/>
        </w:rPr>
        <w:t xml:space="preserve"> Dam, Spring Creek and any threatened species that they support; </w:t>
      </w:r>
    </w:p>
    <w:p w:rsidR="00EC76F9" w:rsidRDefault="00342EC2" w:rsidP="00EC76F9">
      <w:pPr>
        <w:pStyle w:val="ListNumber2"/>
        <w:spacing w:before="120" w:after="120" w:line="276" w:lineRule="auto"/>
        <w:ind w:left="709"/>
        <w:rPr>
          <w:rFonts w:ascii="Arial" w:hAnsi="Arial" w:cs="Arial"/>
          <w:sz w:val="20"/>
          <w:szCs w:val="20"/>
        </w:rPr>
      </w:pPr>
      <w:r>
        <w:rPr>
          <w:rFonts w:ascii="Arial" w:hAnsi="Arial" w:cs="Arial"/>
          <w:sz w:val="20"/>
          <w:szCs w:val="20"/>
        </w:rPr>
        <w:t xml:space="preserve">Updating </w:t>
      </w:r>
      <w:r w:rsidR="00500C92">
        <w:rPr>
          <w:rFonts w:ascii="Arial" w:hAnsi="Arial" w:cs="Arial"/>
          <w:sz w:val="20"/>
          <w:szCs w:val="20"/>
        </w:rPr>
        <w:t xml:space="preserve">the water quality model </w:t>
      </w:r>
      <w:r w:rsidRPr="002101A7">
        <w:rPr>
          <w:rFonts w:ascii="Arial" w:hAnsi="Arial" w:cs="Arial"/>
          <w:sz w:val="20"/>
          <w:szCs w:val="20"/>
        </w:rPr>
        <w:t xml:space="preserve">with </w:t>
      </w:r>
      <w:r w:rsidR="00500C92">
        <w:rPr>
          <w:rFonts w:ascii="Arial" w:hAnsi="Arial" w:cs="Arial"/>
          <w:sz w:val="20"/>
          <w:szCs w:val="20"/>
        </w:rPr>
        <w:t xml:space="preserve">the site-specific </w:t>
      </w:r>
      <w:r w:rsidRPr="002101A7">
        <w:rPr>
          <w:rFonts w:ascii="Arial" w:hAnsi="Arial" w:cs="Arial"/>
          <w:sz w:val="20"/>
          <w:szCs w:val="20"/>
        </w:rPr>
        <w:t xml:space="preserve">water quality data collected during the proposed baseline water quality monitoring </w:t>
      </w:r>
      <w:r w:rsidR="00EC76F9">
        <w:rPr>
          <w:rFonts w:ascii="Arial" w:hAnsi="Arial" w:cs="Arial"/>
          <w:sz w:val="20"/>
          <w:szCs w:val="20"/>
        </w:rPr>
        <w:t>program as it becomes available;</w:t>
      </w:r>
      <w:r w:rsidR="00EC76F9" w:rsidRPr="00EC76F9">
        <w:rPr>
          <w:rFonts w:ascii="Arial" w:hAnsi="Arial" w:cs="Arial"/>
          <w:sz w:val="20"/>
          <w:szCs w:val="20"/>
        </w:rPr>
        <w:t xml:space="preserve"> </w:t>
      </w:r>
      <w:r w:rsidR="00B90B60">
        <w:rPr>
          <w:rFonts w:ascii="Arial" w:hAnsi="Arial" w:cs="Arial"/>
          <w:sz w:val="20"/>
          <w:szCs w:val="20"/>
        </w:rPr>
        <w:t>and</w:t>
      </w:r>
    </w:p>
    <w:p w:rsidR="00F01FBB" w:rsidRPr="00191832" w:rsidRDefault="008A2725" w:rsidP="008A2725">
      <w:pPr>
        <w:pStyle w:val="ListNumber2"/>
        <w:spacing w:before="120" w:after="120" w:line="276" w:lineRule="auto"/>
        <w:ind w:left="709"/>
        <w:rPr>
          <w:rFonts w:ascii="Arial" w:hAnsi="Arial" w:cs="Arial"/>
          <w:sz w:val="20"/>
          <w:szCs w:val="20"/>
        </w:rPr>
      </w:pPr>
      <w:r>
        <w:rPr>
          <w:rFonts w:ascii="Arial" w:hAnsi="Arial" w:cs="Arial"/>
          <w:sz w:val="20"/>
          <w:szCs w:val="20"/>
        </w:rPr>
        <w:t xml:space="preserve">Undertaking </w:t>
      </w:r>
      <w:r w:rsidR="00F01FBB" w:rsidRPr="00191832">
        <w:rPr>
          <w:rFonts w:ascii="Arial" w:hAnsi="Arial" w:cs="Arial"/>
          <w:sz w:val="20"/>
          <w:szCs w:val="20"/>
        </w:rPr>
        <w:t xml:space="preserve">sediment quality surveys within and downstream of </w:t>
      </w:r>
      <w:proofErr w:type="spellStart"/>
      <w:r w:rsidR="00F01FBB" w:rsidRPr="00191832">
        <w:rPr>
          <w:rFonts w:ascii="Arial" w:hAnsi="Arial" w:cs="Arial"/>
          <w:sz w:val="20"/>
          <w:szCs w:val="20"/>
        </w:rPr>
        <w:t>Naroo</w:t>
      </w:r>
      <w:proofErr w:type="spellEnd"/>
      <w:r w:rsidR="00F01FBB" w:rsidRPr="00191832">
        <w:rPr>
          <w:rFonts w:ascii="Arial" w:hAnsi="Arial" w:cs="Arial"/>
          <w:sz w:val="20"/>
          <w:szCs w:val="20"/>
        </w:rPr>
        <w:t xml:space="preserve"> Dam</w:t>
      </w:r>
      <w:r>
        <w:rPr>
          <w:rFonts w:ascii="Arial" w:hAnsi="Arial" w:cs="Arial"/>
          <w:sz w:val="20"/>
          <w:szCs w:val="20"/>
        </w:rPr>
        <w:t xml:space="preserve"> </w:t>
      </w:r>
      <w:r w:rsidR="0047613D">
        <w:rPr>
          <w:rFonts w:ascii="Arial" w:hAnsi="Arial" w:cs="Arial"/>
          <w:sz w:val="20"/>
          <w:szCs w:val="20"/>
        </w:rPr>
        <w:t xml:space="preserve">and </w:t>
      </w:r>
      <w:r w:rsidR="00F01FBB" w:rsidRPr="00191832">
        <w:rPr>
          <w:rFonts w:ascii="Arial" w:hAnsi="Arial" w:cs="Arial"/>
          <w:sz w:val="20"/>
          <w:szCs w:val="20"/>
        </w:rPr>
        <w:t>assess</w:t>
      </w:r>
      <w:r w:rsidR="0047613D">
        <w:rPr>
          <w:rFonts w:ascii="Arial" w:hAnsi="Arial" w:cs="Arial"/>
          <w:sz w:val="20"/>
          <w:szCs w:val="20"/>
        </w:rPr>
        <w:t>ing</w:t>
      </w:r>
      <w:r w:rsidR="00F01FBB" w:rsidRPr="00191832">
        <w:rPr>
          <w:rFonts w:ascii="Arial" w:hAnsi="Arial" w:cs="Arial"/>
          <w:sz w:val="20"/>
          <w:szCs w:val="20"/>
        </w:rPr>
        <w:t xml:space="preserve"> the potential for: </w:t>
      </w:r>
    </w:p>
    <w:p w:rsidR="00F01FBB" w:rsidRPr="00191832" w:rsidRDefault="00F01FBB" w:rsidP="00191832">
      <w:pPr>
        <w:pStyle w:val="ListNumber3"/>
        <w:spacing w:before="120" w:after="120" w:line="276" w:lineRule="auto"/>
        <w:rPr>
          <w:rFonts w:ascii="Arial" w:hAnsi="Arial" w:cs="Arial"/>
          <w:sz w:val="20"/>
          <w:szCs w:val="20"/>
        </w:rPr>
      </w:pPr>
      <w:r w:rsidRPr="00191832">
        <w:rPr>
          <w:rFonts w:ascii="Arial" w:hAnsi="Arial" w:cs="Arial"/>
          <w:sz w:val="20"/>
          <w:szCs w:val="20"/>
        </w:rPr>
        <w:t xml:space="preserve">Accumulation and bioavailability of metal toxicants within </w:t>
      </w:r>
      <w:proofErr w:type="spellStart"/>
      <w:r w:rsidRPr="00191832">
        <w:rPr>
          <w:rFonts w:ascii="Arial" w:hAnsi="Arial" w:cs="Arial"/>
          <w:sz w:val="20"/>
          <w:szCs w:val="20"/>
        </w:rPr>
        <w:t>Naroo</w:t>
      </w:r>
      <w:proofErr w:type="spellEnd"/>
      <w:r w:rsidRPr="00191832">
        <w:rPr>
          <w:rFonts w:ascii="Arial" w:hAnsi="Arial" w:cs="Arial"/>
          <w:sz w:val="20"/>
          <w:szCs w:val="20"/>
        </w:rPr>
        <w:t xml:space="preserve"> Dam and the effect that this may have on threatened species that may use this dam as foraging habitat; and</w:t>
      </w:r>
    </w:p>
    <w:p w:rsidR="00F01FBB" w:rsidRDefault="00F01FBB" w:rsidP="00191832">
      <w:pPr>
        <w:pStyle w:val="ListNumber3"/>
        <w:spacing w:before="120" w:after="120" w:line="276" w:lineRule="auto"/>
        <w:rPr>
          <w:rFonts w:ascii="Arial" w:hAnsi="Arial" w:cs="Arial"/>
          <w:sz w:val="20"/>
          <w:szCs w:val="20"/>
        </w:rPr>
      </w:pPr>
      <w:r w:rsidRPr="00191832">
        <w:rPr>
          <w:rFonts w:ascii="Arial" w:hAnsi="Arial" w:cs="Arial"/>
          <w:sz w:val="20"/>
          <w:szCs w:val="20"/>
        </w:rPr>
        <w:lastRenderedPageBreak/>
        <w:t>Metal speciation changes resulting from proposed changes to the hydrological regime of dam; in particular, the release of metals from the sediments into the water column in dissolved form, and the effect that this may have on current uses of dam water (stock watering and irrigation) and aquatic ecosystem health wit</w:t>
      </w:r>
      <w:r w:rsidR="007E6F7E">
        <w:rPr>
          <w:rFonts w:ascii="Arial" w:hAnsi="Arial" w:cs="Arial"/>
          <w:sz w:val="20"/>
          <w:szCs w:val="20"/>
        </w:rPr>
        <w:t xml:space="preserve">hin and downstream of </w:t>
      </w:r>
      <w:proofErr w:type="spellStart"/>
      <w:r w:rsidR="007E6F7E">
        <w:rPr>
          <w:rFonts w:ascii="Arial" w:hAnsi="Arial" w:cs="Arial"/>
          <w:sz w:val="20"/>
          <w:szCs w:val="20"/>
        </w:rPr>
        <w:t>Naroo</w:t>
      </w:r>
      <w:proofErr w:type="spellEnd"/>
      <w:r w:rsidR="007E6F7E">
        <w:rPr>
          <w:rFonts w:ascii="Arial" w:hAnsi="Arial" w:cs="Arial"/>
          <w:sz w:val="20"/>
          <w:szCs w:val="20"/>
        </w:rPr>
        <w:t xml:space="preserve"> Dam.</w:t>
      </w:r>
    </w:p>
    <w:p w:rsidR="001F3B9D" w:rsidRDefault="006F7F8C" w:rsidP="002101A7">
      <w:pPr>
        <w:pStyle w:val="ListNumber"/>
        <w:spacing w:before="120" w:after="120" w:line="276" w:lineRule="auto"/>
        <w:rPr>
          <w:rFonts w:ascii="Arial" w:hAnsi="Arial" w:cs="Arial"/>
          <w:sz w:val="20"/>
          <w:szCs w:val="20"/>
        </w:rPr>
      </w:pPr>
      <w:r w:rsidRPr="00A85BC1">
        <w:rPr>
          <w:rFonts w:ascii="Arial" w:hAnsi="Arial" w:cs="Arial"/>
          <w:sz w:val="20"/>
          <w:szCs w:val="20"/>
        </w:rPr>
        <w:t>Two levees are proposed to prevent flooding of the mine pit. As d</w:t>
      </w:r>
      <w:r w:rsidR="00B90B60" w:rsidRPr="00A85BC1">
        <w:rPr>
          <w:rFonts w:ascii="Arial" w:hAnsi="Arial" w:cs="Arial"/>
          <w:sz w:val="20"/>
          <w:szCs w:val="20"/>
        </w:rPr>
        <w:t>esign details have not been provided</w:t>
      </w:r>
      <w:r w:rsidR="008A16CD" w:rsidRPr="00A85BC1">
        <w:rPr>
          <w:rFonts w:ascii="Arial" w:hAnsi="Arial" w:cs="Arial"/>
          <w:sz w:val="20"/>
          <w:szCs w:val="20"/>
        </w:rPr>
        <w:t>,</w:t>
      </w:r>
      <w:r w:rsidR="00B90B60" w:rsidRPr="00A85BC1">
        <w:rPr>
          <w:rFonts w:ascii="Arial" w:hAnsi="Arial" w:cs="Arial"/>
          <w:sz w:val="20"/>
          <w:szCs w:val="20"/>
        </w:rPr>
        <w:t xml:space="preserve"> it </w:t>
      </w:r>
      <w:r w:rsidRPr="00A85BC1">
        <w:rPr>
          <w:rFonts w:ascii="Arial" w:hAnsi="Arial" w:cs="Arial"/>
          <w:sz w:val="20"/>
          <w:szCs w:val="20"/>
        </w:rPr>
        <w:t xml:space="preserve">is </w:t>
      </w:r>
      <w:r w:rsidR="00B90B60" w:rsidRPr="00A85BC1">
        <w:rPr>
          <w:rFonts w:ascii="Arial" w:hAnsi="Arial" w:cs="Arial"/>
          <w:sz w:val="20"/>
          <w:szCs w:val="20"/>
        </w:rPr>
        <w:t xml:space="preserve">difficult to </w:t>
      </w:r>
      <w:r w:rsidR="00670699">
        <w:rPr>
          <w:rFonts w:ascii="Arial" w:hAnsi="Arial" w:cs="Arial"/>
          <w:sz w:val="20"/>
          <w:szCs w:val="20"/>
        </w:rPr>
        <w:t>evaluate</w:t>
      </w:r>
      <w:r w:rsidR="00B90B60" w:rsidRPr="00A85BC1">
        <w:rPr>
          <w:rFonts w:ascii="Arial" w:hAnsi="Arial" w:cs="Arial"/>
          <w:sz w:val="20"/>
          <w:szCs w:val="20"/>
        </w:rPr>
        <w:t xml:space="preserve"> the effectiveness </w:t>
      </w:r>
      <w:r w:rsidR="00670699">
        <w:rPr>
          <w:rFonts w:ascii="Arial" w:hAnsi="Arial" w:cs="Arial"/>
          <w:sz w:val="20"/>
          <w:szCs w:val="20"/>
        </w:rPr>
        <w:t xml:space="preserve">and risks associated with these mitigation measures; particularly in relation to </w:t>
      </w:r>
      <w:r w:rsidR="008A16CD" w:rsidRPr="00A85BC1">
        <w:rPr>
          <w:rFonts w:ascii="Arial" w:hAnsi="Arial" w:cs="Arial"/>
          <w:sz w:val="20"/>
          <w:szCs w:val="20"/>
        </w:rPr>
        <w:t xml:space="preserve">their structural integrity during periods of peak flow in Spring Creek or high standing water levels in </w:t>
      </w:r>
      <w:proofErr w:type="spellStart"/>
      <w:r w:rsidR="008A16CD" w:rsidRPr="00A85BC1">
        <w:rPr>
          <w:rFonts w:ascii="Arial" w:hAnsi="Arial" w:cs="Arial"/>
          <w:sz w:val="20"/>
          <w:szCs w:val="20"/>
        </w:rPr>
        <w:t>Naroo</w:t>
      </w:r>
      <w:proofErr w:type="spellEnd"/>
      <w:r w:rsidR="008A16CD" w:rsidRPr="00A85BC1">
        <w:rPr>
          <w:rFonts w:ascii="Arial" w:hAnsi="Arial" w:cs="Arial"/>
          <w:sz w:val="20"/>
          <w:szCs w:val="20"/>
        </w:rPr>
        <w:t xml:space="preserve"> Dam</w:t>
      </w:r>
      <w:r w:rsidR="00CE49CC" w:rsidRPr="00A85BC1">
        <w:rPr>
          <w:rFonts w:ascii="Arial" w:hAnsi="Arial" w:cs="Arial"/>
          <w:sz w:val="20"/>
          <w:szCs w:val="20"/>
        </w:rPr>
        <w:t xml:space="preserve">. </w:t>
      </w:r>
      <w:r w:rsidR="003F027B" w:rsidRPr="00A85BC1">
        <w:rPr>
          <w:rFonts w:ascii="Arial" w:hAnsi="Arial" w:cs="Arial"/>
          <w:sz w:val="20"/>
          <w:szCs w:val="20"/>
        </w:rPr>
        <w:t>Design details</w:t>
      </w:r>
      <w:r w:rsidR="0006582B">
        <w:rPr>
          <w:rFonts w:ascii="Arial" w:hAnsi="Arial" w:cs="Arial"/>
          <w:sz w:val="20"/>
          <w:szCs w:val="20"/>
        </w:rPr>
        <w:t>, including proposed construction materials and methods,</w:t>
      </w:r>
      <w:r w:rsidR="003F027B" w:rsidRPr="00A85BC1">
        <w:rPr>
          <w:rFonts w:ascii="Arial" w:hAnsi="Arial" w:cs="Arial"/>
          <w:sz w:val="20"/>
          <w:szCs w:val="20"/>
        </w:rPr>
        <w:t xml:space="preserve"> together with the results of long-term structural integrity investigations </w:t>
      </w:r>
      <w:r w:rsidR="00F776A2">
        <w:rPr>
          <w:rFonts w:ascii="Arial" w:hAnsi="Arial" w:cs="Arial"/>
          <w:sz w:val="20"/>
          <w:szCs w:val="20"/>
        </w:rPr>
        <w:t>are</w:t>
      </w:r>
      <w:r w:rsidR="003F027B" w:rsidRPr="00A85BC1">
        <w:rPr>
          <w:rFonts w:ascii="Arial" w:hAnsi="Arial" w:cs="Arial"/>
          <w:sz w:val="20"/>
          <w:szCs w:val="20"/>
        </w:rPr>
        <w:t xml:space="preserve"> needed to </w:t>
      </w:r>
      <w:r w:rsidR="00A85BC1" w:rsidRPr="00A85BC1">
        <w:rPr>
          <w:rFonts w:ascii="Arial" w:hAnsi="Arial" w:cs="Arial"/>
          <w:sz w:val="20"/>
          <w:szCs w:val="20"/>
        </w:rPr>
        <w:t xml:space="preserve">assess the risks </w:t>
      </w:r>
      <w:r w:rsidR="00F776A2">
        <w:rPr>
          <w:rFonts w:ascii="Arial" w:hAnsi="Arial" w:cs="Arial"/>
          <w:sz w:val="20"/>
          <w:szCs w:val="20"/>
        </w:rPr>
        <w:t>and effectiveness of the levees d</w:t>
      </w:r>
      <w:r w:rsidR="00A85BC1" w:rsidRPr="00A85BC1">
        <w:rPr>
          <w:rFonts w:ascii="Arial" w:hAnsi="Arial" w:cs="Arial"/>
          <w:sz w:val="20"/>
          <w:szCs w:val="20"/>
        </w:rPr>
        <w:t>uring the proposal’s operational and post-mining phases.</w:t>
      </w:r>
      <w:r w:rsidR="00CE49CC" w:rsidRPr="00A85BC1">
        <w:rPr>
          <w:rFonts w:ascii="Arial" w:hAnsi="Arial" w:cs="Arial"/>
          <w:sz w:val="20"/>
          <w:szCs w:val="20"/>
        </w:rPr>
        <w:t xml:space="preserve"> </w:t>
      </w:r>
      <w:r w:rsidR="0006582B">
        <w:rPr>
          <w:rFonts w:ascii="Arial" w:hAnsi="Arial" w:cs="Arial"/>
          <w:sz w:val="20"/>
          <w:szCs w:val="20"/>
        </w:rPr>
        <w:t>It is recommended that</w:t>
      </w:r>
      <w:r w:rsidR="001F3B9D">
        <w:rPr>
          <w:rFonts w:ascii="Arial" w:hAnsi="Arial" w:cs="Arial"/>
          <w:sz w:val="20"/>
          <w:szCs w:val="20"/>
        </w:rPr>
        <w:t>:</w:t>
      </w:r>
    </w:p>
    <w:p w:rsidR="001F3B9D" w:rsidRPr="001F3B9D" w:rsidRDefault="001F3B9D" w:rsidP="001F3B9D">
      <w:pPr>
        <w:pStyle w:val="ListNumber2"/>
        <w:spacing w:before="120" w:after="120" w:line="276" w:lineRule="auto"/>
        <w:ind w:left="709"/>
        <w:rPr>
          <w:rFonts w:ascii="Arial" w:hAnsi="Arial" w:cs="Arial"/>
          <w:sz w:val="20"/>
          <w:szCs w:val="20"/>
        </w:rPr>
      </w:pPr>
      <w:r w:rsidRPr="001F3B9D">
        <w:rPr>
          <w:rFonts w:ascii="Arial" w:hAnsi="Arial" w:cs="Arial"/>
          <w:sz w:val="20"/>
          <w:szCs w:val="20"/>
        </w:rPr>
        <w:t>T</w:t>
      </w:r>
      <w:r w:rsidR="00CE49CC" w:rsidRPr="001F3B9D">
        <w:rPr>
          <w:rFonts w:ascii="Arial" w:hAnsi="Arial" w:cs="Arial"/>
          <w:sz w:val="20"/>
          <w:szCs w:val="20"/>
        </w:rPr>
        <w:t>he placement and design of the levee</w:t>
      </w:r>
      <w:r w:rsidR="0006582B" w:rsidRPr="001F3B9D">
        <w:rPr>
          <w:rFonts w:ascii="Arial" w:hAnsi="Arial" w:cs="Arial"/>
          <w:sz w:val="20"/>
          <w:szCs w:val="20"/>
        </w:rPr>
        <w:t>s</w:t>
      </w:r>
      <w:r w:rsidR="00CE49CC" w:rsidRPr="001F3B9D">
        <w:rPr>
          <w:rFonts w:ascii="Arial" w:hAnsi="Arial" w:cs="Arial"/>
          <w:sz w:val="20"/>
          <w:szCs w:val="20"/>
        </w:rPr>
        <w:t xml:space="preserve"> is reviewed following update of the flood study suggested in the response to Question 1</w:t>
      </w:r>
      <w:r w:rsidR="005D6F01">
        <w:rPr>
          <w:rFonts w:ascii="Arial" w:hAnsi="Arial" w:cs="Arial"/>
          <w:sz w:val="20"/>
          <w:szCs w:val="20"/>
        </w:rPr>
        <w:t>;</w:t>
      </w:r>
    </w:p>
    <w:p w:rsidR="001F3B9D" w:rsidRPr="0020625F" w:rsidRDefault="001F3B9D" w:rsidP="001F3B9D">
      <w:pPr>
        <w:pStyle w:val="ListNumber2"/>
        <w:spacing w:before="120" w:after="120" w:line="276" w:lineRule="auto"/>
        <w:ind w:left="709"/>
        <w:rPr>
          <w:rFonts w:ascii="Arial" w:hAnsi="Arial" w:cs="Arial"/>
          <w:sz w:val="20"/>
          <w:szCs w:val="20"/>
        </w:rPr>
      </w:pPr>
      <w:r w:rsidRPr="0020625F">
        <w:rPr>
          <w:rFonts w:ascii="Arial" w:hAnsi="Arial" w:cs="Arial"/>
          <w:sz w:val="20"/>
          <w:szCs w:val="20"/>
        </w:rPr>
        <w:t>Levees are designed to preve</w:t>
      </w:r>
      <w:r w:rsidR="005D6F01" w:rsidRPr="0020625F">
        <w:rPr>
          <w:rFonts w:ascii="Arial" w:hAnsi="Arial" w:cs="Arial"/>
          <w:sz w:val="20"/>
          <w:szCs w:val="20"/>
        </w:rPr>
        <w:t>nt flood water entering the pit</w:t>
      </w:r>
      <w:r w:rsidRPr="0020625F">
        <w:rPr>
          <w:rFonts w:ascii="Arial" w:hAnsi="Arial" w:cs="Arial"/>
          <w:sz w:val="20"/>
          <w:szCs w:val="20"/>
        </w:rPr>
        <w:t xml:space="preserve"> </w:t>
      </w:r>
      <w:r w:rsidR="007A4BB2" w:rsidRPr="0020625F">
        <w:rPr>
          <w:rFonts w:ascii="Arial" w:hAnsi="Arial" w:cs="Arial"/>
          <w:sz w:val="20"/>
          <w:szCs w:val="20"/>
        </w:rPr>
        <w:t xml:space="preserve">during </w:t>
      </w:r>
      <w:r w:rsidRPr="0020625F">
        <w:rPr>
          <w:rFonts w:ascii="Arial" w:hAnsi="Arial" w:cs="Arial"/>
          <w:sz w:val="20"/>
          <w:szCs w:val="20"/>
        </w:rPr>
        <w:t xml:space="preserve">a 1:1,000 year ARI </w:t>
      </w:r>
      <w:r w:rsidR="007A4BB2" w:rsidRPr="0020625F">
        <w:rPr>
          <w:rFonts w:ascii="Arial" w:hAnsi="Arial" w:cs="Arial"/>
          <w:sz w:val="20"/>
          <w:szCs w:val="20"/>
        </w:rPr>
        <w:t xml:space="preserve">rainfall </w:t>
      </w:r>
      <w:r w:rsidRPr="0020625F">
        <w:rPr>
          <w:rFonts w:ascii="Arial" w:hAnsi="Arial" w:cs="Arial"/>
          <w:sz w:val="20"/>
          <w:szCs w:val="20"/>
        </w:rPr>
        <w:t>event;</w:t>
      </w:r>
    </w:p>
    <w:p w:rsidR="001F3B9D" w:rsidRPr="001F3B9D" w:rsidRDefault="001F3B9D" w:rsidP="001F3B9D">
      <w:pPr>
        <w:pStyle w:val="ListNumber2"/>
        <w:spacing w:before="120" w:after="120" w:line="276" w:lineRule="auto"/>
        <w:ind w:left="709"/>
        <w:rPr>
          <w:rFonts w:ascii="Arial" w:hAnsi="Arial" w:cs="Arial"/>
          <w:sz w:val="20"/>
          <w:szCs w:val="20"/>
        </w:rPr>
      </w:pPr>
      <w:r w:rsidRPr="001F3B9D">
        <w:rPr>
          <w:rFonts w:ascii="Arial" w:hAnsi="Arial" w:cs="Arial"/>
          <w:sz w:val="20"/>
          <w:szCs w:val="20"/>
        </w:rPr>
        <w:t>D</w:t>
      </w:r>
      <w:r w:rsidR="006111B1" w:rsidRPr="001F3B9D">
        <w:rPr>
          <w:rFonts w:ascii="Arial" w:hAnsi="Arial" w:cs="Arial"/>
          <w:sz w:val="20"/>
          <w:szCs w:val="20"/>
        </w:rPr>
        <w:t>etails of post-mining maintenance requirements are sought</w:t>
      </w:r>
      <w:r w:rsidRPr="001F3B9D">
        <w:rPr>
          <w:rFonts w:ascii="Arial" w:hAnsi="Arial" w:cs="Arial"/>
          <w:sz w:val="20"/>
          <w:szCs w:val="20"/>
        </w:rPr>
        <w:t>; and</w:t>
      </w:r>
    </w:p>
    <w:p w:rsidR="00CE49CC" w:rsidRPr="001F3B9D" w:rsidRDefault="00C5646C" w:rsidP="001F3B9D">
      <w:pPr>
        <w:pStyle w:val="ListNumber2"/>
        <w:spacing w:before="120" w:after="120" w:line="276" w:lineRule="auto"/>
        <w:ind w:left="709"/>
        <w:rPr>
          <w:rFonts w:ascii="Arial" w:hAnsi="Arial" w:cs="Arial"/>
          <w:sz w:val="20"/>
          <w:szCs w:val="20"/>
        </w:rPr>
      </w:pPr>
      <w:r w:rsidRPr="001F3B9D">
        <w:rPr>
          <w:rFonts w:ascii="Arial" w:hAnsi="Arial" w:cs="Arial"/>
          <w:sz w:val="20"/>
          <w:szCs w:val="20"/>
        </w:rPr>
        <w:t xml:space="preserve">Noting the </w:t>
      </w:r>
      <w:proofErr w:type="spellStart"/>
      <w:r w:rsidRPr="001F3B9D">
        <w:rPr>
          <w:rFonts w:ascii="Arial" w:hAnsi="Arial" w:cs="Arial"/>
          <w:sz w:val="20"/>
          <w:szCs w:val="20"/>
        </w:rPr>
        <w:t>sodicity</w:t>
      </w:r>
      <w:proofErr w:type="spellEnd"/>
      <w:r w:rsidRPr="001F3B9D">
        <w:rPr>
          <w:rFonts w:ascii="Arial" w:hAnsi="Arial" w:cs="Arial"/>
          <w:sz w:val="20"/>
          <w:szCs w:val="20"/>
        </w:rPr>
        <w:t xml:space="preserve"> of some </w:t>
      </w:r>
      <w:r w:rsidR="00390550" w:rsidRPr="001F3B9D">
        <w:rPr>
          <w:rFonts w:ascii="Arial" w:hAnsi="Arial" w:cs="Arial"/>
          <w:sz w:val="20"/>
          <w:szCs w:val="20"/>
        </w:rPr>
        <w:t xml:space="preserve">of the </w:t>
      </w:r>
      <w:r w:rsidRPr="001F3B9D">
        <w:rPr>
          <w:rFonts w:ascii="Arial" w:hAnsi="Arial" w:cs="Arial"/>
          <w:sz w:val="20"/>
          <w:szCs w:val="20"/>
        </w:rPr>
        <w:t>waste rock</w:t>
      </w:r>
      <w:r w:rsidR="00390550" w:rsidRPr="001F3B9D">
        <w:rPr>
          <w:rFonts w:ascii="Arial" w:hAnsi="Arial" w:cs="Arial"/>
          <w:sz w:val="20"/>
          <w:szCs w:val="20"/>
        </w:rPr>
        <w:t xml:space="preserve"> materials</w:t>
      </w:r>
      <w:r w:rsidRPr="001F3B9D">
        <w:rPr>
          <w:rFonts w:ascii="Arial" w:hAnsi="Arial" w:cs="Arial"/>
          <w:sz w:val="20"/>
          <w:szCs w:val="20"/>
        </w:rPr>
        <w:t>, the levees are constructed from non-</w:t>
      </w:r>
      <w:proofErr w:type="spellStart"/>
      <w:r w:rsidRPr="001F3B9D">
        <w:rPr>
          <w:rFonts w:ascii="Arial" w:hAnsi="Arial" w:cs="Arial"/>
          <w:sz w:val="20"/>
          <w:szCs w:val="20"/>
        </w:rPr>
        <w:t>sodic</w:t>
      </w:r>
      <w:proofErr w:type="spellEnd"/>
      <w:r w:rsidRPr="001F3B9D">
        <w:rPr>
          <w:rFonts w:ascii="Arial" w:hAnsi="Arial" w:cs="Arial"/>
          <w:sz w:val="20"/>
          <w:szCs w:val="20"/>
        </w:rPr>
        <w:t xml:space="preserve"> material to minimise the risk of failure.</w:t>
      </w:r>
      <w:r w:rsidR="001F3B9D" w:rsidRPr="001F3B9D">
        <w:rPr>
          <w:rFonts w:ascii="Arial" w:hAnsi="Arial" w:cs="Arial"/>
          <w:sz w:val="20"/>
          <w:szCs w:val="20"/>
        </w:rPr>
        <w:t xml:space="preserve"> </w:t>
      </w:r>
    </w:p>
    <w:p w:rsidR="00D60D5C" w:rsidRPr="00011117" w:rsidRDefault="00011117" w:rsidP="00011117">
      <w:pPr>
        <w:pStyle w:val="ListNumber"/>
        <w:spacing w:before="120" w:after="120" w:line="276" w:lineRule="auto"/>
        <w:rPr>
          <w:rFonts w:ascii="Arial" w:hAnsi="Arial" w:cs="Arial"/>
          <w:sz w:val="20"/>
          <w:szCs w:val="20"/>
        </w:rPr>
      </w:pPr>
      <w:r>
        <w:rPr>
          <w:rFonts w:ascii="Arial" w:hAnsi="Arial" w:cs="Arial"/>
          <w:sz w:val="20"/>
          <w:szCs w:val="20"/>
        </w:rPr>
        <w:t>As</w:t>
      </w:r>
      <w:r w:rsidR="00D60D5C" w:rsidRPr="002101A7">
        <w:rPr>
          <w:rFonts w:ascii="Arial" w:hAnsi="Arial" w:cs="Arial"/>
          <w:sz w:val="20"/>
          <w:szCs w:val="20"/>
        </w:rPr>
        <w:t xml:space="preserve"> it is likely that the discharge scenarios reported in the </w:t>
      </w:r>
      <w:r w:rsidR="00D24527">
        <w:rPr>
          <w:rFonts w:ascii="Arial" w:hAnsi="Arial" w:cs="Arial"/>
          <w:sz w:val="20"/>
          <w:szCs w:val="20"/>
        </w:rPr>
        <w:t xml:space="preserve">assessment documentation </w:t>
      </w:r>
      <w:r w:rsidR="00D60D5C" w:rsidRPr="002101A7">
        <w:rPr>
          <w:rFonts w:ascii="Arial" w:hAnsi="Arial" w:cs="Arial"/>
          <w:sz w:val="20"/>
          <w:szCs w:val="20"/>
        </w:rPr>
        <w:t>will differ from those finally adopted for the proposal</w:t>
      </w:r>
      <w:r>
        <w:rPr>
          <w:rFonts w:ascii="Arial" w:hAnsi="Arial" w:cs="Arial"/>
          <w:sz w:val="20"/>
          <w:szCs w:val="20"/>
        </w:rPr>
        <w:t xml:space="preserve">, </w:t>
      </w:r>
      <w:r w:rsidRPr="00D22A20">
        <w:rPr>
          <w:rFonts w:ascii="Arial" w:hAnsi="Arial" w:cs="Arial"/>
          <w:sz w:val="20"/>
          <w:szCs w:val="20"/>
        </w:rPr>
        <w:t>i</w:t>
      </w:r>
      <w:r w:rsidR="00D1407B" w:rsidRPr="00D22A20">
        <w:rPr>
          <w:rFonts w:ascii="Arial" w:hAnsi="Arial" w:cs="Arial"/>
          <w:sz w:val="20"/>
          <w:szCs w:val="20"/>
        </w:rPr>
        <w:t>t</w:t>
      </w:r>
      <w:r>
        <w:rPr>
          <w:rFonts w:ascii="Arial" w:hAnsi="Arial" w:cs="Arial"/>
          <w:sz w:val="20"/>
          <w:szCs w:val="20"/>
        </w:rPr>
        <w:t xml:space="preserve"> is recommended that </w:t>
      </w:r>
      <w:r w:rsidR="00D60D5C" w:rsidRPr="002101A7">
        <w:rPr>
          <w:rFonts w:ascii="Arial" w:hAnsi="Arial" w:cs="Arial"/>
          <w:sz w:val="20"/>
          <w:szCs w:val="20"/>
        </w:rPr>
        <w:t>potential impacts associated with the operation of the mine water management system, including discharges of mine-affected water, are reassessed after the review of the mine water management system is finalised and the water balance has been updated.</w:t>
      </w:r>
    </w:p>
    <w:p w:rsidR="00F01FBB" w:rsidRPr="00044A26" w:rsidRDefault="00F01FBB" w:rsidP="006D13E9">
      <w:pPr>
        <w:pStyle w:val="ListNumber"/>
        <w:numPr>
          <w:ilvl w:val="0"/>
          <w:numId w:val="0"/>
        </w:numPr>
        <w:spacing w:after="120" w:line="276" w:lineRule="auto"/>
        <w:rPr>
          <w:rFonts w:ascii="Arial" w:eastAsiaTheme="minorHAnsi" w:hAnsi="Arial" w:cs="Arial"/>
          <w:sz w:val="20"/>
          <w:szCs w:val="20"/>
        </w:rPr>
      </w:pPr>
    </w:p>
    <w:p w:rsidR="006D13E9" w:rsidRDefault="006D13E9" w:rsidP="006D13E9">
      <w:pPr>
        <w:pStyle w:val="ListNumber"/>
        <w:numPr>
          <w:ilvl w:val="0"/>
          <w:numId w:val="0"/>
        </w:numPr>
        <w:spacing w:after="120" w:line="276" w:lineRule="auto"/>
        <w:rPr>
          <w:rFonts w:ascii="Arial" w:eastAsiaTheme="minorHAnsi" w:hAnsi="Arial" w:cs="Arial"/>
          <w:i/>
          <w:sz w:val="20"/>
          <w:szCs w:val="20"/>
        </w:rPr>
      </w:pPr>
      <w:r>
        <w:rPr>
          <w:rFonts w:ascii="Arial" w:eastAsiaTheme="minorHAnsi" w:hAnsi="Arial" w:cs="Arial"/>
          <w:i/>
          <w:sz w:val="20"/>
          <w:szCs w:val="20"/>
        </w:rPr>
        <w:t xml:space="preserve">Question 4: </w:t>
      </w:r>
      <w:r w:rsidRPr="006D13E9">
        <w:rPr>
          <w:rFonts w:ascii="Arial" w:eastAsiaTheme="minorHAnsi" w:hAnsi="Arial" w:cs="Arial"/>
          <w:i/>
          <w:sz w:val="20"/>
          <w:szCs w:val="20"/>
        </w:rPr>
        <w:t>Does the Committee consider the draft EA conditions (Attachment D) sufficient to ensure impacts to MNES are acceptable?  Are there additional measures and commitments required to monitor, mitigate and manage impacts resulting from changes to surface or groundwater resources?</w:t>
      </w:r>
    </w:p>
    <w:p w:rsidR="00F01FBB" w:rsidRPr="00351061" w:rsidRDefault="00965746" w:rsidP="00351061">
      <w:pPr>
        <w:pStyle w:val="ListNumber"/>
        <w:spacing w:before="120" w:after="120" w:line="276" w:lineRule="auto"/>
        <w:rPr>
          <w:rFonts w:ascii="Arial" w:hAnsi="Arial" w:cs="Arial"/>
          <w:sz w:val="20"/>
          <w:szCs w:val="20"/>
        </w:rPr>
      </w:pPr>
      <w:r>
        <w:rPr>
          <w:rFonts w:ascii="Arial" w:hAnsi="Arial" w:cs="Arial"/>
          <w:sz w:val="20"/>
          <w:szCs w:val="20"/>
        </w:rPr>
        <w:t>While the E</w:t>
      </w:r>
      <w:r w:rsidR="00F01FBB" w:rsidRPr="00351061">
        <w:rPr>
          <w:rFonts w:ascii="Arial" w:hAnsi="Arial" w:cs="Arial"/>
          <w:sz w:val="20"/>
          <w:szCs w:val="20"/>
        </w:rPr>
        <w:t xml:space="preserve">nvironmental Authority </w:t>
      </w:r>
      <w:r>
        <w:rPr>
          <w:rFonts w:ascii="Arial" w:hAnsi="Arial" w:cs="Arial"/>
          <w:sz w:val="20"/>
          <w:szCs w:val="20"/>
        </w:rPr>
        <w:t>provide</w:t>
      </w:r>
      <w:r w:rsidR="004B569E">
        <w:rPr>
          <w:rFonts w:ascii="Arial" w:hAnsi="Arial" w:cs="Arial"/>
          <w:sz w:val="20"/>
          <w:szCs w:val="20"/>
        </w:rPr>
        <w:t>s</w:t>
      </w:r>
      <w:r>
        <w:rPr>
          <w:rFonts w:ascii="Arial" w:hAnsi="Arial" w:cs="Arial"/>
          <w:sz w:val="20"/>
          <w:szCs w:val="20"/>
        </w:rPr>
        <w:t xml:space="preserve"> a comprehensive framework for the management and monitoring of potential impacts, </w:t>
      </w:r>
      <w:r w:rsidRPr="00351061">
        <w:rPr>
          <w:rFonts w:ascii="Arial" w:hAnsi="Arial" w:cs="Arial"/>
          <w:sz w:val="20"/>
          <w:szCs w:val="20"/>
        </w:rPr>
        <w:t xml:space="preserve">the following </w:t>
      </w:r>
      <w:r w:rsidR="004B569E">
        <w:rPr>
          <w:rFonts w:ascii="Arial" w:hAnsi="Arial" w:cs="Arial"/>
          <w:sz w:val="20"/>
          <w:szCs w:val="20"/>
        </w:rPr>
        <w:t>measures</w:t>
      </w:r>
      <w:r w:rsidRPr="00351061">
        <w:rPr>
          <w:rFonts w:ascii="Arial" w:hAnsi="Arial" w:cs="Arial"/>
          <w:sz w:val="20"/>
          <w:szCs w:val="20"/>
        </w:rPr>
        <w:t xml:space="preserve"> </w:t>
      </w:r>
      <w:r>
        <w:rPr>
          <w:rFonts w:ascii="Arial" w:hAnsi="Arial" w:cs="Arial"/>
          <w:sz w:val="20"/>
          <w:szCs w:val="20"/>
        </w:rPr>
        <w:t xml:space="preserve">would increase confidence in the </w:t>
      </w:r>
      <w:r w:rsidR="004B2ED3">
        <w:rPr>
          <w:rFonts w:ascii="Arial" w:hAnsi="Arial" w:cs="Arial"/>
          <w:sz w:val="20"/>
          <w:szCs w:val="20"/>
        </w:rPr>
        <w:t xml:space="preserve">transparency, identification and mitigation of impacts on </w:t>
      </w:r>
      <w:r>
        <w:rPr>
          <w:rFonts w:ascii="Arial" w:hAnsi="Arial" w:cs="Arial"/>
          <w:sz w:val="20"/>
          <w:szCs w:val="20"/>
        </w:rPr>
        <w:t xml:space="preserve">water resources: </w:t>
      </w:r>
      <w:r w:rsidR="00F01FBB" w:rsidRPr="00351061">
        <w:rPr>
          <w:rFonts w:ascii="Arial" w:hAnsi="Arial" w:cs="Arial"/>
          <w:sz w:val="20"/>
          <w:szCs w:val="20"/>
        </w:rPr>
        <w:t xml:space="preserve"> </w:t>
      </w:r>
    </w:p>
    <w:p w:rsidR="00BC5105" w:rsidRPr="00351061" w:rsidRDefault="008C654F" w:rsidP="00DC2F43">
      <w:pPr>
        <w:pStyle w:val="ListNumber2"/>
        <w:spacing w:before="120" w:after="120" w:line="276" w:lineRule="auto"/>
        <w:ind w:left="709" w:hanging="345"/>
        <w:rPr>
          <w:rFonts w:ascii="Arial" w:hAnsi="Arial" w:cs="Arial"/>
          <w:sz w:val="20"/>
          <w:szCs w:val="20"/>
        </w:rPr>
      </w:pPr>
      <w:r>
        <w:rPr>
          <w:rFonts w:ascii="Arial" w:hAnsi="Arial" w:cs="Arial"/>
          <w:sz w:val="20"/>
          <w:szCs w:val="20"/>
        </w:rPr>
        <w:t>If the additional investigations proposed by the proponent, or the Department and/or in this advice</w:t>
      </w:r>
      <w:r w:rsidR="00360C57">
        <w:rPr>
          <w:rFonts w:ascii="Arial" w:hAnsi="Arial" w:cs="Arial"/>
          <w:sz w:val="20"/>
          <w:szCs w:val="20"/>
        </w:rPr>
        <w:t>,</w:t>
      </w:r>
      <w:r>
        <w:rPr>
          <w:rFonts w:ascii="Arial" w:hAnsi="Arial" w:cs="Arial"/>
          <w:sz w:val="20"/>
          <w:szCs w:val="20"/>
        </w:rPr>
        <w:t xml:space="preserve"> have not been undertaken at the time of project determination, a requirement to complete these investigations should be incorporated;</w:t>
      </w:r>
    </w:p>
    <w:p w:rsidR="00F01FBB" w:rsidRPr="00351061" w:rsidRDefault="004B2ED3" w:rsidP="00DC2F43">
      <w:pPr>
        <w:pStyle w:val="ListNumber2"/>
        <w:spacing w:before="120" w:after="120" w:line="276" w:lineRule="auto"/>
        <w:ind w:left="709" w:hanging="345"/>
        <w:rPr>
          <w:rFonts w:ascii="Arial" w:hAnsi="Arial" w:cs="Arial"/>
          <w:sz w:val="20"/>
          <w:szCs w:val="20"/>
        </w:rPr>
      </w:pPr>
      <w:r>
        <w:rPr>
          <w:rFonts w:ascii="Arial" w:hAnsi="Arial" w:cs="Arial"/>
          <w:sz w:val="20"/>
          <w:szCs w:val="20"/>
        </w:rPr>
        <w:t>Ensuring that t</w:t>
      </w:r>
      <w:r w:rsidR="00F01FBB" w:rsidRPr="00351061">
        <w:rPr>
          <w:rFonts w:ascii="Arial" w:hAnsi="Arial" w:cs="Arial"/>
          <w:sz w:val="20"/>
          <w:szCs w:val="20"/>
        </w:rPr>
        <w:t>he monitoring program include</w:t>
      </w:r>
      <w:r>
        <w:rPr>
          <w:rFonts w:ascii="Arial" w:hAnsi="Arial" w:cs="Arial"/>
          <w:sz w:val="20"/>
          <w:szCs w:val="20"/>
        </w:rPr>
        <w:t>s</w:t>
      </w:r>
      <w:r w:rsidR="00F01FBB" w:rsidRPr="00351061">
        <w:rPr>
          <w:rFonts w:ascii="Arial" w:hAnsi="Arial" w:cs="Arial"/>
          <w:sz w:val="20"/>
          <w:szCs w:val="20"/>
        </w:rPr>
        <w:t>:</w:t>
      </w:r>
    </w:p>
    <w:p w:rsidR="00F01FBB" w:rsidRPr="00351061" w:rsidRDefault="00F834BC" w:rsidP="00DC2F43">
      <w:pPr>
        <w:pStyle w:val="ListNumber3"/>
        <w:spacing w:before="120" w:after="120" w:line="276" w:lineRule="auto"/>
        <w:ind w:left="993" w:hanging="284"/>
        <w:rPr>
          <w:rFonts w:ascii="Arial" w:hAnsi="Arial" w:cs="Arial"/>
          <w:sz w:val="20"/>
          <w:szCs w:val="20"/>
        </w:rPr>
      </w:pPr>
      <w:r>
        <w:rPr>
          <w:rFonts w:ascii="Arial" w:hAnsi="Arial" w:cs="Arial"/>
          <w:sz w:val="20"/>
          <w:szCs w:val="20"/>
        </w:rPr>
        <w:t>S</w:t>
      </w:r>
      <w:r w:rsidR="00F01FBB" w:rsidRPr="00351061">
        <w:rPr>
          <w:rFonts w:ascii="Arial" w:hAnsi="Arial" w:cs="Arial"/>
          <w:sz w:val="20"/>
          <w:szCs w:val="20"/>
        </w:rPr>
        <w:t xml:space="preserve">ediment quality within and downstream of </w:t>
      </w:r>
      <w:proofErr w:type="spellStart"/>
      <w:r w:rsidR="00F01FBB" w:rsidRPr="00351061">
        <w:rPr>
          <w:rFonts w:ascii="Arial" w:hAnsi="Arial" w:cs="Arial"/>
          <w:sz w:val="20"/>
          <w:szCs w:val="20"/>
        </w:rPr>
        <w:t>Naroo</w:t>
      </w:r>
      <w:proofErr w:type="spellEnd"/>
      <w:r w:rsidR="00F01FBB" w:rsidRPr="00351061">
        <w:rPr>
          <w:rFonts w:ascii="Arial" w:hAnsi="Arial" w:cs="Arial"/>
          <w:sz w:val="20"/>
          <w:szCs w:val="20"/>
        </w:rPr>
        <w:t xml:space="preserve"> Dam;</w:t>
      </w:r>
    </w:p>
    <w:p w:rsidR="00F01FBB" w:rsidRPr="00351061" w:rsidRDefault="00F834BC" w:rsidP="00DC2F43">
      <w:pPr>
        <w:pStyle w:val="ListNumber3"/>
        <w:spacing w:before="120" w:after="120" w:line="276" w:lineRule="auto"/>
        <w:ind w:left="993" w:hanging="284"/>
        <w:rPr>
          <w:rFonts w:ascii="Arial" w:hAnsi="Arial" w:cs="Arial"/>
          <w:sz w:val="20"/>
          <w:szCs w:val="20"/>
        </w:rPr>
      </w:pPr>
      <w:r>
        <w:rPr>
          <w:rFonts w:ascii="Arial" w:hAnsi="Arial" w:cs="Arial"/>
          <w:sz w:val="20"/>
          <w:szCs w:val="20"/>
        </w:rPr>
        <w:t>W</w:t>
      </w:r>
      <w:r w:rsidR="00F01FBB" w:rsidRPr="00351061">
        <w:rPr>
          <w:rFonts w:ascii="Arial" w:hAnsi="Arial" w:cs="Arial"/>
          <w:sz w:val="20"/>
          <w:szCs w:val="20"/>
        </w:rPr>
        <w:t xml:space="preserve">ater quality monitoring </w:t>
      </w:r>
      <w:r w:rsidR="00DF4E17">
        <w:rPr>
          <w:rFonts w:ascii="Arial" w:hAnsi="Arial" w:cs="Arial"/>
          <w:sz w:val="20"/>
          <w:szCs w:val="20"/>
        </w:rPr>
        <w:t xml:space="preserve">at the sites </w:t>
      </w:r>
      <w:r w:rsidR="00F01FBB" w:rsidRPr="00351061">
        <w:rPr>
          <w:rFonts w:ascii="Arial" w:hAnsi="Arial" w:cs="Arial"/>
          <w:sz w:val="20"/>
          <w:szCs w:val="20"/>
        </w:rPr>
        <w:t>described in Question 1;</w:t>
      </w:r>
    </w:p>
    <w:p w:rsidR="00F01FBB" w:rsidRPr="00351061" w:rsidRDefault="00F834BC" w:rsidP="00DC2F43">
      <w:pPr>
        <w:pStyle w:val="ListNumber3"/>
        <w:spacing w:before="120" w:after="120" w:line="276" w:lineRule="auto"/>
        <w:ind w:left="993" w:hanging="284"/>
        <w:rPr>
          <w:rFonts w:ascii="Arial" w:hAnsi="Arial" w:cs="Arial"/>
          <w:sz w:val="20"/>
          <w:szCs w:val="20"/>
        </w:rPr>
      </w:pPr>
      <w:r>
        <w:rPr>
          <w:rFonts w:ascii="Arial" w:hAnsi="Arial" w:cs="Arial"/>
          <w:sz w:val="20"/>
          <w:szCs w:val="20"/>
        </w:rPr>
        <w:t>T</w:t>
      </w:r>
      <w:r w:rsidR="00F01FBB" w:rsidRPr="00351061">
        <w:rPr>
          <w:rFonts w:ascii="Arial" w:hAnsi="Arial" w:cs="Arial"/>
          <w:sz w:val="20"/>
          <w:szCs w:val="20"/>
        </w:rPr>
        <w:t xml:space="preserve">he extent and health of </w:t>
      </w:r>
      <w:r w:rsidR="00DF4E17">
        <w:rPr>
          <w:rFonts w:ascii="Arial" w:hAnsi="Arial" w:cs="Arial"/>
          <w:sz w:val="20"/>
          <w:szCs w:val="20"/>
        </w:rPr>
        <w:t>groundwater dependent ecosystems</w:t>
      </w:r>
      <w:r w:rsidR="00F01FBB" w:rsidRPr="00351061">
        <w:rPr>
          <w:rFonts w:ascii="Arial" w:hAnsi="Arial" w:cs="Arial"/>
          <w:sz w:val="20"/>
          <w:szCs w:val="20"/>
        </w:rPr>
        <w:t xml:space="preserve"> as described in Question 1;</w:t>
      </w:r>
    </w:p>
    <w:p w:rsidR="00F01FBB" w:rsidRPr="00351061" w:rsidRDefault="00F834BC" w:rsidP="00DC2F43">
      <w:pPr>
        <w:pStyle w:val="ListNumber3"/>
        <w:spacing w:before="120" w:after="120" w:line="276" w:lineRule="auto"/>
        <w:ind w:left="993" w:hanging="284"/>
        <w:rPr>
          <w:rFonts w:ascii="Arial" w:hAnsi="Arial" w:cs="Arial"/>
          <w:sz w:val="20"/>
          <w:szCs w:val="20"/>
        </w:rPr>
      </w:pPr>
      <w:r>
        <w:rPr>
          <w:rFonts w:ascii="Arial" w:hAnsi="Arial" w:cs="Arial"/>
          <w:sz w:val="20"/>
          <w:szCs w:val="20"/>
        </w:rPr>
        <w:t>A</w:t>
      </w:r>
      <w:r w:rsidR="00F01FBB" w:rsidRPr="00351061">
        <w:rPr>
          <w:rFonts w:ascii="Arial" w:hAnsi="Arial" w:cs="Arial"/>
          <w:sz w:val="20"/>
          <w:szCs w:val="20"/>
        </w:rPr>
        <w:t xml:space="preserve">quatic ecosystem health as described in Question 1; </w:t>
      </w:r>
    </w:p>
    <w:p w:rsidR="00F01FBB" w:rsidRPr="00351061" w:rsidRDefault="00F01FBB" w:rsidP="00DC2F43">
      <w:pPr>
        <w:pStyle w:val="ListNumber3"/>
        <w:spacing w:before="120" w:after="120" w:line="276" w:lineRule="auto"/>
        <w:ind w:left="993" w:hanging="284"/>
        <w:rPr>
          <w:rFonts w:ascii="Arial" w:hAnsi="Arial" w:cs="Arial"/>
          <w:sz w:val="20"/>
          <w:szCs w:val="20"/>
        </w:rPr>
      </w:pPr>
      <w:r w:rsidRPr="00351061">
        <w:rPr>
          <w:rFonts w:ascii="Arial" w:hAnsi="Arial" w:cs="Arial"/>
          <w:sz w:val="20"/>
          <w:szCs w:val="20"/>
        </w:rPr>
        <w:t xml:space="preserve">Spring Creek </w:t>
      </w:r>
      <w:r w:rsidR="00B1343C">
        <w:rPr>
          <w:rFonts w:ascii="Arial" w:hAnsi="Arial" w:cs="Arial"/>
          <w:sz w:val="20"/>
          <w:szCs w:val="20"/>
        </w:rPr>
        <w:t xml:space="preserve">and </w:t>
      </w:r>
      <w:proofErr w:type="spellStart"/>
      <w:r w:rsidR="00B1343C">
        <w:rPr>
          <w:rFonts w:ascii="Arial" w:hAnsi="Arial" w:cs="Arial"/>
          <w:sz w:val="20"/>
          <w:szCs w:val="20"/>
        </w:rPr>
        <w:t>Bootes</w:t>
      </w:r>
      <w:proofErr w:type="spellEnd"/>
      <w:r w:rsidR="00B1343C">
        <w:rPr>
          <w:rFonts w:ascii="Arial" w:hAnsi="Arial" w:cs="Arial"/>
          <w:sz w:val="20"/>
          <w:szCs w:val="20"/>
        </w:rPr>
        <w:t xml:space="preserve"> Creek </w:t>
      </w:r>
      <w:r w:rsidRPr="00351061">
        <w:rPr>
          <w:rFonts w:ascii="Arial" w:hAnsi="Arial" w:cs="Arial"/>
          <w:sz w:val="20"/>
          <w:szCs w:val="20"/>
        </w:rPr>
        <w:t>alluvi</w:t>
      </w:r>
      <w:r w:rsidR="00F834BC">
        <w:rPr>
          <w:rFonts w:ascii="Arial" w:hAnsi="Arial" w:cs="Arial"/>
          <w:sz w:val="20"/>
          <w:szCs w:val="20"/>
        </w:rPr>
        <w:t xml:space="preserve">um and underlying aquifers; </w:t>
      </w:r>
    </w:p>
    <w:p w:rsidR="00F01FBB" w:rsidRDefault="000C471C" w:rsidP="00DC2F43">
      <w:pPr>
        <w:pStyle w:val="ListNumber3"/>
        <w:spacing w:before="120" w:after="120" w:line="276" w:lineRule="auto"/>
        <w:ind w:left="993" w:hanging="284"/>
        <w:rPr>
          <w:rFonts w:ascii="Arial" w:hAnsi="Arial" w:cs="Arial"/>
          <w:sz w:val="20"/>
          <w:szCs w:val="20"/>
        </w:rPr>
      </w:pPr>
      <w:r>
        <w:rPr>
          <w:rFonts w:ascii="Arial" w:hAnsi="Arial" w:cs="Arial"/>
          <w:sz w:val="20"/>
          <w:szCs w:val="20"/>
        </w:rPr>
        <w:t>Groundwater quality and t</w:t>
      </w:r>
      <w:r w:rsidRPr="00351061">
        <w:rPr>
          <w:rFonts w:ascii="Arial" w:hAnsi="Arial" w:cs="Arial"/>
          <w:sz w:val="20"/>
          <w:szCs w:val="20"/>
        </w:rPr>
        <w:t xml:space="preserve">he extent and magnitude of groundwater drawdown </w:t>
      </w:r>
      <w:r>
        <w:rPr>
          <w:rFonts w:ascii="Arial" w:hAnsi="Arial" w:cs="Arial"/>
          <w:sz w:val="20"/>
          <w:szCs w:val="20"/>
        </w:rPr>
        <w:t xml:space="preserve">within </w:t>
      </w:r>
      <w:r w:rsidR="00F01FBB" w:rsidRPr="00351061">
        <w:rPr>
          <w:rFonts w:ascii="Arial" w:hAnsi="Arial" w:cs="Arial"/>
          <w:sz w:val="20"/>
          <w:szCs w:val="20"/>
        </w:rPr>
        <w:t xml:space="preserve">alluvial, basalt and Permian aquifers </w:t>
      </w:r>
      <w:r>
        <w:rPr>
          <w:rFonts w:ascii="Arial" w:hAnsi="Arial" w:cs="Arial"/>
          <w:sz w:val="20"/>
          <w:szCs w:val="20"/>
        </w:rPr>
        <w:t xml:space="preserve">beyond the mine lease boundary </w:t>
      </w:r>
      <w:r w:rsidR="00F834BC">
        <w:rPr>
          <w:rFonts w:ascii="Arial" w:hAnsi="Arial" w:cs="Arial"/>
          <w:sz w:val="20"/>
          <w:szCs w:val="20"/>
        </w:rPr>
        <w:t xml:space="preserve">to </w:t>
      </w:r>
      <w:r w:rsidR="00F01FBB" w:rsidRPr="00351061">
        <w:rPr>
          <w:rFonts w:ascii="Arial" w:hAnsi="Arial" w:cs="Arial"/>
          <w:sz w:val="20"/>
          <w:szCs w:val="20"/>
        </w:rPr>
        <w:t xml:space="preserve">enable early identification of impacts on </w:t>
      </w:r>
      <w:r w:rsidR="00F834BC">
        <w:rPr>
          <w:rFonts w:ascii="Arial" w:hAnsi="Arial" w:cs="Arial"/>
          <w:sz w:val="20"/>
          <w:szCs w:val="20"/>
        </w:rPr>
        <w:t>groundwater dependent ecosystems</w:t>
      </w:r>
      <w:r w:rsidR="005119A3">
        <w:rPr>
          <w:rFonts w:ascii="Arial" w:hAnsi="Arial" w:cs="Arial"/>
          <w:sz w:val="20"/>
          <w:szCs w:val="20"/>
        </w:rPr>
        <w:t xml:space="preserve"> and other groundwater users</w:t>
      </w:r>
      <w:r w:rsidR="008F5435">
        <w:rPr>
          <w:rFonts w:ascii="Arial" w:hAnsi="Arial" w:cs="Arial"/>
          <w:sz w:val="20"/>
          <w:szCs w:val="20"/>
        </w:rPr>
        <w:t>. The monitoring network should be designed to confirm that groundwater drawdown does not extend beyond the predicted area; and</w:t>
      </w:r>
    </w:p>
    <w:p w:rsidR="00F834BC" w:rsidRPr="00F834BC" w:rsidRDefault="00F834BC" w:rsidP="00DC2F43">
      <w:pPr>
        <w:pStyle w:val="ListNumber3"/>
        <w:spacing w:before="120" w:after="120" w:line="276" w:lineRule="auto"/>
        <w:ind w:left="993" w:hanging="284"/>
        <w:rPr>
          <w:rFonts w:ascii="Arial" w:hAnsi="Arial" w:cs="Arial"/>
          <w:sz w:val="20"/>
          <w:szCs w:val="20"/>
        </w:rPr>
      </w:pPr>
      <w:r>
        <w:rPr>
          <w:rFonts w:ascii="Arial" w:hAnsi="Arial" w:cs="Arial"/>
          <w:sz w:val="20"/>
          <w:szCs w:val="20"/>
        </w:rPr>
        <w:lastRenderedPageBreak/>
        <w:t xml:space="preserve">Monitoring of groundwater levels </w:t>
      </w:r>
      <w:r w:rsidR="007D51BC">
        <w:rPr>
          <w:rFonts w:ascii="Arial" w:hAnsi="Arial" w:cs="Arial"/>
          <w:sz w:val="20"/>
          <w:szCs w:val="20"/>
        </w:rPr>
        <w:t>and surface water-groundwater connectivity at</w:t>
      </w:r>
      <w:r>
        <w:rPr>
          <w:rFonts w:ascii="Arial" w:hAnsi="Arial" w:cs="Arial"/>
          <w:sz w:val="20"/>
          <w:szCs w:val="20"/>
        </w:rPr>
        <w:t xml:space="preserve"> </w:t>
      </w:r>
      <w:proofErr w:type="spellStart"/>
      <w:r>
        <w:rPr>
          <w:rFonts w:ascii="Arial" w:hAnsi="Arial" w:cs="Arial"/>
          <w:sz w:val="20"/>
          <w:szCs w:val="20"/>
        </w:rPr>
        <w:t>Naroo</w:t>
      </w:r>
      <w:proofErr w:type="spellEnd"/>
      <w:r>
        <w:rPr>
          <w:rFonts w:ascii="Arial" w:hAnsi="Arial" w:cs="Arial"/>
          <w:sz w:val="20"/>
          <w:szCs w:val="20"/>
        </w:rPr>
        <w:t xml:space="preserve"> Dam</w:t>
      </w:r>
      <w:r w:rsidR="00043A57">
        <w:rPr>
          <w:rFonts w:ascii="Arial" w:hAnsi="Arial" w:cs="Arial"/>
          <w:sz w:val="20"/>
          <w:szCs w:val="20"/>
        </w:rPr>
        <w:t>;</w:t>
      </w:r>
    </w:p>
    <w:p w:rsidR="009D2BF9" w:rsidRDefault="009D2BF9" w:rsidP="00DC2F43">
      <w:pPr>
        <w:pStyle w:val="ListNumber2"/>
        <w:spacing w:before="120" w:after="120" w:line="276" w:lineRule="auto"/>
        <w:ind w:left="709" w:hanging="345"/>
        <w:rPr>
          <w:rFonts w:ascii="Arial" w:hAnsi="Arial" w:cs="Arial"/>
          <w:sz w:val="20"/>
          <w:szCs w:val="20"/>
        </w:rPr>
      </w:pPr>
      <w:r w:rsidRPr="003E5ED5">
        <w:rPr>
          <w:rFonts w:ascii="Arial" w:hAnsi="Arial" w:cs="Arial"/>
          <w:sz w:val="20"/>
          <w:szCs w:val="20"/>
        </w:rPr>
        <w:t>Commitments for surface and groundwater monitoring should be presented as part of a water monitoring plan and should be consistent with the National Water Quality Management Strategy</w:t>
      </w:r>
      <w:r>
        <w:rPr>
          <w:rFonts w:ascii="Arial" w:hAnsi="Arial" w:cs="Arial"/>
          <w:sz w:val="20"/>
          <w:szCs w:val="20"/>
        </w:rPr>
        <w:t>;</w:t>
      </w:r>
    </w:p>
    <w:p w:rsidR="00A812D3" w:rsidRPr="00351061" w:rsidRDefault="00A812D3" w:rsidP="00A812D3">
      <w:pPr>
        <w:pStyle w:val="ListNumber2"/>
        <w:spacing w:before="120" w:after="120" w:line="276" w:lineRule="auto"/>
        <w:ind w:left="709" w:hanging="345"/>
        <w:rPr>
          <w:rFonts w:ascii="Arial" w:hAnsi="Arial" w:cs="Arial"/>
          <w:sz w:val="20"/>
          <w:szCs w:val="20"/>
        </w:rPr>
      </w:pPr>
      <w:r w:rsidRPr="00351061">
        <w:rPr>
          <w:rFonts w:ascii="Arial" w:hAnsi="Arial" w:cs="Arial"/>
          <w:sz w:val="20"/>
          <w:szCs w:val="20"/>
        </w:rPr>
        <w:t>Given the elevated concentrations of dissolved and total chromium in groundwater monitoring results to date, it is suggested that this contaminant is also monitored in onsite water storages and that a contaminant limit is developed based on ANZECC and ARMCANZ (2000)</w:t>
      </w:r>
      <w:r>
        <w:rPr>
          <w:rFonts w:ascii="Arial" w:hAnsi="Arial" w:cs="Arial"/>
          <w:sz w:val="20"/>
          <w:szCs w:val="20"/>
          <w:vertAlign w:val="superscript"/>
        </w:rPr>
        <w:t>2</w:t>
      </w:r>
      <w:r w:rsidRPr="00351061">
        <w:rPr>
          <w:rFonts w:ascii="Arial" w:hAnsi="Arial" w:cs="Arial"/>
          <w:sz w:val="20"/>
          <w:szCs w:val="20"/>
        </w:rPr>
        <w:t xml:space="preserve"> guidelines;</w:t>
      </w:r>
    </w:p>
    <w:p w:rsidR="00F01FBB" w:rsidRPr="00351061" w:rsidRDefault="00F01FBB" w:rsidP="00DC2F43">
      <w:pPr>
        <w:pStyle w:val="ListNumber2"/>
        <w:spacing w:before="120" w:after="120" w:line="276" w:lineRule="auto"/>
        <w:ind w:left="709" w:hanging="345"/>
        <w:rPr>
          <w:rFonts w:ascii="Arial" w:hAnsi="Arial" w:cs="Arial"/>
          <w:sz w:val="20"/>
          <w:szCs w:val="20"/>
        </w:rPr>
      </w:pPr>
      <w:r w:rsidRPr="00351061">
        <w:rPr>
          <w:rFonts w:ascii="Arial" w:hAnsi="Arial" w:cs="Arial"/>
          <w:sz w:val="20"/>
          <w:szCs w:val="20"/>
        </w:rPr>
        <w:t xml:space="preserve">Development and review of the groundwater monitoring program should incorporate consideration of groundwater drawdown and </w:t>
      </w:r>
      <w:r w:rsidR="00A96ED6">
        <w:rPr>
          <w:rFonts w:ascii="Arial" w:hAnsi="Arial" w:cs="Arial"/>
          <w:sz w:val="20"/>
          <w:szCs w:val="20"/>
        </w:rPr>
        <w:t xml:space="preserve">groundwater </w:t>
      </w:r>
      <w:r w:rsidRPr="00351061">
        <w:rPr>
          <w:rFonts w:ascii="Arial" w:hAnsi="Arial" w:cs="Arial"/>
          <w:sz w:val="20"/>
          <w:szCs w:val="20"/>
        </w:rPr>
        <w:t xml:space="preserve">quality impacts on </w:t>
      </w:r>
      <w:r w:rsidR="0089314D">
        <w:rPr>
          <w:rFonts w:ascii="Arial" w:hAnsi="Arial" w:cs="Arial"/>
          <w:sz w:val="20"/>
          <w:szCs w:val="20"/>
        </w:rPr>
        <w:t xml:space="preserve">groundwater dependent ecosystems </w:t>
      </w:r>
      <w:r w:rsidRPr="00351061">
        <w:rPr>
          <w:rFonts w:ascii="Arial" w:hAnsi="Arial" w:cs="Arial"/>
          <w:sz w:val="20"/>
          <w:szCs w:val="20"/>
        </w:rPr>
        <w:t xml:space="preserve">and any </w:t>
      </w:r>
      <w:r w:rsidR="0089314D">
        <w:rPr>
          <w:rFonts w:ascii="Arial" w:hAnsi="Arial" w:cs="Arial"/>
          <w:sz w:val="20"/>
          <w:szCs w:val="20"/>
        </w:rPr>
        <w:t>threatened</w:t>
      </w:r>
      <w:r w:rsidRPr="00351061">
        <w:rPr>
          <w:rFonts w:ascii="Arial" w:hAnsi="Arial" w:cs="Arial"/>
          <w:sz w:val="20"/>
          <w:szCs w:val="20"/>
        </w:rPr>
        <w:t xml:space="preserve"> species that they support;</w:t>
      </w:r>
    </w:p>
    <w:p w:rsidR="00F01FBB" w:rsidRPr="00351061" w:rsidRDefault="00F01FBB" w:rsidP="00DC2F43">
      <w:pPr>
        <w:pStyle w:val="ListNumber2"/>
        <w:spacing w:before="120" w:after="120" w:line="276" w:lineRule="auto"/>
        <w:ind w:left="709" w:hanging="345"/>
        <w:rPr>
          <w:rFonts w:ascii="Arial" w:hAnsi="Arial" w:cs="Arial"/>
          <w:sz w:val="20"/>
          <w:szCs w:val="20"/>
        </w:rPr>
      </w:pPr>
      <w:r w:rsidRPr="00351061">
        <w:rPr>
          <w:rFonts w:ascii="Arial" w:hAnsi="Arial" w:cs="Arial"/>
          <w:sz w:val="20"/>
          <w:szCs w:val="20"/>
        </w:rPr>
        <w:t xml:space="preserve">Completion of baseline </w:t>
      </w:r>
      <w:r w:rsidR="00A812D3">
        <w:rPr>
          <w:rFonts w:ascii="Arial" w:hAnsi="Arial" w:cs="Arial"/>
          <w:sz w:val="20"/>
          <w:szCs w:val="20"/>
        </w:rPr>
        <w:t xml:space="preserve">(i.e. pre-works) </w:t>
      </w:r>
      <w:r w:rsidRPr="00351061">
        <w:rPr>
          <w:rFonts w:ascii="Arial" w:hAnsi="Arial" w:cs="Arial"/>
          <w:sz w:val="20"/>
          <w:szCs w:val="20"/>
        </w:rPr>
        <w:t xml:space="preserve">groundwater, surface water, and ecosystem/species surveys in accordance with published methods, such as ANZECC and ARMCANZ </w:t>
      </w:r>
      <w:r w:rsidR="00993AC1">
        <w:rPr>
          <w:rFonts w:ascii="Arial" w:hAnsi="Arial" w:cs="Arial"/>
          <w:sz w:val="20"/>
          <w:szCs w:val="20"/>
        </w:rPr>
        <w:t>(</w:t>
      </w:r>
      <w:r w:rsidRPr="00351061">
        <w:rPr>
          <w:rFonts w:ascii="Arial" w:hAnsi="Arial" w:cs="Arial"/>
          <w:sz w:val="20"/>
          <w:szCs w:val="20"/>
        </w:rPr>
        <w:t>2000</w:t>
      </w:r>
      <w:r w:rsidR="00993AC1">
        <w:rPr>
          <w:rFonts w:ascii="Arial" w:hAnsi="Arial" w:cs="Arial"/>
          <w:sz w:val="20"/>
          <w:szCs w:val="20"/>
        </w:rPr>
        <w:t>)</w:t>
      </w:r>
      <w:r w:rsidR="00685E3C">
        <w:rPr>
          <w:rFonts w:ascii="Arial" w:hAnsi="Arial" w:cs="Arial"/>
          <w:sz w:val="20"/>
          <w:szCs w:val="20"/>
          <w:vertAlign w:val="superscript"/>
        </w:rPr>
        <w:t>2</w:t>
      </w:r>
      <w:r w:rsidR="00A812D3">
        <w:rPr>
          <w:rFonts w:ascii="Arial" w:hAnsi="Arial" w:cs="Arial"/>
          <w:sz w:val="20"/>
          <w:szCs w:val="20"/>
        </w:rPr>
        <w:t>;</w:t>
      </w:r>
    </w:p>
    <w:p w:rsidR="00F01FBB" w:rsidRPr="00351061" w:rsidRDefault="00F01FBB" w:rsidP="00DC2F43">
      <w:pPr>
        <w:pStyle w:val="ListNumber2"/>
        <w:spacing w:before="120" w:after="120" w:line="276" w:lineRule="auto"/>
        <w:ind w:left="709" w:hanging="345"/>
        <w:rPr>
          <w:rFonts w:ascii="Arial" w:hAnsi="Arial" w:cs="Arial"/>
          <w:sz w:val="20"/>
          <w:szCs w:val="20"/>
        </w:rPr>
      </w:pPr>
      <w:r w:rsidRPr="00351061">
        <w:rPr>
          <w:rFonts w:ascii="Arial" w:hAnsi="Arial" w:cs="Arial"/>
          <w:sz w:val="20"/>
          <w:szCs w:val="20"/>
        </w:rPr>
        <w:t xml:space="preserve">Development and approval of groundwater contaminant investigation trigger levels prior to </w:t>
      </w:r>
      <w:r w:rsidR="00F80FEC">
        <w:rPr>
          <w:rFonts w:ascii="Arial" w:hAnsi="Arial" w:cs="Arial"/>
          <w:sz w:val="20"/>
          <w:szCs w:val="20"/>
        </w:rPr>
        <w:t>any</w:t>
      </w:r>
      <w:r w:rsidRPr="00351061">
        <w:rPr>
          <w:rFonts w:ascii="Arial" w:hAnsi="Arial" w:cs="Arial"/>
          <w:sz w:val="20"/>
          <w:szCs w:val="20"/>
        </w:rPr>
        <w:t xml:space="preserve"> project-related activities that may affect groundwater quality;</w:t>
      </w:r>
    </w:p>
    <w:p w:rsidR="00F01FBB" w:rsidRPr="00351061" w:rsidRDefault="00F01FBB" w:rsidP="00DC2F43">
      <w:pPr>
        <w:pStyle w:val="ListNumber2"/>
        <w:spacing w:before="120" w:after="120" w:line="276" w:lineRule="auto"/>
        <w:ind w:left="709" w:hanging="345"/>
        <w:rPr>
          <w:rFonts w:ascii="Arial" w:hAnsi="Arial" w:cs="Arial"/>
          <w:sz w:val="20"/>
          <w:szCs w:val="20"/>
        </w:rPr>
      </w:pPr>
      <w:r w:rsidRPr="00351061">
        <w:rPr>
          <w:rFonts w:ascii="Arial" w:hAnsi="Arial" w:cs="Arial"/>
          <w:sz w:val="20"/>
          <w:szCs w:val="20"/>
        </w:rPr>
        <w:t>Monitoring locations should be selected with consideration of accessibility during periods of creek flow.  Where access may be impeded, the proponent should consider installation of automated water quality monitoring equipment;</w:t>
      </w:r>
    </w:p>
    <w:p w:rsidR="00F01FBB" w:rsidRPr="00D22A20" w:rsidRDefault="00F01FBB" w:rsidP="00DC2F43">
      <w:pPr>
        <w:pStyle w:val="ListNumber2"/>
        <w:spacing w:before="120" w:after="120" w:line="276" w:lineRule="auto"/>
        <w:ind w:left="709" w:hanging="345"/>
        <w:rPr>
          <w:rFonts w:ascii="Arial" w:hAnsi="Arial" w:cs="Arial"/>
          <w:sz w:val="20"/>
          <w:szCs w:val="20"/>
        </w:rPr>
      </w:pPr>
      <w:r w:rsidRPr="00351061">
        <w:rPr>
          <w:rFonts w:ascii="Arial" w:hAnsi="Arial" w:cs="Arial"/>
          <w:sz w:val="20"/>
          <w:szCs w:val="20"/>
        </w:rPr>
        <w:t xml:space="preserve">If the quality of </w:t>
      </w:r>
      <w:r w:rsidR="003C3765">
        <w:rPr>
          <w:rFonts w:ascii="Arial" w:hAnsi="Arial" w:cs="Arial"/>
          <w:sz w:val="20"/>
          <w:szCs w:val="20"/>
        </w:rPr>
        <w:t xml:space="preserve">mine-affected </w:t>
      </w:r>
      <w:r w:rsidRPr="00351061">
        <w:rPr>
          <w:rFonts w:ascii="Arial" w:hAnsi="Arial" w:cs="Arial"/>
          <w:sz w:val="20"/>
          <w:szCs w:val="20"/>
        </w:rPr>
        <w:t xml:space="preserve">water does not comply with water release limits or investigation </w:t>
      </w:r>
      <w:r w:rsidRPr="00D22A20">
        <w:rPr>
          <w:rFonts w:ascii="Arial" w:hAnsi="Arial" w:cs="Arial"/>
          <w:sz w:val="20"/>
          <w:szCs w:val="20"/>
        </w:rPr>
        <w:t xml:space="preserve">trigger levels, </w:t>
      </w:r>
      <w:r w:rsidR="003C3765" w:rsidRPr="00D22A20">
        <w:rPr>
          <w:rFonts w:ascii="Arial" w:hAnsi="Arial" w:cs="Arial"/>
          <w:sz w:val="20"/>
          <w:szCs w:val="20"/>
        </w:rPr>
        <w:t xml:space="preserve">the water should be retained </w:t>
      </w:r>
      <w:r w:rsidRPr="00D22A20">
        <w:rPr>
          <w:rFonts w:ascii="Arial" w:hAnsi="Arial" w:cs="Arial"/>
          <w:sz w:val="20"/>
          <w:szCs w:val="20"/>
        </w:rPr>
        <w:t>on site and treated prior to discharge;</w:t>
      </w:r>
    </w:p>
    <w:p w:rsidR="00F01FBB" w:rsidRPr="00351061" w:rsidRDefault="009D71FB" w:rsidP="00DC2F43">
      <w:pPr>
        <w:pStyle w:val="ListNumber2"/>
        <w:spacing w:before="120" w:after="120" w:line="276" w:lineRule="auto"/>
        <w:ind w:left="709" w:hanging="345"/>
        <w:rPr>
          <w:rFonts w:ascii="Arial" w:hAnsi="Arial" w:cs="Arial"/>
          <w:sz w:val="20"/>
          <w:szCs w:val="20"/>
        </w:rPr>
      </w:pPr>
      <w:r w:rsidRPr="00D22A20">
        <w:rPr>
          <w:rFonts w:ascii="Arial" w:hAnsi="Arial" w:cs="Arial"/>
          <w:sz w:val="20"/>
          <w:szCs w:val="20"/>
        </w:rPr>
        <w:t xml:space="preserve">Base the </w:t>
      </w:r>
      <w:r w:rsidR="00667AEA" w:rsidRPr="00D22A20">
        <w:rPr>
          <w:rFonts w:ascii="Arial" w:hAnsi="Arial" w:cs="Arial"/>
          <w:sz w:val="20"/>
          <w:szCs w:val="20"/>
        </w:rPr>
        <w:t xml:space="preserve">trigger for </w:t>
      </w:r>
      <w:r w:rsidR="00F01FBB" w:rsidRPr="00D22A20">
        <w:rPr>
          <w:rFonts w:ascii="Arial" w:hAnsi="Arial" w:cs="Arial"/>
          <w:sz w:val="20"/>
          <w:szCs w:val="20"/>
        </w:rPr>
        <w:t xml:space="preserve">discharge of mine-affected water </w:t>
      </w:r>
      <w:r w:rsidRPr="00D22A20">
        <w:rPr>
          <w:rFonts w:ascii="Arial" w:hAnsi="Arial" w:cs="Arial"/>
          <w:sz w:val="20"/>
          <w:szCs w:val="20"/>
        </w:rPr>
        <w:t>on</w:t>
      </w:r>
      <w:r w:rsidR="00F01FBB" w:rsidRPr="00D22A20">
        <w:rPr>
          <w:rFonts w:ascii="Arial" w:hAnsi="Arial" w:cs="Arial"/>
          <w:sz w:val="20"/>
          <w:szCs w:val="20"/>
        </w:rPr>
        <w:t xml:space="preserve"> flow</w:t>
      </w:r>
      <w:r w:rsidR="00F01FBB" w:rsidRPr="00351061">
        <w:rPr>
          <w:rFonts w:ascii="Arial" w:hAnsi="Arial" w:cs="Arial"/>
          <w:sz w:val="20"/>
          <w:szCs w:val="20"/>
        </w:rPr>
        <w:t xml:space="preserve"> over the </w:t>
      </w:r>
      <w:proofErr w:type="spellStart"/>
      <w:r w:rsidR="00F01FBB" w:rsidRPr="00351061">
        <w:rPr>
          <w:rFonts w:ascii="Arial" w:hAnsi="Arial" w:cs="Arial"/>
          <w:sz w:val="20"/>
          <w:szCs w:val="20"/>
        </w:rPr>
        <w:t>Naroo</w:t>
      </w:r>
      <w:proofErr w:type="spellEnd"/>
      <w:r w:rsidR="00F01FBB" w:rsidRPr="00351061">
        <w:rPr>
          <w:rFonts w:ascii="Arial" w:hAnsi="Arial" w:cs="Arial"/>
          <w:sz w:val="20"/>
          <w:szCs w:val="20"/>
        </w:rPr>
        <w:t xml:space="preserve"> Dam spillway or flow in Spring Creek rather than flow in Meteor Creek;</w:t>
      </w:r>
      <w:r w:rsidR="000C3DD5">
        <w:rPr>
          <w:rFonts w:ascii="Arial" w:hAnsi="Arial" w:cs="Arial"/>
          <w:sz w:val="20"/>
          <w:szCs w:val="20"/>
        </w:rPr>
        <w:t xml:space="preserve"> and</w:t>
      </w:r>
    </w:p>
    <w:p w:rsidR="00F01FBB" w:rsidRPr="000C3DD5" w:rsidRDefault="00F01FBB" w:rsidP="000C3DD5">
      <w:pPr>
        <w:pStyle w:val="ListNumber2"/>
        <w:spacing w:before="120" w:after="120" w:line="276" w:lineRule="auto"/>
        <w:ind w:left="709" w:hanging="345"/>
        <w:rPr>
          <w:rFonts w:ascii="Arial" w:hAnsi="Arial" w:cs="Arial"/>
          <w:sz w:val="20"/>
          <w:szCs w:val="20"/>
        </w:rPr>
      </w:pPr>
      <w:r w:rsidRPr="00351061">
        <w:rPr>
          <w:rFonts w:ascii="Arial" w:hAnsi="Arial" w:cs="Arial"/>
          <w:sz w:val="20"/>
          <w:szCs w:val="20"/>
        </w:rPr>
        <w:t>Limit the use of mine-affected water for dust suppression to locations that drain back to the mine-affected water management syste</w:t>
      </w:r>
      <w:r w:rsidR="000C3DD5">
        <w:rPr>
          <w:rFonts w:ascii="Arial" w:hAnsi="Arial" w:cs="Arial"/>
          <w:sz w:val="20"/>
          <w:szCs w:val="20"/>
        </w:rPr>
        <w:t>m</w:t>
      </w:r>
      <w:r w:rsidR="002022EB" w:rsidRPr="000C3DD5">
        <w:rPr>
          <w:rFonts w:ascii="Arial" w:hAnsi="Arial" w:cs="Arial"/>
          <w:sz w:val="20"/>
          <w:szCs w:val="20"/>
        </w:rPr>
        <w:t>.</w:t>
      </w:r>
      <w:r w:rsidR="0028653F" w:rsidRPr="000C3DD5">
        <w:rPr>
          <w:rFonts w:ascii="Arial" w:hAnsi="Arial" w:cs="Arial"/>
          <w:sz w:val="20"/>
          <w:szCs w:val="20"/>
        </w:rPr>
        <w:t xml:space="preserve"> </w:t>
      </w:r>
    </w:p>
    <w:p w:rsidR="00423FD0" w:rsidRDefault="00423FD0">
      <w:pPr>
        <w:rPr>
          <w:rFonts w:ascii="Arial" w:eastAsiaTheme="minorHAnsi" w:hAnsi="Arial" w:cs="Arial"/>
          <w:i/>
          <w:sz w:val="20"/>
          <w:szCs w:val="20"/>
        </w:rPr>
      </w:pPr>
    </w:p>
    <w:p w:rsidR="006D13E9" w:rsidRPr="006D13E9" w:rsidRDefault="006D13E9" w:rsidP="006D13E9">
      <w:pPr>
        <w:pStyle w:val="ListNumber"/>
        <w:numPr>
          <w:ilvl w:val="0"/>
          <w:numId w:val="0"/>
        </w:numPr>
        <w:spacing w:after="120" w:line="276" w:lineRule="auto"/>
        <w:rPr>
          <w:rFonts w:ascii="Arial" w:eastAsiaTheme="minorHAnsi" w:hAnsi="Arial" w:cs="Arial"/>
          <w:i/>
          <w:sz w:val="20"/>
          <w:szCs w:val="20"/>
        </w:rPr>
      </w:pPr>
      <w:r>
        <w:rPr>
          <w:rFonts w:ascii="Arial" w:eastAsiaTheme="minorHAnsi" w:hAnsi="Arial" w:cs="Arial"/>
          <w:i/>
          <w:sz w:val="20"/>
          <w:szCs w:val="20"/>
        </w:rPr>
        <w:t xml:space="preserve">Question 5: </w:t>
      </w:r>
      <w:r w:rsidRPr="006D13E9">
        <w:rPr>
          <w:rFonts w:ascii="Arial" w:eastAsiaTheme="minorHAnsi" w:hAnsi="Arial" w:cs="Arial"/>
          <w:i/>
          <w:sz w:val="20"/>
          <w:szCs w:val="20"/>
        </w:rPr>
        <w:t>There are a number of other mines either existing or proposed in the surrounding area, in particular the adjoining Rolleston Coal Mine. The existence and operating management of these mines within this area raises the possibility of cumulative impacts. Does the Committee identify any particular concerns relating to cumulative impacts?</w:t>
      </w:r>
    </w:p>
    <w:p w:rsidR="00F01FBB" w:rsidRPr="00107A2C" w:rsidRDefault="00744D1F" w:rsidP="00107A2C">
      <w:pPr>
        <w:pStyle w:val="ListNumber"/>
        <w:spacing w:before="120" w:after="120" w:line="276" w:lineRule="auto"/>
        <w:rPr>
          <w:rFonts w:ascii="Arial" w:hAnsi="Arial" w:cs="Arial"/>
          <w:sz w:val="20"/>
          <w:szCs w:val="20"/>
        </w:rPr>
      </w:pPr>
      <w:r>
        <w:rPr>
          <w:rFonts w:ascii="Arial" w:hAnsi="Arial" w:cs="Arial"/>
          <w:sz w:val="20"/>
          <w:szCs w:val="20"/>
        </w:rPr>
        <w:t>I</w:t>
      </w:r>
      <w:r w:rsidR="00E62600">
        <w:rPr>
          <w:rFonts w:ascii="Arial" w:hAnsi="Arial" w:cs="Arial"/>
          <w:sz w:val="20"/>
          <w:szCs w:val="20"/>
        </w:rPr>
        <w:t xml:space="preserve">t is recommended </w:t>
      </w:r>
      <w:r w:rsidR="00F01FBB" w:rsidRPr="00107A2C">
        <w:rPr>
          <w:rFonts w:ascii="Arial" w:hAnsi="Arial" w:cs="Arial"/>
          <w:sz w:val="20"/>
          <w:szCs w:val="20"/>
        </w:rPr>
        <w:t xml:space="preserve">that </w:t>
      </w:r>
      <w:r w:rsidR="008862F9">
        <w:rPr>
          <w:rFonts w:ascii="Arial" w:hAnsi="Arial" w:cs="Arial"/>
          <w:sz w:val="20"/>
          <w:szCs w:val="20"/>
        </w:rPr>
        <w:t xml:space="preserve">the </w:t>
      </w:r>
      <w:r>
        <w:rPr>
          <w:rFonts w:ascii="Arial" w:hAnsi="Arial" w:cs="Arial"/>
          <w:sz w:val="20"/>
          <w:szCs w:val="20"/>
        </w:rPr>
        <w:t xml:space="preserve">cumulative groundwater assessment considers </w:t>
      </w:r>
      <w:r w:rsidR="007C5BAE">
        <w:rPr>
          <w:rFonts w:ascii="Arial" w:hAnsi="Arial" w:cs="Arial"/>
          <w:sz w:val="20"/>
          <w:szCs w:val="20"/>
        </w:rPr>
        <w:t>the</w:t>
      </w:r>
      <w:r w:rsidR="003C7F51">
        <w:rPr>
          <w:rFonts w:ascii="Arial" w:hAnsi="Arial" w:cs="Arial"/>
          <w:sz w:val="20"/>
          <w:szCs w:val="20"/>
        </w:rPr>
        <w:t xml:space="preserve"> </w:t>
      </w:r>
      <w:r w:rsidR="007C5BAE">
        <w:rPr>
          <w:rFonts w:ascii="Arial" w:hAnsi="Arial" w:cs="Arial"/>
          <w:sz w:val="20"/>
          <w:szCs w:val="20"/>
        </w:rPr>
        <w:t xml:space="preserve">expansion proposal for the </w:t>
      </w:r>
      <w:r w:rsidR="003C7F51">
        <w:rPr>
          <w:rFonts w:ascii="Arial" w:hAnsi="Arial" w:cs="Arial"/>
          <w:sz w:val="20"/>
          <w:szCs w:val="20"/>
        </w:rPr>
        <w:t>Rolleston Coal M</w:t>
      </w:r>
      <w:r w:rsidR="00F01FBB" w:rsidRPr="00107A2C">
        <w:rPr>
          <w:rFonts w:ascii="Arial" w:hAnsi="Arial" w:cs="Arial"/>
          <w:sz w:val="20"/>
          <w:szCs w:val="20"/>
        </w:rPr>
        <w:t>ine</w:t>
      </w:r>
      <w:r w:rsidR="007C5BAE">
        <w:rPr>
          <w:rFonts w:ascii="Arial" w:hAnsi="Arial" w:cs="Arial"/>
          <w:sz w:val="20"/>
          <w:szCs w:val="20"/>
        </w:rPr>
        <w:t xml:space="preserve"> as well as </w:t>
      </w:r>
      <w:r w:rsidR="00E62600">
        <w:rPr>
          <w:rFonts w:ascii="Arial" w:hAnsi="Arial" w:cs="Arial"/>
          <w:sz w:val="20"/>
          <w:szCs w:val="20"/>
        </w:rPr>
        <w:t xml:space="preserve">any other </w:t>
      </w:r>
      <w:r w:rsidR="006822FE">
        <w:rPr>
          <w:rFonts w:ascii="Arial" w:hAnsi="Arial" w:cs="Arial"/>
          <w:sz w:val="20"/>
          <w:szCs w:val="20"/>
        </w:rPr>
        <w:t xml:space="preserve">relevant </w:t>
      </w:r>
      <w:r w:rsidR="00E62600">
        <w:rPr>
          <w:rFonts w:ascii="Arial" w:hAnsi="Arial" w:cs="Arial"/>
          <w:sz w:val="20"/>
          <w:szCs w:val="20"/>
        </w:rPr>
        <w:t xml:space="preserve">development </w:t>
      </w:r>
      <w:r w:rsidR="009712D5">
        <w:rPr>
          <w:rFonts w:ascii="Arial" w:hAnsi="Arial" w:cs="Arial"/>
          <w:sz w:val="20"/>
          <w:szCs w:val="20"/>
        </w:rPr>
        <w:t>that may cumulatively interact with the proposal</w:t>
      </w:r>
      <w:r w:rsidR="00E62600">
        <w:rPr>
          <w:rFonts w:ascii="Arial" w:hAnsi="Arial" w:cs="Arial"/>
          <w:sz w:val="20"/>
          <w:szCs w:val="20"/>
        </w:rPr>
        <w:t xml:space="preserve">. </w:t>
      </w:r>
      <w:r w:rsidR="00E4064E">
        <w:rPr>
          <w:rFonts w:ascii="Arial" w:hAnsi="Arial" w:cs="Arial"/>
          <w:sz w:val="20"/>
          <w:szCs w:val="20"/>
        </w:rPr>
        <w:t xml:space="preserve">The results of these investigations should be used to assess </w:t>
      </w:r>
      <w:r w:rsidR="00035F55">
        <w:rPr>
          <w:rFonts w:ascii="Arial" w:hAnsi="Arial" w:cs="Arial"/>
          <w:sz w:val="20"/>
          <w:szCs w:val="20"/>
        </w:rPr>
        <w:t xml:space="preserve">cumulative </w:t>
      </w:r>
      <w:r w:rsidR="00E4064E">
        <w:rPr>
          <w:rFonts w:ascii="Arial" w:hAnsi="Arial" w:cs="Arial"/>
          <w:sz w:val="20"/>
          <w:szCs w:val="20"/>
        </w:rPr>
        <w:t>impacts on groundwater dependent ecosystems potentially affected by groundwater drawdown or changes in groundwater quality.</w:t>
      </w:r>
    </w:p>
    <w:p w:rsidR="007B1936" w:rsidRDefault="00E4064E" w:rsidP="00C87F18">
      <w:pPr>
        <w:pStyle w:val="ListNumber"/>
        <w:spacing w:before="120" w:after="120" w:line="276" w:lineRule="auto"/>
        <w:rPr>
          <w:rFonts w:ascii="Arial" w:hAnsi="Arial" w:cs="Arial"/>
          <w:sz w:val="20"/>
          <w:szCs w:val="20"/>
        </w:rPr>
      </w:pPr>
      <w:r>
        <w:rPr>
          <w:rFonts w:ascii="Arial" w:hAnsi="Arial" w:cs="Arial"/>
          <w:sz w:val="20"/>
          <w:szCs w:val="20"/>
        </w:rPr>
        <w:t>To understand the proposal’s impacts on surface water resources and dependent ecosystems in a regional</w:t>
      </w:r>
      <w:r w:rsidR="00035F55">
        <w:rPr>
          <w:rFonts w:ascii="Arial" w:hAnsi="Arial" w:cs="Arial"/>
          <w:sz w:val="20"/>
          <w:szCs w:val="20"/>
        </w:rPr>
        <w:t xml:space="preserve"> context</w:t>
      </w:r>
      <w:r>
        <w:rPr>
          <w:rFonts w:ascii="Arial" w:hAnsi="Arial" w:cs="Arial"/>
          <w:sz w:val="20"/>
          <w:szCs w:val="20"/>
        </w:rPr>
        <w:t xml:space="preserve">, it is recommended that </w:t>
      </w:r>
      <w:r w:rsidR="00F01FBB" w:rsidRPr="00107A2C">
        <w:rPr>
          <w:rFonts w:ascii="Arial" w:hAnsi="Arial" w:cs="Arial"/>
          <w:sz w:val="20"/>
          <w:szCs w:val="20"/>
        </w:rPr>
        <w:t>an assessment of cumulative impacts on</w:t>
      </w:r>
      <w:r w:rsidR="00C87F18">
        <w:rPr>
          <w:rFonts w:ascii="Arial" w:hAnsi="Arial" w:cs="Arial"/>
          <w:sz w:val="20"/>
          <w:szCs w:val="20"/>
        </w:rPr>
        <w:t xml:space="preserve"> t</w:t>
      </w:r>
      <w:r w:rsidR="00C87F18" w:rsidRPr="00107A2C">
        <w:rPr>
          <w:rFonts w:ascii="Arial" w:hAnsi="Arial" w:cs="Arial"/>
          <w:sz w:val="20"/>
          <w:szCs w:val="20"/>
        </w:rPr>
        <w:t xml:space="preserve">he hydrology, water quality and aquatic ecosystems of Spring Creek, </w:t>
      </w:r>
      <w:proofErr w:type="spellStart"/>
      <w:r w:rsidR="00C87F18" w:rsidRPr="00107A2C">
        <w:rPr>
          <w:rFonts w:ascii="Arial" w:hAnsi="Arial" w:cs="Arial"/>
          <w:sz w:val="20"/>
          <w:szCs w:val="20"/>
        </w:rPr>
        <w:t>Bootes</w:t>
      </w:r>
      <w:proofErr w:type="spellEnd"/>
      <w:r w:rsidR="00C87F18" w:rsidRPr="00107A2C">
        <w:rPr>
          <w:rFonts w:ascii="Arial" w:hAnsi="Arial" w:cs="Arial"/>
          <w:sz w:val="20"/>
          <w:szCs w:val="20"/>
        </w:rPr>
        <w:t xml:space="preserve"> Creek and Meteor Creek</w:t>
      </w:r>
      <w:r w:rsidR="008862F9">
        <w:rPr>
          <w:rFonts w:ascii="Arial" w:hAnsi="Arial" w:cs="Arial"/>
          <w:sz w:val="20"/>
          <w:szCs w:val="20"/>
        </w:rPr>
        <w:t xml:space="preserve"> is undertaken</w:t>
      </w:r>
      <w:r w:rsidR="007B1936">
        <w:rPr>
          <w:rFonts w:ascii="Arial" w:hAnsi="Arial" w:cs="Arial"/>
          <w:sz w:val="20"/>
          <w:szCs w:val="20"/>
        </w:rPr>
        <w:t>. This assessment should</w:t>
      </w:r>
      <w:r w:rsidR="00D22A20">
        <w:rPr>
          <w:rFonts w:ascii="Arial" w:hAnsi="Arial" w:cs="Arial"/>
          <w:sz w:val="20"/>
          <w:szCs w:val="20"/>
        </w:rPr>
        <w:t xml:space="preserve"> be informed by a regional water balance. </w:t>
      </w:r>
      <w:r w:rsidR="007B1936">
        <w:rPr>
          <w:rFonts w:ascii="Arial" w:hAnsi="Arial" w:cs="Arial"/>
          <w:sz w:val="20"/>
          <w:szCs w:val="20"/>
        </w:rPr>
        <w:t xml:space="preserve"> </w:t>
      </w:r>
    </w:p>
    <w:p w:rsidR="00F74E9E" w:rsidRPr="00292E37" w:rsidRDefault="00F74E9E" w:rsidP="00F74E9E">
      <w:pPr>
        <w:pStyle w:val="ListNumber2"/>
        <w:numPr>
          <w:ilvl w:val="0"/>
          <w:numId w:val="0"/>
        </w:numPr>
        <w:spacing w:before="120" w:after="120" w:line="276" w:lineRule="auto"/>
        <w:ind w:left="364"/>
        <w:rPr>
          <w:rFonts w:ascii="Arial" w:hAnsi="Arial" w:cs="Arial"/>
          <w:sz w:val="20"/>
          <w:szCs w:val="20"/>
        </w:rPr>
      </w:pPr>
    </w:p>
    <w:tbl>
      <w:tblPr>
        <w:tblW w:w="9968" w:type="dxa"/>
        <w:tblBorders>
          <w:insideH w:val="single" w:sz="4" w:space="0" w:color="auto"/>
        </w:tblBorders>
        <w:tblCellMar>
          <w:top w:w="113" w:type="dxa"/>
          <w:bottom w:w="113" w:type="dxa"/>
        </w:tblCellMar>
        <w:tblLook w:val="01E0"/>
      </w:tblPr>
      <w:tblGrid>
        <w:gridCol w:w="1809"/>
        <w:gridCol w:w="8159"/>
      </w:tblGrid>
      <w:tr w:rsidR="007203C3" w:rsidRPr="00B451D3" w:rsidTr="00364F49">
        <w:trPr>
          <w:trHeight w:val="19"/>
        </w:trPr>
        <w:tc>
          <w:tcPr>
            <w:tcW w:w="1809" w:type="dxa"/>
            <w:tcBorders>
              <w:top w:val="single" w:sz="4" w:space="0" w:color="auto"/>
              <w:bottom w:val="single" w:sz="4" w:space="0" w:color="auto"/>
            </w:tcBorders>
          </w:tcPr>
          <w:p w:rsidR="007203C3" w:rsidRDefault="007203C3" w:rsidP="00364F49">
            <w:pPr>
              <w:pStyle w:val="tablelabel"/>
              <w:spacing w:line="276" w:lineRule="auto"/>
              <w:rPr>
                <w:rFonts w:cs="Arial"/>
                <w:sz w:val="20"/>
              </w:rPr>
            </w:pPr>
            <w:r>
              <w:rPr>
                <w:rFonts w:cs="Arial"/>
                <w:sz w:val="20"/>
              </w:rPr>
              <w:t>Date of advice</w:t>
            </w:r>
          </w:p>
        </w:tc>
        <w:tc>
          <w:tcPr>
            <w:tcW w:w="8159" w:type="dxa"/>
            <w:tcBorders>
              <w:top w:val="single" w:sz="4" w:space="0" w:color="auto"/>
              <w:bottom w:val="single" w:sz="4" w:space="0" w:color="auto"/>
            </w:tcBorders>
          </w:tcPr>
          <w:p w:rsidR="007203C3" w:rsidRPr="00B451D3" w:rsidRDefault="00465265" w:rsidP="00465265">
            <w:pPr>
              <w:spacing w:line="276" w:lineRule="auto"/>
              <w:rPr>
                <w:rFonts w:ascii="Arial" w:hAnsi="Arial" w:cs="Arial"/>
                <w:sz w:val="20"/>
                <w:szCs w:val="20"/>
              </w:rPr>
            </w:pPr>
            <w:r>
              <w:rPr>
                <w:rFonts w:ascii="Arial" w:hAnsi="Arial" w:cs="Arial"/>
                <w:sz w:val="20"/>
                <w:szCs w:val="20"/>
              </w:rPr>
              <w:t>12</w:t>
            </w:r>
            <w:r w:rsidR="007203C3">
              <w:rPr>
                <w:rFonts w:ascii="Arial" w:hAnsi="Arial" w:cs="Arial"/>
                <w:sz w:val="20"/>
                <w:szCs w:val="20"/>
              </w:rPr>
              <w:t xml:space="preserve"> </w:t>
            </w:r>
            <w:r w:rsidR="00BD0BB3">
              <w:rPr>
                <w:rFonts w:ascii="Arial" w:hAnsi="Arial" w:cs="Arial"/>
                <w:sz w:val="20"/>
                <w:szCs w:val="20"/>
              </w:rPr>
              <w:t xml:space="preserve">December </w:t>
            </w:r>
            <w:r w:rsidR="007203C3">
              <w:rPr>
                <w:rFonts w:ascii="Arial" w:hAnsi="Arial" w:cs="Arial"/>
                <w:sz w:val="20"/>
                <w:szCs w:val="20"/>
              </w:rPr>
              <w:t>2013</w:t>
            </w:r>
          </w:p>
        </w:tc>
      </w:tr>
      <w:tr w:rsidR="007203C3" w:rsidRPr="00CC2B33" w:rsidTr="00364F49">
        <w:trPr>
          <w:trHeight w:val="161"/>
        </w:trPr>
        <w:tc>
          <w:tcPr>
            <w:tcW w:w="1809" w:type="dxa"/>
            <w:tcBorders>
              <w:top w:val="single" w:sz="4" w:space="0" w:color="auto"/>
              <w:bottom w:val="single" w:sz="4" w:space="0" w:color="auto"/>
            </w:tcBorders>
          </w:tcPr>
          <w:p w:rsidR="007203C3" w:rsidRDefault="007203C3" w:rsidP="00364F49">
            <w:pPr>
              <w:pStyle w:val="tablelabel"/>
              <w:spacing w:line="276" w:lineRule="auto"/>
              <w:rPr>
                <w:rFonts w:cs="Arial"/>
                <w:sz w:val="20"/>
              </w:rPr>
            </w:pPr>
            <w:r>
              <w:rPr>
                <w:rFonts w:cs="Arial"/>
                <w:sz w:val="20"/>
              </w:rPr>
              <w:t xml:space="preserve">Source documentation available to the </w:t>
            </w:r>
            <w:r>
              <w:rPr>
                <w:rFonts w:cs="Arial"/>
                <w:sz w:val="20"/>
              </w:rPr>
              <w:lastRenderedPageBreak/>
              <w:t>Committee in the formulation of this advice</w:t>
            </w:r>
          </w:p>
        </w:tc>
        <w:tc>
          <w:tcPr>
            <w:tcW w:w="8159" w:type="dxa"/>
            <w:tcBorders>
              <w:top w:val="single" w:sz="4" w:space="0" w:color="auto"/>
              <w:bottom w:val="single" w:sz="4" w:space="0" w:color="auto"/>
            </w:tcBorders>
          </w:tcPr>
          <w:p w:rsidR="00131734" w:rsidRPr="00131734" w:rsidRDefault="00131734" w:rsidP="00131734">
            <w:pPr>
              <w:pStyle w:val="ListNumber"/>
              <w:numPr>
                <w:ilvl w:val="0"/>
                <w:numId w:val="0"/>
              </w:numPr>
              <w:spacing w:after="120"/>
              <w:outlineLvl w:val="3"/>
              <w:rPr>
                <w:rFonts w:ascii="Arial" w:hAnsi="Arial" w:cs="Arial"/>
                <w:sz w:val="20"/>
                <w:szCs w:val="20"/>
                <w:lang w:eastAsia="en-AU"/>
              </w:rPr>
            </w:pPr>
            <w:r w:rsidRPr="00131734">
              <w:rPr>
                <w:rFonts w:ascii="Arial" w:hAnsi="Arial" w:cs="Arial"/>
                <w:sz w:val="20"/>
                <w:szCs w:val="20"/>
                <w:lang w:eastAsia="en-AU"/>
              </w:rPr>
              <w:lastRenderedPageBreak/>
              <w:t xml:space="preserve">Flinders Group (2013) Meteor Downs South Coal Mine, EPBC Ref 2013/6799, Preliminary Documentation, prepared for </w:t>
            </w:r>
            <w:proofErr w:type="spellStart"/>
            <w:r w:rsidRPr="00131734">
              <w:rPr>
                <w:rFonts w:ascii="Arial" w:hAnsi="Arial" w:cs="Arial"/>
                <w:sz w:val="20"/>
                <w:szCs w:val="20"/>
                <w:lang w:eastAsia="en-AU"/>
              </w:rPr>
              <w:t>Endocoal</w:t>
            </w:r>
            <w:proofErr w:type="spellEnd"/>
            <w:r w:rsidRPr="00131734">
              <w:rPr>
                <w:rFonts w:ascii="Arial" w:hAnsi="Arial" w:cs="Arial"/>
                <w:sz w:val="20"/>
                <w:szCs w:val="20"/>
                <w:lang w:eastAsia="en-AU"/>
              </w:rPr>
              <w:t xml:space="preserve"> Limited</w:t>
            </w:r>
          </w:p>
          <w:p w:rsidR="007203C3" w:rsidRPr="00CC2B33" w:rsidRDefault="007203C3" w:rsidP="00364F49">
            <w:pPr>
              <w:pStyle w:val="ListBullet"/>
              <w:spacing w:line="276" w:lineRule="auto"/>
              <w:rPr>
                <w:rFonts w:ascii="Arial" w:hAnsi="Arial" w:cs="Arial"/>
                <w:color w:val="FF0000"/>
                <w:sz w:val="20"/>
                <w:szCs w:val="22"/>
              </w:rPr>
            </w:pPr>
          </w:p>
        </w:tc>
      </w:tr>
      <w:tr w:rsidR="007203C3" w:rsidRPr="00304CA9" w:rsidTr="00364F49">
        <w:trPr>
          <w:trHeight w:val="19"/>
        </w:trPr>
        <w:tc>
          <w:tcPr>
            <w:tcW w:w="1809" w:type="dxa"/>
            <w:tcBorders>
              <w:top w:val="single" w:sz="4" w:space="0" w:color="auto"/>
              <w:bottom w:val="single" w:sz="4" w:space="0" w:color="auto"/>
            </w:tcBorders>
          </w:tcPr>
          <w:p w:rsidR="007203C3" w:rsidRDefault="007203C3" w:rsidP="00364F49">
            <w:pPr>
              <w:pStyle w:val="tablelabel"/>
              <w:spacing w:line="276" w:lineRule="auto"/>
              <w:rPr>
                <w:rFonts w:cs="Arial"/>
                <w:sz w:val="20"/>
              </w:rPr>
            </w:pPr>
            <w:r w:rsidRPr="00B159F9">
              <w:rPr>
                <w:rFonts w:cs="Arial"/>
                <w:sz w:val="20"/>
              </w:rPr>
              <w:lastRenderedPageBreak/>
              <w:t>References cited within the Committee’s advice</w:t>
            </w:r>
          </w:p>
        </w:tc>
        <w:tc>
          <w:tcPr>
            <w:tcW w:w="8159" w:type="dxa"/>
            <w:tcBorders>
              <w:top w:val="single" w:sz="4" w:space="0" w:color="auto"/>
              <w:bottom w:val="single" w:sz="4" w:space="0" w:color="auto"/>
            </w:tcBorders>
          </w:tcPr>
          <w:p w:rsidR="007203C3" w:rsidRDefault="007203C3" w:rsidP="00364F49">
            <w:pPr>
              <w:pStyle w:val="ListNumber"/>
              <w:numPr>
                <w:ilvl w:val="0"/>
                <w:numId w:val="0"/>
              </w:numPr>
              <w:tabs>
                <w:tab w:val="left" w:pos="34"/>
              </w:tabs>
              <w:spacing w:line="276" w:lineRule="auto"/>
              <w:ind w:left="34"/>
            </w:pPr>
            <w:r w:rsidRPr="001614C5">
              <w:rPr>
                <w:rFonts w:ascii="Arial" w:hAnsi="Arial" w:cs="Arial"/>
                <w:sz w:val="20"/>
                <w:szCs w:val="20"/>
                <w:vertAlign w:val="superscript"/>
              </w:rPr>
              <w:t>1</w:t>
            </w:r>
            <w:r w:rsidRPr="00F73813">
              <w:rPr>
                <w:rFonts w:ascii="Arial" w:hAnsi="Arial" w:cs="Arial"/>
                <w:sz w:val="20"/>
                <w:szCs w:val="20"/>
                <w:vertAlign w:val="superscript"/>
              </w:rPr>
              <w:t xml:space="preserve"> </w:t>
            </w:r>
            <w:r w:rsidRPr="00F73813">
              <w:rPr>
                <w:rFonts w:ascii="Arial" w:hAnsi="Arial" w:cs="Arial"/>
                <w:sz w:val="20"/>
                <w:szCs w:val="20"/>
              </w:rPr>
              <w:t xml:space="preserve">Information Guidelines for Proposals Relating to the Development of Coal Seam Gas and Large Coal Mines where there is a Significant Impact on Water Resources available at: </w:t>
            </w:r>
            <w:hyperlink r:id="rId9" w:history="1">
              <w:r w:rsidRPr="006C4F46">
                <w:rPr>
                  <w:rStyle w:val="Hyperlink"/>
                  <w:rFonts w:ascii="Arial" w:hAnsi="Arial" w:cs="Arial"/>
                  <w:sz w:val="20"/>
                  <w:szCs w:val="20"/>
                </w:rPr>
                <w:t>http://www.environment.gov.au/coal-seam-gas-mining/project-advice/pubs/iesc-information-guidelines.pdf</w:t>
              </w:r>
            </w:hyperlink>
          </w:p>
          <w:p w:rsidR="00131734" w:rsidRPr="00073487" w:rsidRDefault="001750D7" w:rsidP="00073487">
            <w:pPr>
              <w:pStyle w:val="ListNumber"/>
              <w:numPr>
                <w:ilvl w:val="0"/>
                <w:numId w:val="0"/>
              </w:numPr>
              <w:tabs>
                <w:tab w:val="left" w:pos="34"/>
              </w:tabs>
              <w:spacing w:before="120" w:after="120" w:line="276" w:lineRule="auto"/>
              <w:ind w:left="34"/>
              <w:rPr>
                <w:rFonts w:ascii="Arial" w:hAnsi="Arial" w:cs="Arial"/>
                <w:sz w:val="20"/>
                <w:szCs w:val="20"/>
              </w:rPr>
            </w:pPr>
            <w:bookmarkStart w:id="4" w:name="_ENREF_2"/>
            <w:r w:rsidRPr="001750D7">
              <w:rPr>
                <w:rFonts w:ascii="Arial" w:hAnsi="Arial" w:cs="Arial"/>
                <w:sz w:val="20"/>
                <w:szCs w:val="20"/>
                <w:vertAlign w:val="superscript"/>
              </w:rPr>
              <w:t>2</w:t>
            </w:r>
            <w:r>
              <w:rPr>
                <w:rFonts w:ascii="Arial" w:hAnsi="Arial" w:cs="Arial"/>
                <w:sz w:val="20"/>
                <w:szCs w:val="20"/>
              </w:rPr>
              <w:t xml:space="preserve"> </w:t>
            </w:r>
            <w:r w:rsidR="00D817DC" w:rsidRPr="00131734">
              <w:rPr>
                <w:rFonts w:ascii="Arial" w:hAnsi="Arial" w:cs="Arial"/>
                <w:sz w:val="20"/>
                <w:szCs w:val="20"/>
              </w:rPr>
              <w:t>ANZECC AND ARMCANZ (2000) Australian Guidelines for Water Quality Monitoring and Reporting. National Water Quality Management Strategy (NWQMS). Volume 7. Australian and New Zealand Environment and Conservation Council &amp; Agriculture and Resource Management Council for Australia and New Zealand</w:t>
            </w:r>
            <w:r w:rsidR="006E201C">
              <w:rPr>
                <w:rFonts w:ascii="Arial" w:hAnsi="Arial" w:cs="Arial"/>
                <w:sz w:val="20"/>
                <w:szCs w:val="20"/>
              </w:rPr>
              <w:t>,</w:t>
            </w:r>
            <w:r w:rsidR="00D817DC" w:rsidRPr="00131734">
              <w:rPr>
                <w:rFonts w:ascii="Arial" w:hAnsi="Arial" w:cs="Arial"/>
                <w:sz w:val="20"/>
                <w:szCs w:val="20"/>
              </w:rPr>
              <w:t xml:space="preserve"> Canberra.</w:t>
            </w:r>
            <w:bookmarkEnd w:id="4"/>
          </w:p>
        </w:tc>
      </w:tr>
    </w:tbl>
    <w:p w:rsidR="007203C3" w:rsidRPr="00062A46" w:rsidRDefault="007203C3" w:rsidP="007203C3">
      <w:pPr>
        <w:spacing w:after="200" w:line="276" w:lineRule="auto"/>
      </w:pPr>
    </w:p>
    <w:sectPr w:rsidR="007203C3" w:rsidRPr="00062A46" w:rsidSect="007203C3">
      <w:headerReference w:type="even" r:id="rId10"/>
      <w:footerReference w:type="default" r:id="rId11"/>
      <w:headerReference w:type="first" r:id="rId12"/>
      <w:footerReference w:type="first" r:id="rId13"/>
      <w:pgSz w:w="11906" w:h="16838"/>
      <w:pgMar w:top="1440" w:right="1440" w:bottom="1440" w:left="1440"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684" w:rsidRDefault="00D55684" w:rsidP="00A60185">
      <w:r>
        <w:separator/>
      </w:r>
    </w:p>
  </w:endnote>
  <w:endnote w:type="continuationSeparator" w:id="0">
    <w:p w:rsidR="00D55684" w:rsidRDefault="00D55684"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684" w:rsidRPr="007203C3" w:rsidRDefault="00D55684" w:rsidP="007203C3">
    <w:pPr>
      <w:pStyle w:val="Footer"/>
      <w:pBdr>
        <w:top w:val="single" w:sz="4" w:space="1" w:color="auto"/>
      </w:pBdr>
      <w:rPr>
        <w:rFonts w:ascii="Arial" w:hAnsi="Arial" w:cs="Arial"/>
        <w:color w:val="FF0000"/>
        <w:sz w:val="12"/>
        <w:szCs w:val="20"/>
      </w:rPr>
    </w:pPr>
  </w:p>
  <w:p w:rsidR="00D55684" w:rsidRDefault="00D55684" w:rsidP="007203C3">
    <w:pPr>
      <w:pStyle w:val="Footer"/>
      <w:pBdr>
        <w:top w:val="single" w:sz="4" w:space="1" w:color="auto"/>
      </w:pBdr>
      <w:rPr>
        <w:rFonts w:ascii="Arial" w:hAnsi="Arial" w:cs="Arial"/>
        <w:sz w:val="20"/>
        <w:szCs w:val="20"/>
      </w:rPr>
    </w:pPr>
    <w:r w:rsidRPr="00945A71">
      <w:rPr>
        <w:rFonts w:ascii="Arial" w:hAnsi="Arial" w:cs="Arial"/>
        <w:sz w:val="20"/>
        <w:szCs w:val="20"/>
      </w:rPr>
      <w:t>Final A</w:t>
    </w:r>
    <w:r w:rsidRPr="00D15280">
      <w:rPr>
        <w:rFonts w:ascii="Arial" w:hAnsi="Arial" w:cs="Arial"/>
        <w:sz w:val="20"/>
        <w:szCs w:val="20"/>
      </w:rPr>
      <w:t>dvice</w:t>
    </w:r>
    <w:r>
      <w:rPr>
        <w:rFonts w:ascii="Arial" w:hAnsi="Arial" w:cs="Arial"/>
        <w:sz w:val="20"/>
        <w:szCs w:val="20"/>
      </w:rPr>
      <w:t xml:space="preserve"> </w:t>
    </w:r>
    <w:r w:rsidRPr="00D15280">
      <w:rPr>
        <w:rFonts w:ascii="Arial" w:hAnsi="Arial" w:cs="Arial"/>
        <w:sz w:val="20"/>
        <w:szCs w:val="20"/>
      </w:rPr>
      <w:ptab w:relativeTo="margin" w:alignment="right" w:leader="none"/>
    </w:r>
    <w:r>
      <w:rPr>
        <w:rFonts w:ascii="Arial" w:hAnsi="Arial" w:cs="Arial"/>
        <w:sz w:val="20"/>
        <w:szCs w:val="20"/>
      </w:rPr>
      <w:t>12 December 2013</w:t>
    </w:r>
  </w:p>
  <w:p w:rsidR="00D55684" w:rsidRPr="00185039" w:rsidRDefault="009607CF">
    <w:pPr>
      <w:pStyle w:val="Footer"/>
      <w:jc w:val="center"/>
      <w:rPr>
        <w:rFonts w:ascii="Arial" w:hAnsi="Arial" w:cs="Arial"/>
        <w:sz w:val="20"/>
        <w:szCs w:val="20"/>
      </w:rPr>
    </w:pPr>
    <w:r w:rsidRPr="00185039">
      <w:rPr>
        <w:rFonts w:ascii="Arial" w:hAnsi="Arial" w:cs="Arial"/>
        <w:sz w:val="20"/>
        <w:szCs w:val="20"/>
      </w:rPr>
      <w:fldChar w:fldCharType="begin"/>
    </w:r>
    <w:r w:rsidR="00D55684" w:rsidRPr="00185039">
      <w:rPr>
        <w:rFonts w:ascii="Arial" w:hAnsi="Arial" w:cs="Arial"/>
        <w:sz w:val="20"/>
        <w:szCs w:val="20"/>
      </w:rPr>
      <w:instrText xml:space="preserve"> PAGE   \* MERGEFORMAT </w:instrText>
    </w:r>
    <w:r w:rsidRPr="00185039">
      <w:rPr>
        <w:rFonts w:ascii="Arial" w:hAnsi="Arial" w:cs="Arial"/>
        <w:sz w:val="20"/>
        <w:szCs w:val="20"/>
      </w:rPr>
      <w:fldChar w:fldCharType="separate"/>
    </w:r>
    <w:r w:rsidR="00C866DA">
      <w:rPr>
        <w:rFonts w:ascii="Arial" w:hAnsi="Arial" w:cs="Arial"/>
        <w:noProof/>
        <w:sz w:val="20"/>
        <w:szCs w:val="20"/>
      </w:rPr>
      <w:t>1</w:t>
    </w:r>
    <w:r w:rsidRPr="00185039">
      <w:rPr>
        <w:rFonts w:ascii="Arial" w:hAnsi="Arial"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684" w:rsidRPr="00D15280" w:rsidRDefault="00D55684">
    <w:pPr>
      <w:pStyle w:val="Footer"/>
      <w:rPr>
        <w:rFonts w:ascii="Arial" w:hAnsi="Arial" w:cs="Arial"/>
        <w:sz w:val="20"/>
        <w:szCs w:val="20"/>
      </w:rPr>
    </w:pPr>
    <w:r w:rsidRPr="00062A46">
      <w:rPr>
        <w:rFonts w:ascii="Arial" w:hAnsi="Arial" w:cs="Arial"/>
        <w:color w:val="FF0000"/>
        <w:sz w:val="20"/>
        <w:szCs w:val="20"/>
      </w:rPr>
      <w:t>Draft</w:t>
    </w:r>
    <w:r w:rsidRPr="00D15280">
      <w:rPr>
        <w:rFonts w:ascii="Arial" w:hAnsi="Arial" w:cs="Arial"/>
        <w:sz w:val="20"/>
        <w:szCs w:val="20"/>
      </w:rPr>
      <w:t xml:space="preserve"> Advice</w:t>
    </w:r>
    <w:r>
      <w:rPr>
        <w:rFonts w:ascii="Arial" w:hAnsi="Arial" w:cs="Arial"/>
        <w:sz w:val="20"/>
        <w:szCs w:val="20"/>
      </w:rPr>
      <w:t xml:space="preserve"> – Version </w:t>
    </w:r>
    <w:r w:rsidRPr="00062A46">
      <w:rPr>
        <w:rFonts w:ascii="Arial" w:hAnsi="Arial" w:cs="Arial"/>
        <w:color w:val="FF0000"/>
        <w:sz w:val="20"/>
        <w:szCs w:val="20"/>
      </w:rPr>
      <w:t>1</w:t>
    </w:r>
    <w:r w:rsidRPr="00D15280">
      <w:rPr>
        <w:rFonts w:ascii="Arial" w:hAnsi="Arial" w:cs="Arial"/>
        <w:sz w:val="20"/>
        <w:szCs w:val="20"/>
      </w:rPr>
      <w:ptab w:relativeTo="margin" w:alignment="right" w:leader="none"/>
    </w:r>
    <w:r w:rsidRPr="00062A46">
      <w:rPr>
        <w:rFonts w:ascii="Arial" w:hAnsi="Arial" w:cs="Arial"/>
        <w:b/>
        <w:color w:val="FF0000"/>
        <w:sz w:val="20"/>
        <w:szCs w:val="20"/>
      </w:rPr>
      <w:t>DATE</w:t>
    </w:r>
  </w:p>
  <w:p w:rsidR="00D55684" w:rsidRPr="00062A46" w:rsidRDefault="009607CF" w:rsidP="00062A46">
    <w:pPr>
      <w:pStyle w:val="Footer"/>
      <w:tabs>
        <w:tab w:val="clear" w:pos="4513"/>
        <w:tab w:val="clear" w:pos="9026"/>
        <w:tab w:val="left" w:pos="639"/>
      </w:tabs>
      <w:jc w:val="center"/>
      <w:rPr>
        <w:rFonts w:ascii="Arial" w:hAnsi="Arial" w:cs="Arial"/>
        <w:sz w:val="20"/>
        <w:szCs w:val="20"/>
      </w:rPr>
    </w:pPr>
    <w:sdt>
      <w:sdtPr>
        <w:rPr>
          <w:rFonts w:ascii="Arial" w:hAnsi="Arial" w:cs="Arial"/>
          <w:sz w:val="20"/>
          <w:szCs w:val="20"/>
        </w:rPr>
        <w:id w:val="16689876"/>
        <w:docPartObj>
          <w:docPartGallery w:val="Page Numbers (Bottom of Page)"/>
          <w:docPartUnique/>
        </w:docPartObj>
      </w:sdtPr>
      <w:sdtContent>
        <w:r w:rsidRPr="00D15280">
          <w:rPr>
            <w:rFonts w:ascii="Arial" w:hAnsi="Arial" w:cs="Arial"/>
            <w:sz w:val="20"/>
            <w:szCs w:val="20"/>
          </w:rPr>
          <w:fldChar w:fldCharType="begin"/>
        </w:r>
        <w:r w:rsidR="00D55684" w:rsidRPr="00D15280">
          <w:rPr>
            <w:rFonts w:ascii="Arial" w:hAnsi="Arial" w:cs="Arial"/>
            <w:sz w:val="20"/>
            <w:szCs w:val="20"/>
          </w:rPr>
          <w:instrText xml:space="preserve"> PAGE   \* MERGEFORMAT </w:instrText>
        </w:r>
        <w:r w:rsidRPr="00D15280">
          <w:rPr>
            <w:rFonts w:ascii="Arial" w:hAnsi="Arial" w:cs="Arial"/>
            <w:sz w:val="20"/>
            <w:szCs w:val="20"/>
          </w:rPr>
          <w:fldChar w:fldCharType="separate"/>
        </w:r>
        <w:r w:rsidR="00D55684">
          <w:rPr>
            <w:rFonts w:ascii="Arial" w:hAnsi="Arial" w:cs="Arial"/>
            <w:noProof/>
            <w:sz w:val="20"/>
            <w:szCs w:val="20"/>
          </w:rPr>
          <w:t>1</w:t>
        </w:r>
        <w:r w:rsidRPr="00D15280">
          <w:rPr>
            <w:rFonts w:ascii="Arial" w:hAnsi="Arial" w:cs="Arial"/>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684" w:rsidRDefault="00D55684" w:rsidP="00A60185">
      <w:r>
        <w:separator/>
      </w:r>
    </w:p>
  </w:footnote>
  <w:footnote w:type="continuationSeparator" w:id="0">
    <w:p w:rsidR="00D55684" w:rsidRDefault="00D55684"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684" w:rsidRDefault="00D55684"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4766"/>
      <w:docPartObj>
        <w:docPartGallery w:val="Watermarks"/>
        <w:docPartUnique/>
      </w:docPartObj>
    </w:sdtPr>
    <w:sdtContent>
      <w:p w:rsidR="00D55684" w:rsidRDefault="009607CF" w:rsidP="0034504D">
        <w:pPr>
          <w:pStyle w:val="Header"/>
          <w:ind w:left="-1418"/>
        </w:pPr>
        <w:r w:rsidRPr="009607CF">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1C8EB454"/>
    <w:lvl w:ilvl="0">
      <w:start w:val="1"/>
      <w:numFmt w:val="decimal"/>
      <w:lvlText w:val="%1."/>
      <w:lvlJc w:val="left"/>
      <w:pPr>
        <w:tabs>
          <w:tab w:val="num" w:pos="926"/>
        </w:tabs>
        <w:ind w:left="926" w:hanging="360"/>
      </w:pPr>
    </w:lvl>
  </w:abstractNum>
  <w:abstractNum w:abstractNumId="1">
    <w:nsid w:val="FFFFFF7F"/>
    <w:multiLevelType w:val="singleLevel"/>
    <w:tmpl w:val="57024626"/>
    <w:lvl w:ilvl="0">
      <w:start w:val="1"/>
      <w:numFmt w:val="decimal"/>
      <w:lvlText w:val="%1."/>
      <w:lvlJc w:val="left"/>
      <w:pPr>
        <w:tabs>
          <w:tab w:val="num" w:pos="643"/>
        </w:tabs>
        <w:ind w:left="643" w:hanging="360"/>
      </w:pPr>
    </w:lvl>
  </w:abstractNum>
  <w:abstractNum w:abstractNumId="2">
    <w:nsid w:val="FFFFFF88"/>
    <w:multiLevelType w:val="singleLevel"/>
    <w:tmpl w:val="4FDAAD1E"/>
    <w:lvl w:ilvl="0">
      <w:start w:val="1"/>
      <w:numFmt w:val="decimal"/>
      <w:lvlText w:val="%1."/>
      <w:lvlJc w:val="left"/>
      <w:pPr>
        <w:tabs>
          <w:tab w:val="num" w:pos="360"/>
        </w:tabs>
        <w:ind w:left="360" w:hanging="360"/>
      </w:pPr>
    </w:lvl>
  </w:abstractNum>
  <w:abstractNum w:abstractNumId="3">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5">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14D368A"/>
    <w:multiLevelType w:val="hybridMultilevel"/>
    <w:tmpl w:val="213EB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FE3A8A"/>
    <w:multiLevelType w:val="hybridMultilevel"/>
    <w:tmpl w:val="7270C4D2"/>
    <w:lvl w:ilvl="0" w:tplc="53A0AAEA">
      <w:start w:val="1"/>
      <w:numFmt w:val="bullet"/>
      <w:lvlText w:val=""/>
      <w:lvlJc w:val="left"/>
      <w:pPr>
        <w:ind w:left="1080" w:hanging="360"/>
      </w:pPr>
      <w:rPr>
        <w:rFonts w:ascii="Symbol" w:hAnsi="Symbol" w:hint="default"/>
      </w:rPr>
    </w:lvl>
    <w:lvl w:ilvl="1" w:tplc="4A3EBBAC">
      <w:start w:val="1"/>
      <w:numFmt w:val="bullet"/>
      <w:lvlText w:val="o"/>
      <w:lvlJc w:val="left"/>
      <w:pPr>
        <w:ind w:left="1800" w:hanging="360"/>
      </w:pPr>
      <w:rPr>
        <w:rFonts w:ascii="Courier New" w:hAnsi="Courier New" w:cs="Courier New" w:hint="default"/>
      </w:rPr>
    </w:lvl>
    <w:lvl w:ilvl="2" w:tplc="37482C62" w:tentative="1">
      <w:start w:val="1"/>
      <w:numFmt w:val="bullet"/>
      <w:lvlText w:val=""/>
      <w:lvlJc w:val="left"/>
      <w:pPr>
        <w:ind w:left="2520" w:hanging="360"/>
      </w:pPr>
      <w:rPr>
        <w:rFonts w:ascii="Wingdings" w:hAnsi="Wingdings" w:hint="default"/>
      </w:rPr>
    </w:lvl>
    <w:lvl w:ilvl="3" w:tplc="35405EE4" w:tentative="1">
      <w:start w:val="1"/>
      <w:numFmt w:val="bullet"/>
      <w:lvlText w:val=""/>
      <w:lvlJc w:val="left"/>
      <w:pPr>
        <w:ind w:left="3240" w:hanging="360"/>
      </w:pPr>
      <w:rPr>
        <w:rFonts w:ascii="Symbol" w:hAnsi="Symbol" w:hint="default"/>
      </w:rPr>
    </w:lvl>
    <w:lvl w:ilvl="4" w:tplc="ADD44D1A" w:tentative="1">
      <w:start w:val="1"/>
      <w:numFmt w:val="bullet"/>
      <w:lvlText w:val="o"/>
      <w:lvlJc w:val="left"/>
      <w:pPr>
        <w:ind w:left="3960" w:hanging="360"/>
      </w:pPr>
      <w:rPr>
        <w:rFonts w:ascii="Courier New" w:hAnsi="Courier New" w:cs="Courier New" w:hint="default"/>
      </w:rPr>
    </w:lvl>
    <w:lvl w:ilvl="5" w:tplc="340AE7AA" w:tentative="1">
      <w:start w:val="1"/>
      <w:numFmt w:val="bullet"/>
      <w:lvlText w:val=""/>
      <w:lvlJc w:val="left"/>
      <w:pPr>
        <w:ind w:left="4680" w:hanging="360"/>
      </w:pPr>
      <w:rPr>
        <w:rFonts w:ascii="Wingdings" w:hAnsi="Wingdings" w:hint="default"/>
      </w:rPr>
    </w:lvl>
    <w:lvl w:ilvl="6" w:tplc="042AFA64" w:tentative="1">
      <w:start w:val="1"/>
      <w:numFmt w:val="bullet"/>
      <w:lvlText w:val=""/>
      <w:lvlJc w:val="left"/>
      <w:pPr>
        <w:ind w:left="5400" w:hanging="360"/>
      </w:pPr>
      <w:rPr>
        <w:rFonts w:ascii="Symbol" w:hAnsi="Symbol" w:hint="default"/>
      </w:rPr>
    </w:lvl>
    <w:lvl w:ilvl="7" w:tplc="7C08A570" w:tentative="1">
      <w:start w:val="1"/>
      <w:numFmt w:val="bullet"/>
      <w:lvlText w:val="o"/>
      <w:lvlJc w:val="left"/>
      <w:pPr>
        <w:ind w:left="6120" w:hanging="360"/>
      </w:pPr>
      <w:rPr>
        <w:rFonts w:ascii="Courier New" w:hAnsi="Courier New" w:cs="Courier New" w:hint="default"/>
      </w:rPr>
    </w:lvl>
    <w:lvl w:ilvl="8" w:tplc="4DDC5158" w:tentative="1">
      <w:start w:val="1"/>
      <w:numFmt w:val="bullet"/>
      <w:lvlText w:val=""/>
      <w:lvlJc w:val="left"/>
      <w:pPr>
        <w:ind w:left="6840" w:hanging="360"/>
      </w:pPr>
      <w:rPr>
        <w:rFonts w:ascii="Wingdings" w:hAnsi="Wingdings" w:hint="default"/>
      </w:rPr>
    </w:lvl>
  </w:abstractNum>
  <w:abstractNum w:abstractNumId="8">
    <w:nsid w:val="2B1166F2"/>
    <w:multiLevelType w:val="hybridMultilevel"/>
    <w:tmpl w:val="2C1E0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D4E512E"/>
    <w:multiLevelType w:val="hybridMultilevel"/>
    <w:tmpl w:val="95C89B72"/>
    <w:lvl w:ilvl="0" w:tplc="F87E88EA">
      <w:start w:val="1"/>
      <w:numFmt w:val="bullet"/>
      <w:lvlText w:val=""/>
      <w:lvlJc w:val="left"/>
      <w:pPr>
        <w:ind w:left="720" w:hanging="360"/>
      </w:pPr>
      <w:rPr>
        <w:rFonts w:ascii="Symbol" w:hAnsi="Symbol" w:hint="default"/>
      </w:rPr>
    </w:lvl>
    <w:lvl w:ilvl="1" w:tplc="F3F0FC22">
      <w:start w:val="1"/>
      <w:numFmt w:val="bullet"/>
      <w:lvlText w:val="o"/>
      <w:lvlJc w:val="left"/>
      <w:pPr>
        <w:ind w:left="1440" w:hanging="360"/>
      </w:pPr>
      <w:rPr>
        <w:rFonts w:ascii="Courier New" w:hAnsi="Courier New" w:cs="Courier New" w:hint="default"/>
      </w:rPr>
    </w:lvl>
    <w:lvl w:ilvl="2" w:tplc="5074F338" w:tentative="1">
      <w:start w:val="1"/>
      <w:numFmt w:val="bullet"/>
      <w:lvlText w:val=""/>
      <w:lvlJc w:val="left"/>
      <w:pPr>
        <w:ind w:left="2160" w:hanging="360"/>
      </w:pPr>
      <w:rPr>
        <w:rFonts w:ascii="Wingdings" w:hAnsi="Wingdings" w:hint="default"/>
      </w:rPr>
    </w:lvl>
    <w:lvl w:ilvl="3" w:tplc="2DA44AB4" w:tentative="1">
      <w:start w:val="1"/>
      <w:numFmt w:val="bullet"/>
      <w:lvlText w:val=""/>
      <w:lvlJc w:val="left"/>
      <w:pPr>
        <w:ind w:left="2880" w:hanging="360"/>
      </w:pPr>
      <w:rPr>
        <w:rFonts w:ascii="Symbol" w:hAnsi="Symbol" w:hint="default"/>
      </w:rPr>
    </w:lvl>
    <w:lvl w:ilvl="4" w:tplc="47A27796" w:tentative="1">
      <w:start w:val="1"/>
      <w:numFmt w:val="bullet"/>
      <w:lvlText w:val="o"/>
      <w:lvlJc w:val="left"/>
      <w:pPr>
        <w:ind w:left="3600" w:hanging="360"/>
      </w:pPr>
      <w:rPr>
        <w:rFonts w:ascii="Courier New" w:hAnsi="Courier New" w:cs="Courier New" w:hint="default"/>
      </w:rPr>
    </w:lvl>
    <w:lvl w:ilvl="5" w:tplc="1364457A" w:tentative="1">
      <w:start w:val="1"/>
      <w:numFmt w:val="bullet"/>
      <w:lvlText w:val=""/>
      <w:lvlJc w:val="left"/>
      <w:pPr>
        <w:ind w:left="4320" w:hanging="360"/>
      </w:pPr>
      <w:rPr>
        <w:rFonts w:ascii="Wingdings" w:hAnsi="Wingdings" w:hint="default"/>
      </w:rPr>
    </w:lvl>
    <w:lvl w:ilvl="6" w:tplc="A4A841D2" w:tentative="1">
      <w:start w:val="1"/>
      <w:numFmt w:val="bullet"/>
      <w:lvlText w:val=""/>
      <w:lvlJc w:val="left"/>
      <w:pPr>
        <w:ind w:left="5040" w:hanging="360"/>
      </w:pPr>
      <w:rPr>
        <w:rFonts w:ascii="Symbol" w:hAnsi="Symbol" w:hint="default"/>
      </w:rPr>
    </w:lvl>
    <w:lvl w:ilvl="7" w:tplc="6296B04C" w:tentative="1">
      <w:start w:val="1"/>
      <w:numFmt w:val="bullet"/>
      <w:lvlText w:val="o"/>
      <w:lvlJc w:val="left"/>
      <w:pPr>
        <w:ind w:left="5760" w:hanging="360"/>
      </w:pPr>
      <w:rPr>
        <w:rFonts w:ascii="Courier New" w:hAnsi="Courier New" w:cs="Courier New" w:hint="default"/>
      </w:rPr>
    </w:lvl>
    <w:lvl w:ilvl="8" w:tplc="E74A84C0" w:tentative="1">
      <w:start w:val="1"/>
      <w:numFmt w:val="bullet"/>
      <w:lvlText w:val=""/>
      <w:lvlJc w:val="left"/>
      <w:pPr>
        <w:ind w:left="6480" w:hanging="360"/>
      </w:pPr>
      <w:rPr>
        <w:rFonts w:ascii="Wingdings" w:hAnsi="Wingdings" w:hint="default"/>
      </w:rPr>
    </w:lvl>
  </w:abstractNum>
  <w:abstractNum w:abstractNumId="1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52514C9"/>
    <w:multiLevelType w:val="hybridMultilevel"/>
    <w:tmpl w:val="0C36B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7AC2AE4"/>
    <w:multiLevelType w:val="hybridMultilevel"/>
    <w:tmpl w:val="3BB02A7E"/>
    <w:lvl w:ilvl="0" w:tplc="278C6DAA">
      <w:start w:val="1"/>
      <w:numFmt w:val="bullet"/>
      <w:lvlText w:val=""/>
      <w:lvlJc w:val="left"/>
      <w:pPr>
        <w:ind w:left="720" w:hanging="360"/>
      </w:pPr>
      <w:rPr>
        <w:rFonts w:ascii="Symbol" w:hAnsi="Symbol" w:hint="default"/>
      </w:rPr>
    </w:lvl>
    <w:lvl w:ilvl="1" w:tplc="AD5AE1DA" w:tentative="1">
      <w:start w:val="1"/>
      <w:numFmt w:val="bullet"/>
      <w:lvlText w:val="o"/>
      <w:lvlJc w:val="left"/>
      <w:pPr>
        <w:ind w:left="1440" w:hanging="360"/>
      </w:pPr>
      <w:rPr>
        <w:rFonts w:ascii="Courier New" w:hAnsi="Courier New" w:cs="Courier New" w:hint="default"/>
      </w:rPr>
    </w:lvl>
    <w:lvl w:ilvl="2" w:tplc="FA4A8502" w:tentative="1">
      <w:start w:val="1"/>
      <w:numFmt w:val="bullet"/>
      <w:lvlText w:val=""/>
      <w:lvlJc w:val="left"/>
      <w:pPr>
        <w:ind w:left="2160" w:hanging="360"/>
      </w:pPr>
      <w:rPr>
        <w:rFonts w:ascii="Wingdings" w:hAnsi="Wingdings" w:hint="default"/>
      </w:rPr>
    </w:lvl>
    <w:lvl w:ilvl="3" w:tplc="44D8729A" w:tentative="1">
      <w:start w:val="1"/>
      <w:numFmt w:val="bullet"/>
      <w:lvlText w:val=""/>
      <w:lvlJc w:val="left"/>
      <w:pPr>
        <w:ind w:left="2880" w:hanging="360"/>
      </w:pPr>
      <w:rPr>
        <w:rFonts w:ascii="Symbol" w:hAnsi="Symbol" w:hint="default"/>
      </w:rPr>
    </w:lvl>
    <w:lvl w:ilvl="4" w:tplc="0DBC2442" w:tentative="1">
      <w:start w:val="1"/>
      <w:numFmt w:val="bullet"/>
      <w:lvlText w:val="o"/>
      <w:lvlJc w:val="left"/>
      <w:pPr>
        <w:ind w:left="3600" w:hanging="360"/>
      </w:pPr>
      <w:rPr>
        <w:rFonts w:ascii="Courier New" w:hAnsi="Courier New" w:cs="Courier New" w:hint="default"/>
      </w:rPr>
    </w:lvl>
    <w:lvl w:ilvl="5" w:tplc="53763B64" w:tentative="1">
      <w:start w:val="1"/>
      <w:numFmt w:val="bullet"/>
      <w:lvlText w:val=""/>
      <w:lvlJc w:val="left"/>
      <w:pPr>
        <w:ind w:left="4320" w:hanging="360"/>
      </w:pPr>
      <w:rPr>
        <w:rFonts w:ascii="Wingdings" w:hAnsi="Wingdings" w:hint="default"/>
      </w:rPr>
    </w:lvl>
    <w:lvl w:ilvl="6" w:tplc="E71EF692" w:tentative="1">
      <w:start w:val="1"/>
      <w:numFmt w:val="bullet"/>
      <w:lvlText w:val=""/>
      <w:lvlJc w:val="left"/>
      <w:pPr>
        <w:ind w:left="5040" w:hanging="360"/>
      </w:pPr>
      <w:rPr>
        <w:rFonts w:ascii="Symbol" w:hAnsi="Symbol" w:hint="default"/>
      </w:rPr>
    </w:lvl>
    <w:lvl w:ilvl="7" w:tplc="FE3CE552" w:tentative="1">
      <w:start w:val="1"/>
      <w:numFmt w:val="bullet"/>
      <w:lvlText w:val="o"/>
      <w:lvlJc w:val="left"/>
      <w:pPr>
        <w:ind w:left="5760" w:hanging="360"/>
      </w:pPr>
      <w:rPr>
        <w:rFonts w:ascii="Courier New" w:hAnsi="Courier New" w:cs="Courier New" w:hint="default"/>
      </w:rPr>
    </w:lvl>
    <w:lvl w:ilvl="8" w:tplc="F84ADD86" w:tentative="1">
      <w:start w:val="1"/>
      <w:numFmt w:val="bullet"/>
      <w:lvlText w:val=""/>
      <w:lvlJc w:val="left"/>
      <w:pPr>
        <w:ind w:left="6480" w:hanging="360"/>
      </w:pPr>
      <w:rPr>
        <w:rFonts w:ascii="Wingdings" w:hAnsi="Wingdings" w:hint="default"/>
      </w:rPr>
    </w:lvl>
  </w:abstractNum>
  <w:abstractNum w:abstractNumId="16">
    <w:nsid w:val="65456429"/>
    <w:multiLevelType w:val="multilevel"/>
    <w:tmpl w:val="70783556"/>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511"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7">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0">
    <w:nsid w:val="7A1E2468"/>
    <w:multiLevelType w:val="hybridMultilevel"/>
    <w:tmpl w:val="A89E5D20"/>
    <w:lvl w:ilvl="0" w:tplc="B21A419E">
      <w:start w:val="1"/>
      <w:numFmt w:val="bullet"/>
      <w:lvlText w:val=""/>
      <w:lvlJc w:val="left"/>
      <w:pPr>
        <w:ind w:left="724" w:hanging="360"/>
      </w:pPr>
      <w:rPr>
        <w:rFonts w:ascii="Symbol" w:hAnsi="Symbol" w:hint="default"/>
      </w:rPr>
    </w:lvl>
    <w:lvl w:ilvl="1" w:tplc="C5ACDC3A" w:tentative="1">
      <w:start w:val="1"/>
      <w:numFmt w:val="bullet"/>
      <w:lvlText w:val="o"/>
      <w:lvlJc w:val="left"/>
      <w:pPr>
        <w:ind w:left="1444" w:hanging="360"/>
      </w:pPr>
      <w:rPr>
        <w:rFonts w:ascii="Courier New" w:hAnsi="Courier New" w:cs="Courier New" w:hint="default"/>
      </w:rPr>
    </w:lvl>
    <w:lvl w:ilvl="2" w:tplc="205E0000" w:tentative="1">
      <w:start w:val="1"/>
      <w:numFmt w:val="bullet"/>
      <w:lvlText w:val=""/>
      <w:lvlJc w:val="left"/>
      <w:pPr>
        <w:ind w:left="2164" w:hanging="360"/>
      </w:pPr>
      <w:rPr>
        <w:rFonts w:ascii="Wingdings" w:hAnsi="Wingdings" w:hint="default"/>
      </w:rPr>
    </w:lvl>
    <w:lvl w:ilvl="3" w:tplc="5B38CCDC" w:tentative="1">
      <w:start w:val="1"/>
      <w:numFmt w:val="bullet"/>
      <w:lvlText w:val=""/>
      <w:lvlJc w:val="left"/>
      <w:pPr>
        <w:ind w:left="2884" w:hanging="360"/>
      </w:pPr>
      <w:rPr>
        <w:rFonts w:ascii="Symbol" w:hAnsi="Symbol" w:hint="default"/>
      </w:rPr>
    </w:lvl>
    <w:lvl w:ilvl="4" w:tplc="A8F2E928" w:tentative="1">
      <w:start w:val="1"/>
      <w:numFmt w:val="bullet"/>
      <w:lvlText w:val="o"/>
      <w:lvlJc w:val="left"/>
      <w:pPr>
        <w:ind w:left="3604" w:hanging="360"/>
      </w:pPr>
      <w:rPr>
        <w:rFonts w:ascii="Courier New" w:hAnsi="Courier New" w:cs="Courier New" w:hint="default"/>
      </w:rPr>
    </w:lvl>
    <w:lvl w:ilvl="5" w:tplc="659817BE" w:tentative="1">
      <w:start w:val="1"/>
      <w:numFmt w:val="bullet"/>
      <w:lvlText w:val=""/>
      <w:lvlJc w:val="left"/>
      <w:pPr>
        <w:ind w:left="4324" w:hanging="360"/>
      </w:pPr>
      <w:rPr>
        <w:rFonts w:ascii="Wingdings" w:hAnsi="Wingdings" w:hint="default"/>
      </w:rPr>
    </w:lvl>
    <w:lvl w:ilvl="6" w:tplc="16761CDA" w:tentative="1">
      <w:start w:val="1"/>
      <w:numFmt w:val="bullet"/>
      <w:lvlText w:val=""/>
      <w:lvlJc w:val="left"/>
      <w:pPr>
        <w:ind w:left="5044" w:hanging="360"/>
      </w:pPr>
      <w:rPr>
        <w:rFonts w:ascii="Symbol" w:hAnsi="Symbol" w:hint="default"/>
      </w:rPr>
    </w:lvl>
    <w:lvl w:ilvl="7" w:tplc="3A7E4C28" w:tentative="1">
      <w:start w:val="1"/>
      <w:numFmt w:val="bullet"/>
      <w:lvlText w:val="o"/>
      <w:lvlJc w:val="left"/>
      <w:pPr>
        <w:ind w:left="5764" w:hanging="360"/>
      </w:pPr>
      <w:rPr>
        <w:rFonts w:ascii="Courier New" w:hAnsi="Courier New" w:cs="Courier New" w:hint="default"/>
      </w:rPr>
    </w:lvl>
    <w:lvl w:ilvl="8" w:tplc="EA3A7898" w:tentative="1">
      <w:start w:val="1"/>
      <w:numFmt w:val="bullet"/>
      <w:lvlText w:val=""/>
      <w:lvlJc w:val="left"/>
      <w:pPr>
        <w:ind w:left="6484" w:hanging="360"/>
      </w:pPr>
      <w:rPr>
        <w:rFonts w:ascii="Wingdings" w:hAnsi="Wingdings" w:hint="default"/>
      </w:rPr>
    </w:lvl>
  </w:abstractNum>
  <w:abstractNum w:abstractNumId="21">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3"/>
  </w:num>
  <w:num w:numId="3">
    <w:abstractNumId w:val="12"/>
  </w:num>
  <w:num w:numId="4">
    <w:abstractNumId w:val="10"/>
  </w:num>
  <w:num w:numId="5">
    <w:abstractNumId w:val="16"/>
  </w:num>
  <w:num w:numId="6">
    <w:abstractNumId w:val="18"/>
  </w:num>
  <w:num w:numId="7">
    <w:abstractNumId w:val="13"/>
  </w:num>
  <w:num w:numId="8">
    <w:abstractNumId w:val="5"/>
  </w:num>
  <w:num w:numId="9">
    <w:abstractNumId w:val="21"/>
  </w:num>
  <w:num w:numId="10">
    <w:abstractNumId w:val="2"/>
  </w:num>
  <w:num w:numId="11">
    <w:abstractNumId w:val="1"/>
  </w:num>
  <w:num w:numId="12">
    <w:abstractNumId w:val="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num>
  <w:num w:numId="17">
    <w:abstractNumId w:val="14"/>
  </w:num>
  <w:num w:numId="18">
    <w:abstractNumId w:val="4"/>
  </w:num>
  <w:num w:numId="19">
    <w:abstractNumId w:val="17"/>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1"/>
  </w:num>
  <w:num w:numId="23">
    <w:abstractNumId w:val="6"/>
  </w:num>
  <w:num w:numId="24">
    <w:abstractNumId w:val="7"/>
  </w:num>
  <w:num w:numId="25">
    <w:abstractNumId w:val="15"/>
  </w:num>
  <w:num w:numId="26">
    <w:abstractNumId w:val="9"/>
  </w:num>
  <w:num w:numId="27">
    <w:abstractNumId w:val="20"/>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6"/>
  </w:num>
  <w:num w:numId="46">
    <w:abstractNumId w:val="16"/>
  </w:num>
  <w:num w:numId="47">
    <w:abstractNumId w:val="16"/>
  </w:num>
  <w:num w:numId="48">
    <w:abstractNumId w:val="1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rsids>
    <w:rsidRoot w:val="0041275D"/>
    <w:rsid w:val="0000166B"/>
    <w:rsid w:val="00002EC0"/>
    <w:rsid w:val="00004AEE"/>
    <w:rsid w:val="00005CAA"/>
    <w:rsid w:val="00010210"/>
    <w:rsid w:val="00011117"/>
    <w:rsid w:val="000128EA"/>
    <w:rsid w:val="00012D66"/>
    <w:rsid w:val="000138ED"/>
    <w:rsid w:val="00015ADA"/>
    <w:rsid w:val="00016293"/>
    <w:rsid w:val="00020C99"/>
    <w:rsid w:val="00022E0B"/>
    <w:rsid w:val="0002337C"/>
    <w:rsid w:val="00026D7F"/>
    <w:rsid w:val="0002707B"/>
    <w:rsid w:val="00031B32"/>
    <w:rsid w:val="00035F55"/>
    <w:rsid w:val="00041C9A"/>
    <w:rsid w:val="00043A57"/>
    <w:rsid w:val="00044A26"/>
    <w:rsid w:val="0005148E"/>
    <w:rsid w:val="000547F0"/>
    <w:rsid w:val="0005481C"/>
    <w:rsid w:val="00056E69"/>
    <w:rsid w:val="00062A46"/>
    <w:rsid w:val="00064F4E"/>
    <w:rsid w:val="0006582B"/>
    <w:rsid w:val="00065840"/>
    <w:rsid w:val="0006739B"/>
    <w:rsid w:val="00073487"/>
    <w:rsid w:val="000759E5"/>
    <w:rsid w:val="0007601C"/>
    <w:rsid w:val="0008194B"/>
    <w:rsid w:val="00082A40"/>
    <w:rsid w:val="00083853"/>
    <w:rsid w:val="00084AC6"/>
    <w:rsid w:val="00086A22"/>
    <w:rsid w:val="00091608"/>
    <w:rsid w:val="0009196E"/>
    <w:rsid w:val="00092F92"/>
    <w:rsid w:val="0009333C"/>
    <w:rsid w:val="000962B9"/>
    <w:rsid w:val="00096F7B"/>
    <w:rsid w:val="0009704F"/>
    <w:rsid w:val="000A0F11"/>
    <w:rsid w:val="000A125A"/>
    <w:rsid w:val="000A228F"/>
    <w:rsid w:val="000A2676"/>
    <w:rsid w:val="000A3C73"/>
    <w:rsid w:val="000A4425"/>
    <w:rsid w:val="000A57CD"/>
    <w:rsid w:val="000B3758"/>
    <w:rsid w:val="000B7681"/>
    <w:rsid w:val="000B7B42"/>
    <w:rsid w:val="000C02B7"/>
    <w:rsid w:val="000C2814"/>
    <w:rsid w:val="000C3DD5"/>
    <w:rsid w:val="000C451B"/>
    <w:rsid w:val="000C471C"/>
    <w:rsid w:val="000C5342"/>
    <w:rsid w:val="000C706A"/>
    <w:rsid w:val="000C76A6"/>
    <w:rsid w:val="000D1126"/>
    <w:rsid w:val="000D2887"/>
    <w:rsid w:val="000D6D63"/>
    <w:rsid w:val="000D706B"/>
    <w:rsid w:val="000D7810"/>
    <w:rsid w:val="000E0081"/>
    <w:rsid w:val="000E07CF"/>
    <w:rsid w:val="000F09E1"/>
    <w:rsid w:val="000F5D74"/>
    <w:rsid w:val="000F6B54"/>
    <w:rsid w:val="000F6F0B"/>
    <w:rsid w:val="00100BEF"/>
    <w:rsid w:val="0010218A"/>
    <w:rsid w:val="00102E17"/>
    <w:rsid w:val="00107A2C"/>
    <w:rsid w:val="00112DD6"/>
    <w:rsid w:val="0011498E"/>
    <w:rsid w:val="001164BE"/>
    <w:rsid w:val="00116F28"/>
    <w:rsid w:val="001172F2"/>
    <w:rsid w:val="00117A45"/>
    <w:rsid w:val="00120422"/>
    <w:rsid w:val="001224AE"/>
    <w:rsid w:val="00123035"/>
    <w:rsid w:val="001246CE"/>
    <w:rsid w:val="00131734"/>
    <w:rsid w:val="001327B9"/>
    <w:rsid w:val="001337D4"/>
    <w:rsid w:val="001340EA"/>
    <w:rsid w:val="0013706E"/>
    <w:rsid w:val="00143350"/>
    <w:rsid w:val="00145AC0"/>
    <w:rsid w:val="00147C12"/>
    <w:rsid w:val="00147EFC"/>
    <w:rsid w:val="0015137E"/>
    <w:rsid w:val="001527A1"/>
    <w:rsid w:val="001527C2"/>
    <w:rsid w:val="001530DC"/>
    <w:rsid w:val="00154989"/>
    <w:rsid w:val="00155A9F"/>
    <w:rsid w:val="00156177"/>
    <w:rsid w:val="0015684F"/>
    <w:rsid w:val="00160262"/>
    <w:rsid w:val="0016186F"/>
    <w:rsid w:val="0016281C"/>
    <w:rsid w:val="0016433A"/>
    <w:rsid w:val="00165E8D"/>
    <w:rsid w:val="0016780A"/>
    <w:rsid w:val="001713FA"/>
    <w:rsid w:val="00173E96"/>
    <w:rsid w:val="00173EBF"/>
    <w:rsid w:val="001750D7"/>
    <w:rsid w:val="001765DA"/>
    <w:rsid w:val="0018332A"/>
    <w:rsid w:val="001842A2"/>
    <w:rsid w:val="00185039"/>
    <w:rsid w:val="00185407"/>
    <w:rsid w:val="00187FA8"/>
    <w:rsid w:val="001910D1"/>
    <w:rsid w:val="00191832"/>
    <w:rsid w:val="001922D0"/>
    <w:rsid w:val="00192F5E"/>
    <w:rsid w:val="00197772"/>
    <w:rsid w:val="00197830"/>
    <w:rsid w:val="001A1F15"/>
    <w:rsid w:val="001A51C8"/>
    <w:rsid w:val="001B472B"/>
    <w:rsid w:val="001B4CA8"/>
    <w:rsid w:val="001B5A94"/>
    <w:rsid w:val="001C2A92"/>
    <w:rsid w:val="001C4D52"/>
    <w:rsid w:val="001C4F3D"/>
    <w:rsid w:val="001D0CDC"/>
    <w:rsid w:val="001D1D82"/>
    <w:rsid w:val="001D4C15"/>
    <w:rsid w:val="001E08F1"/>
    <w:rsid w:val="001E1182"/>
    <w:rsid w:val="001E6B5D"/>
    <w:rsid w:val="001F0E8B"/>
    <w:rsid w:val="001F3B9D"/>
    <w:rsid w:val="001F3EDA"/>
    <w:rsid w:val="001F6A3D"/>
    <w:rsid w:val="00200944"/>
    <w:rsid w:val="00202250"/>
    <w:rsid w:val="002022EB"/>
    <w:rsid w:val="00202387"/>
    <w:rsid w:val="00202C90"/>
    <w:rsid w:val="002058B6"/>
    <w:rsid w:val="0020625F"/>
    <w:rsid w:val="002101A7"/>
    <w:rsid w:val="00213C79"/>
    <w:rsid w:val="00213DE8"/>
    <w:rsid w:val="00216118"/>
    <w:rsid w:val="00220228"/>
    <w:rsid w:val="002209AB"/>
    <w:rsid w:val="002221F3"/>
    <w:rsid w:val="002251E3"/>
    <w:rsid w:val="002262E6"/>
    <w:rsid w:val="00227A95"/>
    <w:rsid w:val="002316BD"/>
    <w:rsid w:val="002336F3"/>
    <w:rsid w:val="002403F7"/>
    <w:rsid w:val="00240494"/>
    <w:rsid w:val="002426BC"/>
    <w:rsid w:val="002473FC"/>
    <w:rsid w:val="002502B2"/>
    <w:rsid w:val="00252E3C"/>
    <w:rsid w:val="0025680A"/>
    <w:rsid w:val="00262198"/>
    <w:rsid w:val="002635ED"/>
    <w:rsid w:val="0026641C"/>
    <w:rsid w:val="002722DB"/>
    <w:rsid w:val="00272AE0"/>
    <w:rsid w:val="00274923"/>
    <w:rsid w:val="00285685"/>
    <w:rsid w:val="00285F1B"/>
    <w:rsid w:val="0028653F"/>
    <w:rsid w:val="00287190"/>
    <w:rsid w:val="00292B81"/>
    <w:rsid w:val="00292E37"/>
    <w:rsid w:val="0029322E"/>
    <w:rsid w:val="00295EB9"/>
    <w:rsid w:val="00296477"/>
    <w:rsid w:val="002974BC"/>
    <w:rsid w:val="002A187B"/>
    <w:rsid w:val="002A5EC3"/>
    <w:rsid w:val="002B18AE"/>
    <w:rsid w:val="002B6472"/>
    <w:rsid w:val="002B67D3"/>
    <w:rsid w:val="002B6AE1"/>
    <w:rsid w:val="002C1C93"/>
    <w:rsid w:val="002C5066"/>
    <w:rsid w:val="002C762A"/>
    <w:rsid w:val="002D4AAC"/>
    <w:rsid w:val="002D6C33"/>
    <w:rsid w:val="002E0178"/>
    <w:rsid w:val="002E37BF"/>
    <w:rsid w:val="002E5412"/>
    <w:rsid w:val="002F045A"/>
    <w:rsid w:val="002F2916"/>
    <w:rsid w:val="002F4EB7"/>
    <w:rsid w:val="0030039D"/>
    <w:rsid w:val="00300715"/>
    <w:rsid w:val="0030326F"/>
    <w:rsid w:val="003046F8"/>
    <w:rsid w:val="003102BF"/>
    <w:rsid w:val="00310701"/>
    <w:rsid w:val="00311510"/>
    <w:rsid w:val="003138AC"/>
    <w:rsid w:val="00315980"/>
    <w:rsid w:val="00316534"/>
    <w:rsid w:val="00316F7F"/>
    <w:rsid w:val="00317EE7"/>
    <w:rsid w:val="00320162"/>
    <w:rsid w:val="0032087E"/>
    <w:rsid w:val="003218E8"/>
    <w:rsid w:val="003238CD"/>
    <w:rsid w:val="00325257"/>
    <w:rsid w:val="00330DCE"/>
    <w:rsid w:val="00331E11"/>
    <w:rsid w:val="00334761"/>
    <w:rsid w:val="00337EBC"/>
    <w:rsid w:val="0034033E"/>
    <w:rsid w:val="00341DCD"/>
    <w:rsid w:val="00342EC2"/>
    <w:rsid w:val="0034504D"/>
    <w:rsid w:val="0034563E"/>
    <w:rsid w:val="003504CC"/>
    <w:rsid w:val="00351061"/>
    <w:rsid w:val="003518D6"/>
    <w:rsid w:val="0035322C"/>
    <w:rsid w:val="0035460C"/>
    <w:rsid w:val="003556BD"/>
    <w:rsid w:val="00360499"/>
    <w:rsid w:val="00360C57"/>
    <w:rsid w:val="00364F49"/>
    <w:rsid w:val="00365147"/>
    <w:rsid w:val="00367499"/>
    <w:rsid w:val="0037016E"/>
    <w:rsid w:val="00370E55"/>
    <w:rsid w:val="00372908"/>
    <w:rsid w:val="0037427A"/>
    <w:rsid w:val="00376457"/>
    <w:rsid w:val="00381917"/>
    <w:rsid w:val="00383020"/>
    <w:rsid w:val="00383A02"/>
    <w:rsid w:val="00385093"/>
    <w:rsid w:val="00385DD4"/>
    <w:rsid w:val="00390550"/>
    <w:rsid w:val="00391D42"/>
    <w:rsid w:val="00393A2C"/>
    <w:rsid w:val="003940CB"/>
    <w:rsid w:val="003959C7"/>
    <w:rsid w:val="00395ED5"/>
    <w:rsid w:val="003975FD"/>
    <w:rsid w:val="003977E0"/>
    <w:rsid w:val="003A0593"/>
    <w:rsid w:val="003A7CDF"/>
    <w:rsid w:val="003B3D9F"/>
    <w:rsid w:val="003B4CC3"/>
    <w:rsid w:val="003B60CC"/>
    <w:rsid w:val="003C1B25"/>
    <w:rsid w:val="003C2443"/>
    <w:rsid w:val="003C31E0"/>
    <w:rsid w:val="003C357F"/>
    <w:rsid w:val="003C3765"/>
    <w:rsid w:val="003C5DA3"/>
    <w:rsid w:val="003C7F51"/>
    <w:rsid w:val="003D215F"/>
    <w:rsid w:val="003D4BCD"/>
    <w:rsid w:val="003E01D8"/>
    <w:rsid w:val="003E060C"/>
    <w:rsid w:val="003E2100"/>
    <w:rsid w:val="003E45FA"/>
    <w:rsid w:val="003E53CA"/>
    <w:rsid w:val="003E5ED5"/>
    <w:rsid w:val="003F027B"/>
    <w:rsid w:val="003F0CB7"/>
    <w:rsid w:val="003F595E"/>
    <w:rsid w:val="003F6F5B"/>
    <w:rsid w:val="003F75C9"/>
    <w:rsid w:val="004015A3"/>
    <w:rsid w:val="00401953"/>
    <w:rsid w:val="0040342D"/>
    <w:rsid w:val="0040348D"/>
    <w:rsid w:val="00403FB9"/>
    <w:rsid w:val="004049A9"/>
    <w:rsid w:val="00405E1C"/>
    <w:rsid w:val="00407C10"/>
    <w:rsid w:val="0041192D"/>
    <w:rsid w:val="0041275D"/>
    <w:rsid w:val="00413EE1"/>
    <w:rsid w:val="0042128E"/>
    <w:rsid w:val="00422104"/>
    <w:rsid w:val="00423FD0"/>
    <w:rsid w:val="0042465A"/>
    <w:rsid w:val="0043202C"/>
    <w:rsid w:val="00432B60"/>
    <w:rsid w:val="004339C3"/>
    <w:rsid w:val="00440698"/>
    <w:rsid w:val="0045052A"/>
    <w:rsid w:val="004540E2"/>
    <w:rsid w:val="00454454"/>
    <w:rsid w:val="00464D1C"/>
    <w:rsid w:val="00465265"/>
    <w:rsid w:val="00466E9E"/>
    <w:rsid w:val="00467924"/>
    <w:rsid w:val="00470D1D"/>
    <w:rsid w:val="004712A5"/>
    <w:rsid w:val="0047266F"/>
    <w:rsid w:val="00473BEA"/>
    <w:rsid w:val="0047613D"/>
    <w:rsid w:val="00476D6B"/>
    <w:rsid w:val="004806B7"/>
    <w:rsid w:val="004861E6"/>
    <w:rsid w:val="0049013A"/>
    <w:rsid w:val="00492C16"/>
    <w:rsid w:val="004A0664"/>
    <w:rsid w:val="004A0678"/>
    <w:rsid w:val="004A48A3"/>
    <w:rsid w:val="004B0D92"/>
    <w:rsid w:val="004B0EC0"/>
    <w:rsid w:val="004B2ED3"/>
    <w:rsid w:val="004B32B2"/>
    <w:rsid w:val="004B569E"/>
    <w:rsid w:val="004B66F1"/>
    <w:rsid w:val="004B70DF"/>
    <w:rsid w:val="004C3B7B"/>
    <w:rsid w:val="004C3EA0"/>
    <w:rsid w:val="004C6847"/>
    <w:rsid w:val="004D729E"/>
    <w:rsid w:val="004F2856"/>
    <w:rsid w:val="004F3D69"/>
    <w:rsid w:val="004F3DAA"/>
    <w:rsid w:val="004F4D38"/>
    <w:rsid w:val="004F7169"/>
    <w:rsid w:val="00500576"/>
    <w:rsid w:val="00500C92"/>
    <w:rsid w:val="00500D66"/>
    <w:rsid w:val="005036A6"/>
    <w:rsid w:val="00506716"/>
    <w:rsid w:val="005119A3"/>
    <w:rsid w:val="00514C8E"/>
    <w:rsid w:val="00517F35"/>
    <w:rsid w:val="00523A57"/>
    <w:rsid w:val="00523ED3"/>
    <w:rsid w:val="00531DBF"/>
    <w:rsid w:val="0053320B"/>
    <w:rsid w:val="00533533"/>
    <w:rsid w:val="005337FC"/>
    <w:rsid w:val="005366F6"/>
    <w:rsid w:val="00543FAC"/>
    <w:rsid w:val="00545759"/>
    <w:rsid w:val="00545BE0"/>
    <w:rsid w:val="005500F7"/>
    <w:rsid w:val="00552138"/>
    <w:rsid w:val="00554C6A"/>
    <w:rsid w:val="00562E85"/>
    <w:rsid w:val="0056332F"/>
    <w:rsid w:val="00563A65"/>
    <w:rsid w:val="00563E79"/>
    <w:rsid w:val="00572443"/>
    <w:rsid w:val="00581C39"/>
    <w:rsid w:val="005834A4"/>
    <w:rsid w:val="00584128"/>
    <w:rsid w:val="00584F6B"/>
    <w:rsid w:val="00585455"/>
    <w:rsid w:val="005900CD"/>
    <w:rsid w:val="005903B6"/>
    <w:rsid w:val="00592B20"/>
    <w:rsid w:val="00596555"/>
    <w:rsid w:val="005A0247"/>
    <w:rsid w:val="005A05D0"/>
    <w:rsid w:val="005A11FA"/>
    <w:rsid w:val="005A126E"/>
    <w:rsid w:val="005A3E9D"/>
    <w:rsid w:val="005A452F"/>
    <w:rsid w:val="005A4FF4"/>
    <w:rsid w:val="005A703F"/>
    <w:rsid w:val="005B0FBA"/>
    <w:rsid w:val="005B140D"/>
    <w:rsid w:val="005C00E5"/>
    <w:rsid w:val="005C1FEA"/>
    <w:rsid w:val="005C3495"/>
    <w:rsid w:val="005C3785"/>
    <w:rsid w:val="005D5AB5"/>
    <w:rsid w:val="005D6F01"/>
    <w:rsid w:val="005E13EA"/>
    <w:rsid w:val="005E15E0"/>
    <w:rsid w:val="005E3889"/>
    <w:rsid w:val="005E3DFC"/>
    <w:rsid w:val="005E4F78"/>
    <w:rsid w:val="005E60AF"/>
    <w:rsid w:val="005E7B4E"/>
    <w:rsid w:val="005F1DEA"/>
    <w:rsid w:val="005F4932"/>
    <w:rsid w:val="00601C31"/>
    <w:rsid w:val="00602FCB"/>
    <w:rsid w:val="00606757"/>
    <w:rsid w:val="00607FC9"/>
    <w:rsid w:val="00610955"/>
    <w:rsid w:val="00610A20"/>
    <w:rsid w:val="006111B1"/>
    <w:rsid w:val="0061166D"/>
    <w:rsid w:val="0061490C"/>
    <w:rsid w:val="00620670"/>
    <w:rsid w:val="00622FE1"/>
    <w:rsid w:val="0062521C"/>
    <w:rsid w:val="00626ED2"/>
    <w:rsid w:val="00630A2B"/>
    <w:rsid w:val="0063283F"/>
    <w:rsid w:val="00632DC7"/>
    <w:rsid w:val="00633896"/>
    <w:rsid w:val="006338EA"/>
    <w:rsid w:val="0063435C"/>
    <w:rsid w:val="006351FE"/>
    <w:rsid w:val="006357FB"/>
    <w:rsid w:val="00635933"/>
    <w:rsid w:val="00636040"/>
    <w:rsid w:val="006406FC"/>
    <w:rsid w:val="00641989"/>
    <w:rsid w:val="0064407B"/>
    <w:rsid w:val="00646122"/>
    <w:rsid w:val="006469E6"/>
    <w:rsid w:val="0065081B"/>
    <w:rsid w:val="00653E16"/>
    <w:rsid w:val="00653F5C"/>
    <w:rsid w:val="00655A8B"/>
    <w:rsid w:val="00657220"/>
    <w:rsid w:val="0066104B"/>
    <w:rsid w:val="00661419"/>
    <w:rsid w:val="006655EE"/>
    <w:rsid w:val="00667AEA"/>
    <w:rsid w:val="00667C10"/>
    <w:rsid w:val="00667EF4"/>
    <w:rsid w:val="00670699"/>
    <w:rsid w:val="00672B85"/>
    <w:rsid w:val="00673B97"/>
    <w:rsid w:val="00674E59"/>
    <w:rsid w:val="00676FCA"/>
    <w:rsid w:val="00677177"/>
    <w:rsid w:val="0068056B"/>
    <w:rsid w:val="006822FE"/>
    <w:rsid w:val="00683171"/>
    <w:rsid w:val="00685E3C"/>
    <w:rsid w:val="00685FF4"/>
    <w:rsid w:val="0068612E"/>
    <w:rsid w:val="00687858"/>
    <w:rsid w:val="00687C92"/>
    <w:rsid w:val="006903B7"/>
    <w:rsid w:val="00692718"/>
    <w:rsid w:val="0069534E"/>
    <w:rsid w:val="00696365"/>
    <w:rsid w:val="0069669C"/>
    <w:rsid w:val="006A1200"/>
    <w:rsid w:val="006A2C5A"/>
    <w:rsid w:val="006A413D"/>
    <w:rsid w:val="006A4A44"/>
    <w:rsid w:val="006A4F4E"/>
    <w:rsid w:val="006B14DB"/>
    <w:rsid w:val="006B18B3"/>
    <w:rsid w:val="006B21C4"/>
    <w:rsid w:val="006B6934"/>
    <w:rsid w:val="006B7748"/>
    <w:rsid w:val="006C1F5C"/>
    <w:rsid w:val="006C4A1A"/>
    <w:rsid w:val="006C6D54"/>
    <w:rsid w:val="006C7DAD"/>
    <w:rsid w:val="006D0393"/>
    <w:rsid w:val="006D13E9"/>
    <w:rsid w:val="006D1A83"/>
    <w:rsid w:val="006D2059"/>
    <w:rsid w:val="006D5C7A"/>
    <w:rsid w:val="006D5D1E"/>
    <w:rsid w:val="006D6B32"/>
    <w:rsid w:val="006E1CFE"/>
    <w:rsid w:val="006E201C"/>
    <w:rsid w:val="006E2709"/>
    <w:rsid w:val="006E31A2"/>
    <w:rsid w:val="006E57D5"/>
    <w:rsid w:val="006E6D10"/>
    <w:rsid w:val="006F0071"/>
    <w:rsid w:val="006F0805"/>
    <w:rsid w:val="006F10C4"/>
    <w:rsid w:val="006F40E9"/>
    <w:rsid w:val="006F43E3"/>
    <w:rsid w:val="006F5603"/>
    <w:rsid w:val="006F7F8C"/>
    <w:rsid w:val="00701400"/>
    <w:rsid w:val="0070229B"/>
    <w:rsid w:val="007037CF"/>
    <w:rsid w:val="00703BB8"/>
    <w:rsid w:val="007068A5"/>
    <w:rsid w:val="007116CD"/>
    <w:rsid w:val="00712B03"/>
    <w:rsid w:val="00714BC1"/>
    <w:rsid w:val="00716583"/>
    <w:rsid w:val="007165E9"/>
    <w:rsid w:val="007167C0"/>
    <w:rsid w:val="00716E6D"/>
    <w:rsid w:val="00717B7B"/>
    <w:rsid w:val="007203C3"/>
    <w:rsid w:val="00720481"/>
    <w:rsid w:val="00720A07"/>
    <w:rsid w:val="00721642"/>
    <w:rsid w:val="00721987"/>
    <w:rsid w:val="007240F7"/>
    <w:rsid w:val="0072510B"/>
    <w:rsid w:val="00726698"/>
    <w:rsid w:val="00727C18"/>
    <w:rsid w:val="00727E2F"/>
    <w:rsid w:val="007308C0"/>
    <w:rsid w:val="00732706"/>
    <w:rsid w:val="00733193"/>
    <w:rsid w:val="007334EE"/>
    <w:rsid w:val="00737CBA"/>
    <w:rsid w:val="00741CF7"/>
    <w:rsid w:val="00744D1F"/>
    <w:rsid w:val="00752FF8"/>
    <w:rsid w:val="00753F50"/>
    <w:rsid w:val="00754C17"/>
    <w:rsid w:val="0075732A"/>
    <w:rsid w:val="00760262"/>
    <w:rsid w:val="0076310C"/>
    <w:rsid w:val="0076744F"/>
    <w:rsid w:val="00767BCE"/>
    <w:rsid w:val="00767EFC"/>
    <w:rsid w:val="00770600"/>
    <w:rsid w:val="007707DE"/>
    <w:rsid w:val="00770B5D"/>
    <w:rsid w:val="007741B9"/>
    <w:rsid w:val="007752F1"/>
    <w:rsid w:val="0077574C"/>
    <w:rsid w:val="00776768"/>
    <w:rsid w:val="00780118"/>
    <w:rsid w:val="00780D5B"/>
    <w:rsid w:val="00782D61"/>
    <w:rsid w:val="00790126"/>
    <w:rsid w:val="00791024"/>
    <w:rsid w:val="007921C6"/>
    <w:rsid w:val="00794641"/>
    <w:rsid w:val="00794818"/>
    <w:rsid w:val="007A2573"/>
    <w:rsid w:val="007A3B9C"/>
    <w:rsid w:val="007A4BB2"/>
    <w:rsid w:val="007B05BB"/>
    <w:rsid w:val="007B106C"/>
    <w:rsid w:val="007B1936"/>
    <w:rsid w:val="007B1A4E"/>
    <w:rsid w:val="007B3D05"/>
    <w:rsid w:val="007B4913"/>
    <w:rsid w:val="007B5503"/>
    <w:rsid w:val="007C16A8"/>
    <w:rsid w:val="007C496C"/>
    <w:rsid w:val="007C5BAE"/>
    <w:rsid w:val="007C6BB3"/>
    <w:rsid w:val="007D14B4"/>
    <w:rsid w:val="007D297B"/>
    <w:rsid w:val="007D3AD7"/>
    <w:rsid w:val="007D51BC"/>
    <w:rsid w:val="007E227B"/>
    <w:rsid w:val="007E24F6"/>
    <w:rsid w:val="007E28A7"/>
    <w:rsid w:val="007E6CF1"/>
    <w:rsid w:val="007E6F7E"/>
    <w:rsid w:val="007E7C37"/>
    <w:rsid w:val="007F0CD2"/>
    <w:rsid w:val="007F1F2A"/>
    <w:rsid w:val="007F42F3"/>
    <w:rsid w:val="007F520E"/>
    <w:rsid w:val="007F54C4"/>
    <w:rsid w:val="007F5D28"/>
    <w:rsid w:val="007F7F22"/>
    <w:rsid w:val="00800F64"/>
    <w:rsid w:val="008018EC"/>
    <w:rsid w:val="00801B0B"/>
    <w:rsid w:val="00802086"/>
    <w:rsid w:val="00802F0B"/>
    <w:rsid w:val="00805190"/>
    <w:rsid w:val="00810A67"/>
    <w:rsid w:val="008124FD"/>
    <w:rsid w:val="00833B63"/>
    <w:rsid w:val="00833CF7"/>
    <w:rsid w:val="008405FF"/>
    <w:rsid w:val="00845601"/>
    <w:rsid w:val="008524B9"/>
    <w:rsid w:val="0085314A"/>
    <w:rsid w:val="00855C5C"/>
    <w:rsid w:val="008566DB"/>
    <w:rsid w:val="0086233C"/>
    <w:rsid w:val="00862A21"/>
    <w:rsid w:val="00863CDC"/>
    <w:rsid w:val="00865CFA"/>
    <w:rsid w:val="00865E69"/>
    <w:rsid w:val="00866937"/>
    <w:rsid w:val="00866B44"/>
    <w:rsid w:val="00883CE7"/>
    <w:rsid w:val="008862F9"/>
    <w:rsid w:val="0089314D"/>
    <w:rsid w:val="008975F4"/>
    <w:rsid w:val="008A16CD"/>
    <w:rsid w:val="008A187F"/>
    <w:rsid w:val="008A2725"/>
    <w:rsid w:val="008A278F"/>
    <w:rsid w:val="008A2E96"/>
    <w:rsid w:val="008A3C96"/>
    <w:rsid w:val="008A44AE"/>
    <w:rsid w:val="008B0BBA"/>
    <w:rsid w:val="008B14DB"/>
    <w:rsid w:val="008B1627"/>
    <w:rsid w:val="008B4019"/>
    <w:rsid w:val="008B505F"/>
    <w:rsid w:val="008B5254"/>
    <w:rsid w:val="008B65C9"/>
    <w:rsid w:val="008C2D4A"/>
    <w:rsid w:val="008C654F"/>
    <w:rsid w:val="008C6A05"/>
    <w:rsid w:val="008C7DBB"/>
    <w:rsid w:val="008D3900"/>
    <w:rsid w:val="008D6E1D"/>
    <w:rsid w:val="008D6EDB"/>
    <w:rsid w:val="008E36FE"/>
    <w:rsid w:val="008E37CB"/>
    <w:rsid w:val="008E4C8F"/>
    <w:rsid w:val="008E6CA7"/>
    <w:rsid w:val="008F1392"/>
    <w:rsid w:val="008F1E0E"/>
    <w:rsid w:val="008F303A"/>
    <w:rsid w:val="008F39B4"/>
    <w:rsid w:val="008F4162"/>
    <w:rsid w:val="008F5435"/>
    <w:rsid w:val="008F6B87"/>
    <w:rsid w:val="008F6E82"/>
    <w:rsid w:val="00903E02"/>
    <w:rsid w:val="009042CA"/>
    <w:rsid w:val="009050DE"/>
    <w:rsid w:val="00906216"/>
    <w:rsid w:val="00907C03"/>
    <w:rsid w:val="00910941"/>
    <w:rsid w:val="00912492"/>
    <w:rsid w:val="00913175"/>
    <w:rsid w:val="009135D3"/>
    <w:rsid w:val="00916EDB"/>
    <w:rsid w:val="00920763"/>
    <w:rsid w:val="00920861"/>
    <w:rsid w:val="00922B13"/>
    <w:rsid w:val="009242EF"/>
    <w:rsid w:val="00924A8C"/>
    <w:rsid w:val="00924AB9"/>
    <w:rsid w:val="00927C85"/>
    <w:rsid w:val="00932291"/>
    <w:rsid w:val="00933F59"/>
    <w:rsid w:val="0093408E"/>
    <w:rsid w:val="009346C3"/>
    <w:rsid w:val="0093686C"/>
    <w:rsid w:val="009441CC"/>
    <w:rsid w:val="0094553C"/>
    <w:rsid w:val="00945A71"/>
    <w:rsid w:val="00947507"/>
    <w:rsid w:val="00951ECA"/>
    <w:rsid w:val="00952DDF"/>
    <w:rsid w:val="00952EC4"/>
    <w:rsid w:val="009607CF"/>
    <w:rsid w:val="00964103"/>
    <w:rsid w:val="00964C2D"/>
    <w:rsid w:val="00965746"/>
    <w:rsid w:val="00965C2F"/>
    <w:rsid w:val="00966F64"/>
    <w:rsid w:val="009712D5"/>
    <w:rsid w:val="00971B1D"/>
    <w:rsid w:val="00972423"/>
    <w:rsid w:val="00974824"/>
    <w:rsid w:val="009812D4"/>
    <w:rsid w:val="0098244C"/>
    <w:rsid w:val="00982653"/>
    <w:rsid w:val="009873F4"/>
    <w:rsid w:val="00991944"/>
    <w:rsid w:val="009920D8"/>
    <w:rsid w:val="009921E8"/>
    <w:rsid w:val="00993AC1"/>
    <w:rsid w:val="009A371F"/>
    <w:rsid w:val="009B32BD"/>
    <w:rsid w:val="009B38BE"/>
    <w:rsid w:val="009B4556"/>
    <w:rsid w:val="009B682F"/>
    <w:rsid w:val="009C3D0F"/>
    <w:rsid w:val="009C7C2F"/>
    <w:rsid w:val="009D2BF9"/>
    <w:rsid w:val="009D37D1"/>
    <w:rsid w:val="009D5491"/>
    <w:rsid w:val="009D6232"/>
    <w:rsid w:val="009D71FB"/>
    <w:rsid w:val="009D76AF"/>
    <w:rsid w:val="009D7DF4"/>
    <w:rsid w:val="009E076D"/>
    <w:rsid w:val="009E10F0"/>
    <w:rsid w:val="009E1B19"/>
    <w:rsid w:val="009E1D6D"/>
    <w:rsid w:val="009E1D71"/>
    <w:rsid w:val="009E544D"/>
    <w:rsid w:val="009E67BE"/>
    <w:rsid w:val="009E716E"/>
    <w:rsid w:val="009F35E2"/>
    <w:rsid w:val="009F36A8"/>
    <w:rsid w:val="009F438B"/>
    <w:rsid w:val="009F4A0B"/>
    <w:rsid w:val="009F4F14"/>
    <w:rsid w:val="009F65F9"/>
    <w:rsid w:val="009F68BA"/>
    <w:rsid w:val="00A01670"/>
    <w:rsid w:val="00A06277"/>
    <w:rsid w:val="00A079DC"/>
    <w:rsid w:val="00A10BAB"/>
    <w:rsid w:val="00A111C2"/>
    <w:rsid w:val="00A123B8"/>
    <w:rsid w:val="00A16564"/>
    <w:rsid w:val="00A168FD"/>
    <w:rsid w:val="00A16F21"/>
    <w:rsid w:val="00A17C39"/>
    <w:rsid w:val="00A21440"/>
    <w:rsid w:val="00A233F6"/>
    <w:rsid w:val="00A238AA"/>
    <w:rsid w:val="00A338E7"/>
    <w:rsid w:val="00A35CAA"/>
    <w:rsid w:val="00A36E7F"/>
    <w:rsid w:val="00A37DB1"/>
    <w:rsid w:val="00A41E65"/>
    <w:rsid w:val="00A41E6F"/>
    <w:rsid w:val="00A426F9"/>
    <w:rsid w:val="00A43517"/>
    <w:rsid w:val="00A43E0A"/>
    <w:rsid w:val="00A46247"/>
    <w:rsid w:val="00A47547"/>
    <w:rsid w:val="00A47E9A"/>
    <w:rsid w:val="00A47F07"/>
    <w:rsid w:val="00A518D1"/>
    <w:rsid w:val="00A530C7"/>
    <w:rsid w:val="00A55F5B"/>
    <w:rsid w:val="00A60185"/>
    <w:rsid w:val="00A607F2"/>
    <w:rsid w:val="00A66174"/>
    <w:rsid w:val="00A661EA"/>
    <w:rsid w:val="00A6775C"/>
    <w:rsid w:val="00A70A6C"/>
    <w:rsid w:val="00A72B92"/>
    <w:rsid w:val="00A73F7B"/>
    <w:rsid w:val="00A75A52"/>
    <w:rsid w:val="00A76E1A"/>
    <w:rsid w:val="00A809D8"/>
    <w:rsid w:val="00A812D3"/>
    <w:rsid w:val="00A830E5"/>
    <w:rsid w:val="00A84BF3"/>
    <w:rsid w:val="00A85BC1"/>
    <w:rsid w:val="00A87135"/>
    <w:rsid w:val="00A8749C"/>
    <w:rsid w:val="00A93280"/>
    <w:rsid w:val="00A93C73"/>
    <w:rsid w:val="00A951EA"/>
    <w:rsid w:val="00A961A6"/>
    <w:rsid w:val="00A96ED6"/>
    <w:rsid w:val="00A973E1"/>
    <w:rsid w:val="00A97F71"/>
    <w:rsid w:val="00AA1C65"/>
    <w:rsid w:val="00AA2548"/>
    <w:rsid w:val="00AA3669"/>
    <w:rsid w:val="00AA3B6E"/>
    <w:rsid w:val="00AA58C4"/>
    <w:rsid w:val="00AB11C8"/>
    <w:rsid w:val="00AB2248"/>
    <w:rsid w:val="00AB5E41"/>
    <w:rsid w:val="00AC08A8"/>
    <w:rsid w:val="00AC6BB7"/>
    <w:rsid w:val="00AC735D"/>
    <w:rsid w:val="00AD56C8"/>
    <w:rsid w:val="00AD58F2"/>
    <w:rsid w:val="00AD6812"/>
    <w:rsid w:val="00AF1ACD"/>
    <w:rsid w:val="00AF4151"/>
    <w:rsid w:val="00AF5EA3"/>
    <w:rsid w:val="00AF6573"/>
    <w:rsid w:val="00AF7690"/>
    <w:rsid w:val="00B015A0"/>
    <w:rsid w:val="00B0512A"/>
    <w:rsid w:val="00B0529F"/>
    <w:rsid w:val="00B05D52"/>
    <w:rsid w:val="00B1343C"/>
    <w:rsid w:val="00B1418B"/>
    <w:rsid w:val="00B151A0"/>
    <w:rsid w:val="00B1560E"/>
    <w:rsid w:val="00B21195"/>
    <w:rsid w:val="00B21AAD"/>
    <w:rsid w:val="00B223BB"/>
    <w:rsid w:val="00B22B3D"/>
    <w:rsid w:val="00B24B22"/>
    <w:rsid w:val="00B25310"/>
    <w:rsid w:val="00B32F8F"/>
    <w:rsid w:val="00B45208"/>
    <w:rsid w:val="00B45F98"/>
    <w:rsid w:val="00B4646F"/>
    <w:rsid w:val="00B4690F"/>
    <w:rsid w:val="00B47C42"/>
    <w:rsid w:val="00B510B1"/>
    <w:rsid w:val="00B54DE9"/>
    <w:rsid w:val="00B553EC"/>
    <w:rsid w:val="00B55870"/>
    <w:rsid w:val="00B677FE"/>
    <w:rsid w:val="00B77732"/>
    <w:rsid w:val="00B80D6D"/>
    <w:rsid w:val="00B82040"/>
    <w:rsid w:val="00B90B60"/>
    <w:rsid w:val="00B9154F"/>
    <w:rsid w:val="00B921CA"/>
    <w:rsid w:val="00B93DD0"/>
    <w:rsid w:val="00B97732"/>
    <w:rsid w:val="00B97ABB"/>
    <w:rsid w:val="00BA30B9"/>
    <w:rsid w:val="00BA56D7"/>
    <w:rsid w:val="00BA65A8"/>
    <w:rsid w:val="00BA6A97"/>
    <w:rsid w:val="00BA6D19"/>
    <w:rsid w:val="00BA7461"/>
    <w:rsid w:val="00BA7DA9"/>
    <w:rsid w:val="00BB431D"/>
    <w:rsid w:val="00BB6286"/>
    <w:rsid w:val="00BC2B43"/>
    <w:rsid w:val="00BC4215"/>
    <w:rsid w:val="00BC5105"/>
    <w:rsid w:val="00BD0396"/>
    <w:rsid w:val="00BD0BB3"/>
    <w:rsid w:val="00BD1A6F"/>
    <w:rsid w:val="00BD1B24"/>
    <w:rsid w:val="00BD20B4"/>
    <w:rsid w:val="00BD5B71"/>
    <w:rsid w:val="00BE40B3"/>
    <w:rsid w:val="00BE6D3C"/>
    <w:rsid w:val="00BE7852"/>
    <w:rsid w:val="00BF7CEE"/>
    <w:rsid w:val="00C0286A"/>
    <w:rsid w:val="00C03880"/>
    <w:rsid w:val="00C05F60"/>
    <w:rsid w:val="00C119FC"/>
    <w:rsid w:val="00C135CF"/>
    <w:rsid w:val="00C15546"/>
    <w:rsid w:val="00C168D8"/>
    <w:rsid w:val="00C2450C"/>
    <w:rsid w:val="00C2683F"/>
    <w:rsid w:val="00C3184D"/>
    <w:rsid w:val="00C31997"/>
    <w:rsid w:val="00C46D76"/>
    <w:rsid w:val="00C4714E"/>
    <w:rsid w:val="00C50941"/>
    <w:rsid w:val="00C50F2C"/>
    <w:rsid w:val="00C5504F"/>
    <w:rsid w:val="00C55991"/>
    <w:rsid w:val="00C5646C"/>
    <w:rsid w:val="00C63376"/>
    <w:rsid w:val="00C64BEA"/>
    <w:rsid w:val="00C66CB4"/>
    <w:rsid w:val="00C74F0E"/>
    <w:rsid w:val="00C74F97"/>
    <w:rsid w:val="00C76A08"/>
    <w:rsid w:val="00C803D7"/>
    <w:rsid w:val="00C8276E"/>
    <w:rsid w:val="00C83AD1"/>
    <w:rsid w:val="00C842AC"/>
    <w:rsid w:val="00C85B7B"/>
    <w:rsid w:val="00C866DA"/>
    <w:rsid w:val="00C87F18"/>
    <w:rsid w:val="00C92238"/>
    <w:rsid w:val="00C92AD5"/>
    <w:rsid w:val="00C93152"/>
    <w:rsid w:val="00C93FD9"/>
    <w:rsid w:val="00C942A9"/>
    <w:rsid w:val="00C96688"/>
    <w:rsid w:val="00CA03C0"/>
    <w:rsid w:val="00CA0723"/>
    <w:rsid w:val="00CA15D7"/>
    <w:rsid w:val="00CA4542"/>
    <w:rsid w:val="00CA5E8B"/>
    <w:rsid w:val="00CB1690"/>
    <w:rsid w:val="00CB576B"/>
    <w:rsid w:val="00CB771F"/>
    <w:rsid w:val="00CC0904"/>
    <w:rsid w:val="00CC2B33"/>
    <w:rsid w:val="00CC3B41"/>
    <w:rsid w:val="00CC4365"/>
    <w:rsid w:val="00CC7E27"/>
    <w:rsid w:val="00CD0F3E"/>
    <w:rsid w:val="00CD11B0"/>
    <w:rsid w:val="00CD3EE2"/>
    <w:rsid w:val="00CD5E0E"/>
    <w:rsid w:val="00CE25D3"/>
    <w:rsid w:val="00CE39E8"/>
    <w:rsid w:val="00CE49CC"/>
    <w:rsid w:val="00CE71C2"/>
    <w:rsid w:val="00CF2242"/>
    <w:rsid w:val="00CF42D5"/>
    <w:rsid w:val="00CF4EDA"/>
    <w:rsid w:val="00D00281"/>
    <w:rsid w:val="00D011B0"/>
    <w:rsid w:val="00D01E11"/>
    <w:rsid w:val="00D021CB"/>
    <w:rsid w:val="00D05729"/>
    <w:rsid w:val="00D06E28"/>
    <w:rsid w:val="00D10F1A"/>
    <w:rsid w:val="00D116F8"/>
    <w:rsid w:val="00D1407B"/>
    <w:rsid w:val="00D14DF1"/>
    <w:rsid w:val="00D15280"/>
    <w:rsid w:val="00D17596"/>
    <w:rsid w:val="00D20176"/>
    <w:rsid w:val="00D22640"/>
    <w:rsid w:val="00D22A20"/>
    <w:rsid w:val="00D24527"/>
    <w:rsid w:val="00D26D3A"/>
    <w:rsid w:val="00D42098"/>
    <w:rsid w:val="00D431E3"/>
    <w:rsid w:val="00D45C91"/>
    <w:rsid w:val="00D45EE3"/>
    <w:rsid w:val="00D50618"/>
    <w:rsid w:val="00D509E9"/>
    <w:rsid w:val="00D52E98"/>
    <w:rsid w:val="00D53B1C"/>
    <w:rsid w:val="00D53DA8"/>
    <w:rsid w:val="00D55684"/>
    <w:rsid w:val="00D60D5C"/>
    <w:rsid w:val="00D61714"/>
    <w:rsid w:val="00D652C8"/>
    <w:rsid w:val="00D656FF"/>
    <w:rsid w:val="00D67BB6"/>
    <w:rsid w:val="00D817DC"/>
    <w:rsid w:val="00D81B6F"/>
    <w:rsid w:val="00D82448"/>
    <w:rsid w:val="00D83615"/>
    <w:rsid w:val="00D84228"/>
    <w:rsid w:val="00D85341"/>
    <w:rsid w:val="00D97037"/>
    <w:rsid w:val="00DA1B12"/>
    <w:rsid w:val="00DA1E95"/>
    <w:rsid w:val="00DA397E"/>
    <w:rsid w:val="00DA4F90"/>
    <w:rsid w:val="00DA54C9"/>
    <w:rsid w:val="00DA5D4D"/>
    <w:rsid w:val="00DA6739"/>
    <w:rsid w:val="00DA6CAE"/>
    <w:rsid w:val="00DB1A9E"/>
    <w:rsid w:val="00DB31D6"/>
    <w:rsid w:val="00DB3296"/>
    <w:rsid w:val="00DB3898"/>
    <w:rsid w:val="00DB4005"/>
    <w:rsid w:val="00DB46DD"/>
    <w:rsid w:val="00DB61F1"/>
    <w:rsid w:val="00DC2F43"/>
    <w:rsid w:val="00DC325B"/>
    <w:rsid w:val="00DC34EB"/>
    <w:rsid w:val="00DC4E2E"/>
    <w:rsid w:val="00DC78C0"/>
    <w:rsid w:val="00DE1212"/>
    <w:rsid w:val="00DE2C10"/>
    <w:rsid w:val="00DE3338"/>
    <w:rsid w:val="00DE69B7"/>
    <w:rsid w:val="00DF14C9"/>
    <w:rsid w:val="00DF1E5B"/>
    <w:rsid w:val="00DF2275"/>
    <w:rsid w:val="00DF3F5E"/>
    <w:rsid w:val="00DF4E17"/>
    <w:rsid w:val="00DF5653"/>
    <w:rsid w:val="00DF6518"/>
    <w:rsid w:val="00DF671B"/>
    <w:rsid w:val="00E005AD"/>
    <w:rsid w:val="00E0410C"/>
    <w:rsid w:val="00E0596E"/>
    <w:rsid w:val="00E0634E"/>
    <w:rsid w:val="00E06F66"/>
    <w:rsid w:val="00E17235"/>
    <w:rsid w:val="00E17C90"/>
    <w:rsid w:val="00E2111A"/>
    <w:rsid w:val="00E21678"/>
    <w:rsid w:val="00E3173C"/>
    <w:rsid w:val="00E333C0"/>
    <w:rsid w:val="00E356E5"/>
    <w:rsid w:val="00E36946"/>
    <w:rsid w:val="00E36F81"/>
    <w:rsid w:val="00E378A8"/>
    <w:rsid w:val="00E37A75"/>
    <w:rsid w:val="00E4064E"/>
    <w:rsid w:val="00E40B9B"/>
    <w:rsid w:val="00E45765"/>
    <w:rsid w:val="00E47225"/>
    <w:rsid w:val="00E5098C"/>
    <w:rsid w:val="00E51EF2"/>
    <w:rsid w:val="00E54AA0"/>
    <w:rsid w:val="00E561EF"/>
    <w:rsid w:val="00E57E07"/>
    <w:rsid w:val="00E60213"/>
    <w:rsid w:val="00E62600"/>
    <w:rsid w:val="00E63BFF"/>
    <w:rsid w:val="00E6564E"/>
    <w:rsid w:val="00E661B2"/>
    <w:rsid w:val="00E74D29"/>
    <w:rsid w:val="00E76209"/>
    <w:rsid w:val="00E77EF6"/>
    <w:rsid w:val="00E806FF"/>
    <w:rsid w:val="00E810DC"/>
    <w:rsid w:val="00E83C74"/>
    <w:rsid w:val="00E83CEE"/>
    <w:rsid w:val="00E87601"/>
    <w:rsid w:val="00E91BA2"/>
    <w:rsid w:val="00E91F18"/>
    <w:rsid w:val="00E9226D"/>
    <w:rsid w:val="00E96424"/>
    <w:rsid w:val="00EA214D"/>
    <w:rsid w:val="00EA2A91"/>
    <w:rsid w:val="00EA3D6B"/>
    <w:rsid w:val="00EA416C"/>
    <w:rsid w:val="00EA5941"/>
    <w:rsid w:val="00EB60CE"/>
    <w:rsid w:val="00EB7965"/>
    <w:rsid w:val="00EB7D53"/>
    <w:rsid w:val="00EC3D0C"/>
    <w:rsid w:val="00EC596B"/>
    <w:rsid w:val="00EC6849"/>
    <w:rsid w:val="00EC76F9"/>
    <w:rsid w:val="00ED2A48"/>
    <w:rsid w:val="00ED2B5E"/>
    <w:rsid w:val="00ED6220"/>
    <w:rsid w:val="00EE13C5"/>
    <w:rsid w:val="00EE3146"/>
    <w:rsid w:val="00EF39B2"/>
    <w:rsid w:val="00EF3B54"/>
    <w:rsid w:val="00EF50BB"/>
    <w:rsid w:val="00EF71E4"/>
    <w:rsid w:val="00F00192"/>
    <w:rsid w:val="00F01DF6"/>
    <w:rsid w:val="00F01FBB"/>
    <w:rsid w:val="00F027B8"/>
    <w:rsid w:val="00F02E77"/>
    <w:rsid w:val="00F0340D"/>
    <w:rsid w:val="00F035F2"/>
    <w:rsid w:val="00F05153"/>
    <w:rsid w:val="00F059A6"/>
    <w:rsid w:val="00F10C01"/>
    <w:rsid w:val="00F1229E"/>
    <w:rsid w:val="00F20A1F"/>
    <w:rsid w:val="00F23756"/>
    <w:rsid w:val="00F2523A"/>
    <w:rsid w:val="00F25FFA"/>
    <w:rsid w:val="00F310D2"/>
    <w:rsid w:val="00F36F3D"/>
    <w:rsid w:val="00F37C48"/>
    <w:rsid w:val="00F41E9D"/>
    <w:rsid w:val="00F432EF"/>
    <w:rsid w:val="00F463F6"/>
    <w:rsid w:val="00F477BD"/>
    <w:rsid w:val="00F50333"/>
    <w:rsid w:val="00F51979"/>
    <w:rsid w:val="00F53491"/>
    <w:rsid w:val="00F54656"/>
    <w:rsid w:val="00F55386"/>
    <w:rsid w:val="00F56411"/>
    <w:rsid w:val="00F60181"/>
    <w:rsid w:val="00F65A1C"/>
    <w:rsid w:val="00F6647D"/>
    <w:rsid w:val="00F66F01"/>
    <w:rsid w:val="00F66F50"/>
    <w:rsid w:val="00F73579"/>
    <w:rsid w:val="00F74E9E"/>
    <w:rsid w:val="00F7624A"/>
    <w:rsid w:val="00F77432"/>
    <w:rsid w:val="00F776A2"/>
    <w:rsid w:val="00F8067F"/>
    <w:rsid w:val="00F80FEC"/>
    <w:rsid w:val="00F81162"/>
    <w:rsid w:val="00F82FF8"/>
    <w:rsid w:val="00F8330D"/>
    <w:rsid w:val="00F834BC"/>
    <w:rsid w:val="00F84305"/>
    <w:rsid w:val="00F8485C"/>
    <w:rsid w:val="00F870D4"/>
    <w:rsid w:val="00F87149"/>
    <w:rsid w:val="00F871C8"/>
    <w:rsid w:val="00F87FFE"/>
    <w:rsid w:val="00F93B1F"/>
    <w:rsid w:val="00F954C9"/>
    <w:rsid w:val="00FA1100"/>
    <w:rsid w:val="00FA4CF0"/>
    <w:rsid w:val="00FA61AA"/>
    <w:rsid w:val="00FA69A4"/>
    <w:rsid w:val="00FB1279"/>
    <w:rsid w:val="00FB1495"/>
    <w:rsid w:val="00FB3C08"/>
    <w:rsid w:val="00FC20F8"/>
    <w:rsid w:val="00FC2228"/>
    <w:rsid w:val="00FD1694"/>
    <w:rsid w:val="00FD2114"/>
    <w:rsid w:val="00FD4E55"/>
    <w:rsid w:val="00FD7636"/>
    <w:rsid w:val="00FE30FF"/>
    <w:rsid w:val="00FE3229"/>
    <w:rsid w:val="00FE34C3"/>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paragraph" w:styleId="Heading5">
    <w:name w:val="heading 5"/>
    <w:basedOn w:val="Normal"/>
    <w:next w:val="Normal"/>
    <w:link w:val="Heading5Char"/>
    <w:uiPriority w:val="9"/>
    <w:semiHidden/>
    <w:unhideWhenUsed/>
    <w:qFormat/>
    <w:rsid w:val="00EA2A9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semiHidden/>
    <w:rsid w:val="00EA2A91"/>
    <w:rPr>
      <w:rFonts w:asciiTheme="majorHAnsi" w:eastAsiaTheme="majorEastAsia" w:hAnsiTheme="majorHAnsi" w:cstheme="majorBidi"/>
      <w:color w:val="243F60" w:themeColor="accent1" w:themeShade="7F"/>
      <w:sz w:val="24"/>
      <w:szCs w:val="24"/>
      <w:lang w:eastAsia="en-US"/>
    </w:rPr>
  </w:style>
  <w:style w:type="character" w:styleId="FollowedHyperlink">
    <w:name w:val="FollowedHyperlink"/>
    <w:basedOn w:val="DefaultParagraphFont"/>
    <w:uiPriority w:val="99"/>
    <w:semiHidden/>
    <w:unhideWhenUsed/>
    <w:rsid w:val="00D14DF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nvironment.gov.au/coal-seam-gas-mining/project-advice/pubs/iesc-information-guidelin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1FF868-F0D4-4B08-AEAB-33E6042C1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3514</Words>
  <Characters>20034</Characters>
  <Application>Microsoft Office Word</Application>
  <DocSecurity>4</DocSecurity>
  <Lines>166</Lines>
  <Paragraphs>47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dc:title>
  <dc:creator/>
  <cp:lastModifiedBy/>
  <cp:revision>1</cp:revision>
  <dcterms:created xsi:type="dcterms:W3CDTF">2014-09-09T00:27:00Z</dcterms:created>
  <dcterms:modified xsi:type="dcterms:W3CDTF">2014-09-09T00:27:00Z</dcterms:modified>
</cp:coreProperties>
</file>